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rPr>
          <w:rFonts w:ascii="Arial" w:cs="Arial" w:eastAsia="Arial" w:hAnsi="Arial"/>
          <w:b/>
          <w:bCs/>
          <w:sz w:val="28"/>
          <w:szCs w:val="28"/>
        </w:rPr>
        <w:t xml:space="preserve">Declarations</w:t>
      </w:r>
    </w:p>
    <w:p>
      <w:pPr>
        <w:spacing w:after="160"/>
      </w:pPr>
      <w:r>
        <w:rPr>
          <w:rFonts w:ascii="Arial" w:cs="Arial" w:eastAsia="Arial" w:hAnsi="Arial"/>
          <w:i/>
          <w:iCs/>
          <w:sz w:val="22"/>
          <w:szCs w:val="22"/>
        </w:rPr>
        <w:t xml:space="preserve">Manuscript: “Multi-Objective Pareto Hyperparameter Optimization for Joint Detection and Localization of Forged Identity Documents”</w:t>
      </w:r>
    </w:p>
    <w:p>
      <w:pPr>
        <w:pBdr>
          <w:bottom w:val="single" w:color="888888" w:sz="6" w:space="1"/>
        </w:pBdr>
        <w:spacing w:after="200" w:before="200"/>
      </w:pPr>
    </w:p>
    <w:p>
      <w:pPr>
        <w:pStyle w:val="Heading2"/>
        <w:spacing w:after="80" w:before="200"/>
      </w:pPr>
      <w:r>
        <w:rPr>
          <w:rFonts w:ascii="Arial" w:cs="Arial" w:eastAsia="Arial" w:hAnsi="Arial"/>
          <w:b/>
          <w:bCs/>
          <w:sz w:val="24"/>
          <w:szCs w:val="24"/>
        </w:rPr>
        <w:t xml:space="preserve">1. Declaration of Competing Interests</w:t>
      </w:r>
    </w:p>
    <w:p>
      <w:pPr>
        <w:spacing w:after="160"/>
      </w:pPr>
      <w:r>
        <w:rPr>
          <w:rFonts w:ascii="Arial" w:cs="Arial" w:eastAsia="Arial" w:hAnsi="Arial"/>
          <w:sz w:val="22"/>
          <w:szCs w:val="22"/>
        </w:rPr>
        <w:t xml:space="preserve">The authors declare that they have no known competing financial interests or personal relationships that could have appeared to influence the work reported in this paper.</w:t>
      </w:r>
    </w:p>
    <w:p>
      <w:pPr>
        <w:pBdr>
          <w:bottom w:val="single" w:color="888888" w:sz="6" w:space="1"/>
        </w:pBdr>
        <w:spacing w:after="200" w:before="200"/>
      </w:pPr>
    </w:p>
    <w:p>
      <w:pPr>
        <w:pStyle w:val="Heading2"/>
        <w:spacing w:after="80" w:before="200"/>
      </w:pPr>
      <w:r>
        <w:rPr>
          <w:rFonts w:ascii="Arial" w:cs="Arial" w:eastAsia="Arial" w:hAnsi="Arial"/>
          <w:b/>
          <w:bCs/>
          <w:sz w:val="24"/>
          <w:szCs w:val="24"/>
        </w:rPr>
        <w:t xml:space="preserve">2. Funding Statement</w:t>
      </w:r>
    </w:p>
    <w:p>
      <w:pPr>
        <w:spacing w:after="160"/>
      </w:pPr>
      <w:r>
        <w:rPr>
          <w:rFonts w:ascii="Arial" w:cs="Arial" w:eastAsia="Arial" w:hAnsi="Arial"/>
          <w:sz w:val="22"/>
          <w:szCs w:val="22"/>
        </w:rPr>
        <w:t xml:space="preserve">This work was supported by the Instituto Nacional de Ciberseguridad (INCIBE, Spain’s National Cybersecurity Institute) and the INCIBE Chair in Cybersecurity and Artificial Intelligence at the University of Oviedo, Spain. The funders had no role in study design, data collection and analysis, decision to publish, or preparation of the manuscript.</w:t>
      </w:r>
    </w:p>
    <w:p>
      <w:pPr>
        <w:pBdr>
          <w:bottom w:val="single" w:color="888888" w:sz="6" w:space="1"/>
        </w:pBdr>
        <w:spacing w:after="200" w:before="200"/>
      </w:pPr>
    </w:p>
    <w:p>
      <w:pPr>
        <w:pStyle w:val="Heading2"/>
        <w:spacing w:after="80" w:before="200"/>
      </w:pPr>
      <w:r>
        <w:rPr>
          <w:rFonts w:ascii="Arial" w:cs="Arial" w:eastAsia="Arial" w:hAnsi="Arial"/>
          <w:b/>
          <w:bCs/>
          <w:sz w:val="24"/>
          <w:szCs w:val="24"/>
        </w:rPr>
        <w:t xml:space="preserve">3. Data Availability Statement</w:t>
      </w:r>
    </w:p>
    <w:p>
      <w:pPr>
        <w:spacing w:after="160"/>
      </w:pPr>
      <w:r>
        <w:rPr>
          <w:rFonts w:ascii="Arial" w:cs="Arial" w:eastAsia="Arial" w:hAnsi="Arial"/>
          <w:sz w:val="22"/>
          <w:szCs w:val="22"/>
        </w:rPr>
        <w:t xml:space="preserve">The FantasyID dataset used in this study is publicly available at:</w:t>
      </w:r>
    </w:p>
    <w:p>
      <w:pPr>
        <w:spacing w:after="160"/>
      </w:pPr>
      <w:r>
        <w:rPr>
          <w:rFonts w:ascii="Arial" w:cs="Arial" w:eastAsia="Arial" w:hAnsi="Arial"/>
          <w:sz w:val="22"/>
          <w:szCs w:val="22"/>
        </w:rPr>
        <w:t xml:space="preserve">https://www.idiap.ch/en/dataset/fantasyid</w:t>
      </w:r>
    </w:p>
    <w:p>
      <w:pPr>
        <w:spacing w:after="80"/>
      </w:pPr>
      <w:r>
        <w:t xml:space="preserve"/>
      </w:r>
    </w:p>
    <w:p>
      <w:pPr>
        <w:spacing w:after="160"/>
      </w:pPr>
      <w:r>
        <w:rPr>
          <w:rFonts w:ascii="Arial" w:cs="Arial" w:eastAsia="Arial" w:hAnsi="Arial"/>
          <w:sz w:val="22"/>
          <w:szCs w:val="22"/>
        </w:rPr>
        <w:t xml:space="preserve">The source code, trained model weights, and all experimental artifacts supporting the findings of this study are publicly available at:</w:t>
      </w:r>
    </w:p>
    <w:p>
      <w:pPr>
        <w:spacing w:after="160"/>
      </w:pPr>
      <w:r>
        <w:rPr>
          <w:rFonts w:ascii="Arial" w:cs="Arial" w:eastAsia="Arial" w:hAnsi="Arial"/>
          <w:sz w:val="22"/>
          <w:szCs w:val="22"/>
        </w:rPr>
        <w:t xml:space="preserve">https://github.com/HernanDiaz/IDVerify/</w:t>
      </w:r>
    </w:p>
    <w:p>
      <w:pPr>
        <w:pBdr>
          <w:bottom w:val="single" w:color="888888" w:sz="6" w:space="1"/>
        </w:pBdr>
        <w:spacing w:after="200" w:before="200"/>
      </w:pPr>
    </w:p>
    <w:p>
      <w:pPr>
        <w:pStyle w:val="Heading2"/>
        <w:spacing w:after="80" w:before="200"/>
      </w:pPr>
      <w:r>
        <w:rPr>
          <w:rFonts w:ascii="Arial" w:cs="Arial" w:eastAsia="Arial" w:hAnsi="Arial"/>
          <w:b/>
          <w:bCs/>
          <w:sz w:val="24"/>
          <w:szCs w:val="24"/>
        </w:rPr>
        <w:t xml:space="preserve">4. Generative AI Use Declaration</w:t>
      </w:r>
    </w:p>
    <w:p>
      <w:pPr>
        <w:spacing w:after="160"/>
      </w:pPr>
      <w:r>
        <w:rPr>
          <w:rFonts w:ascii="Arial" w:cs="Arial" w:eastAsia="Arial" w:hAnsi="Arial"/>
          <w:sz w:val="22"/>
          <w:szCs w:val="22"/>
        </w:rPr>
        <w:t xml:space="preserve">During the preparation of this work the authors used Claude (Anthropic) to assist with writing and editing portions of the manuscript text. After using this tool, the authors reviewed and edited the content as necessary and take full responsibility for the content of the publication.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2026-03-19T00:45:11.176Z</dcterms:created>
  <dcterms:modified xsi:type="dcterms:W3CDTF">2026-03-19T00:45:11.176Z</dcterms:modified>
</cp:coreProperties>
</file>

<file path=docProps/custom.xml><?xml version="1.0" encoding="utf-8"?>
<Properties xmlns="http://schemas.openxmlformats.org/officeDocument/2006/custom-properties" xmlns:vt="http://schemas.openxmlformats.org/officeDocument/2006/docPropsVTypes"/>
</file>