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2C7DE" w14:textId="77777777" w:rsidR="009B477B" w:rsidRPr="009B477B" w:rsidRDefault="009B477B" w:rsidP="009B477B">
      <w:pPr>
        <w:rPr>
          <w:b/>
          <w:bCs/>
        </w:rPr>
      </w:pPr>
      <w:r w:rsidRPr="009B477B">
        <w:t>G8-GUIA ESTUDIO1: EL TRABAJO PERSONAL SISTÉMICO</w:t>
      </w:r>
    </w:p>
    <w:p w14:paraId="53CA4320" w14:textId="77777777" w:rsidR="009B477B" w:rsidRPr="009B477B" w:rsidRDefault="009B477B" w:rsidP="009B477B">
      <w:r w:rsidRPr="009B477B">
        <w:rPr>
          <w:b/>
          <w:bCs/>
        </w:rPr>
        <w:t xml:space="preserve">1. Identidad Institucional y Propósito de la </w:t>
      </w:r>
      <w:proofErr w:type="spellStart"/>
      <w:r w:rsidRPr="009B477B">
        <w:rPr>
          <w:b/>
          <w:bCs/>
        </w:rPr>
        <w:t>GuíaEspacio</w:t>
      </w:r>
      <w:proofErr w:type="spellEnd"/>
      <w:r w:rsidRPr="009B477B">
        <w:rPr>
          <w:b/>
          <w:bCs/>
        </w:rPr>
        <w:t xml:space="preserve"> Semillas</w:t>
      </w:r>
      <w:r w:rsidRPr="009B477B">
        <w:t xml:space="preserve">   </w:t>
      </w:r>
      <w:r w:rsidRPr="009B477B">
        <w:rPr>
          <w:i/>
          <w:iCs/>
        </w:rPr>
        <w:t xml:space="preserve">Formación en Constelaciones Familiares y </w:t>
      </w:r>
      <w:proofErr w:type="spellStart"/>
      <w:r w:rsidRPr="009B477B">
        <w:rPr>
          <w:i/>
          <w:iCs/>
        </w:rPr>
        <w:t>Cuánticas</w:t>
      </w:r>
      <w:r w:rsidRPr="009B477B">
        <w:rPr>
          <w:b/>
          <w:bCs/>
        </w:rPr>
        <w:t>Facilitadoras</w:t>
      </w:r>
      <w:proofErr w:type="spellEnd"/>
      <w:r w:rsidRPr="009B477B">
        <w:rPr>
          <w:b/>
          <w:bCs/>
        </w:rPr>
        <w:t>:</w:t>
      </w:r>
    </w:p>
    <w:p w14:paraId="117DF44D" w14:textId="77777777" w:rsidR="009B477B" w:rsidRPr="009B477B" w:rsidRDefault="009B477B" w:rsidP="009B477B">
      <w:pPr>
        <w:numPr>
          <w:ilvl w:val="0"/>
          <w:numId w:val="1"/>
        </w:numPr>
      </w:pPr>
      <w:proofErr w:type="spellStart"/>
      <w:r w:rsidRPr="009B477B">
        <w:rPr>
          <w:b/>
          <w:bCs/>
        </w:rPr>
        <w:t>Maria</w:t>
      </w:r>
      <w:proofErr w:type="spellEnd"/>
      <w:r w:rsidRPr="009B477B">
        <w:rPr>
          <w:b/>
          <w:bCs/>
        </w:rPr>
        <w:t xml:space="preserve"> Silvia:</w:t>
      </w:r>
      <w:r w:rsidRPr="009B477B">
        <w:t>  3584908243</w:t>
      </w:r>
    </w:p>
    <w:p w14:paraId="2811E100" w14:textId="77777777" w:rsidR="009B477B" w:rsidRPr="009B477B" w:rsidRDefault="009B477B" w:rsidP="009B477B">
      <w:pPr>
        <w:numPr>
          <w:ilvl w:val="0"/>
          <w:numId w:val="1"/>
        </w:numPr>
      </w:pPr>
      <w:r w:rsidRPr="009B477B">
        <w:rPr>
          <w:b/>
          <w:bCs/>
        </w:rPr>
        <w:t>Elena:</w:t>
      </w:r>
      <w:r w:rsidRPr="009B477B">
        <w:t>  3584263502</w:t>
      </w:r>
      <w:r w:rsidRPr="009B477B">
        <w:rPr>
          <w:b/>
          <w:bCs/>
          <w:i/>
          <w:iCs/>
        </w:rPr>
        <w:t xml:space="preserve">"En las constelaciones familiares miramos lo que es, no lo que debería </w:t>
      </w:r>
      <w:proofErr w:type="spellStart"/>
      <w:r w:rsidRPr="009B477B">
        <w:rPr>
          <w:b/>
          <w:bCs/>
          <w:i/>
          <w:iCs/>
        </w:rPr>
        <w:t>ser"</w:t>
      </w:r>
      <w:r w:rsidRPr="009B477B">
        <w:t>Esta</w:t>
      </w:r>
      <w:proofErr w:type="spellEnd"/>
      <w:r w:rsidRPr="009B477B">
        <w:t xml:space="preserve"> guía de estudio constituye la síntesis técnica y espiritual de </w:t>
      </w:r>
      <w:proofErr w:type="gramStart"/>
      <w:r w:rsidRPr="009B477B">
        <w:t xml:space="preserve">la  </w:t>
      </w:r>
      <w:r w:rsidRPr="009B477B">
        <w:rPr>
          <w:b/>
          <w:bCs/>
        </w:rPr>
        <w:t>Lección</w:t>
      </w:r>
      <w:proofErr w:type="gramEnd"/>
      <w:r w:rsidRPr="009B477B">
        <w:rPr>
          <w:b/>
          <w:bCs/>
        </w:rPr>
        <w:t xml:space="preserve"> </w:t>
      </w:r>
      <w:proofErr w:type="gramStart"/>
      <w:r w:rsidRPr="009B477B">
        <w:rPr>
          <w:b/>
          <w:bCs/>
        </w:rPr>
        <w:t>8</w:t>
      </w:r>
      <w:r w:rsidRPr="009B477B">
        <w:t xml:space="preserve"> .</w:t>
      </w:r>
      <w:proofErr w:type="gramEnd"/>
      <w:r w:rsidRPr="009B477B">
        <w:t xml:space="preserve"> Su propósito es cartografiar el paisaje del sistema de origen, integrando el rigor de la pedagogía sistémica con la sensibilidad necesaria para la sanación profunda. Aquí, el estudiante encontrará las herramientas para identificar las cargas heredadas y transformarlas en la materia prima de su propia libertad.</w:t>
      </w:r>
    </w:p>
    <w:p w14:paraId="50F18B39" w14:textId="77777777" w:rsidR="009B477B" w:rsidRPr="009B477B" w:rsidRDefault="009B477B" w:rsidP="009B477B">
      <w:r w:rsidRPr="009B477B">
        <w:rPr>
          <w:b/>
          <w:bCs/>
        </w:rPr>
        <w:t xml:space="preserve">2. Fase 1: Análisis Estructural - Bases y </w:t>
      </w:r>
      <w:proofErr w:type="spellStart"/>
      <w:r w:rsidRPr="009B477B">
        <w:rPr>
          <w:b/>
          <w:bCs/>
        </w:rPr>
        <w:t>Teoría</w:t>
      </w:r>
      <w:r w:rsidRPr="009B477B">
        <w:rPr>
          <w:i/>
          <w:iCs/>
        </w:rPr>
        <w:t>Estudio</w:t>
      </w:r>
      <w:proofErr w:type="spellEnd"/>
      <w:r w:rsidRPr="009B477B">
        <w:rPr>
          <w:i/>
          <w:iCs/>
        </w:rPr>
        <w:t xml:space="preserve"> taxonómico de las raíces del trauma y su cristalización en el ser.</w:t>
      </w:r>
      <w:r w:rsidRPr="009B477B">
        <w:rPr>
          <w:b/>
          <w:bCs/>
        </w:rPr>
        <w:t>2.1 Los Niveles de Almacenamiento del Trauma</w:t>
      </w:r>
      <w:r w:rsidRPr="009B477B">
        <w:t xml:space="preserve">  Las carencias de la infancia no se disuelven; se estratifican en nuestra arquitectura interna en tres niveles específicos:| Nivel de Almacenamiento | Manifestación Estructural | Descripción Técnica y Sistémica || ------ | ------ | ------ || </w:t>
      </w:r>
      <w:r w:rsidRPr="009B477B">
        <w:rPr>
          <w:b/>
          <w:bCs/>
        </w:rPr>
        <w:t>Mental</w:t>
      </w:r>
      <w:r w:rsidRPr="009B477B">
        <w:t xml:space="preserve"> | </w:t>
      </w:r>
      <w:r w:rsidRPr="009B477B">
        <w:rPr>
          <w:b/>
          <w:bCs/>
        </w:rPr>
        <w:t>Convicciones y Creencias</w:t>
      </w:r>
      <w:r w:rsidRPr="009B477B">
        <w:t xml:space="preserve"> | Las carencias se cristalizan como certezas inconscientes que forman nuestra imagen del mundo. Proyectamos estas "ideas-madre" (ej. "No les agrado") en el entorno y las relaciones, convencidos de que son la realidad absoluta. || </w:t>
      </w:r>
      <w:r w:rsidRPr="009B477B">
        <w:rPr>
          <w:b/>
          <w:bCs/>
        </w:rPr>
        <w:t>Emocional</w:t>
      </w:r>
      <w:r w:rsidRPr="009B477B">
        <w:t xml:space="preserve"> | </w:t>
      </w:r>
      <w:r w:rsidRPr="009B477B">
        <w:rPr>
          <w:b/>
          <w:bCs/>
        </w:rPr>
        <w:t>El Muro Interno</w:t>
      </w:r>
      <w:r w:rsidRPr="009B477B">
        <w:t xml:space="preserve"> | Una estructura defensiva erigida ante el dolor insoportable. Es la decisión biográfica de "no ser nunca más vulnerable", bloqueando el flujo natural de la intimidad para evitar que la herida original sea tocada. || </w:t>
      </w:r>
      <w:r w:rsidRPr="009B477B">
        <w:rPr>
          <w:b/>
          <w:bCs/>
        </w:rPr>
        <w:t>Físico</w:t>
      </w:r>
      <w:r w:rsidRPr="009B477B">
        <w:t xml:space="preserve"> | </w:t>
      </w:r>
      <w:r w:rsidRPr="009B477B">
        <w:rPr>
          <w:b/>
          <w:bCs/>
        </w:rPr>
        <w:t>Coraza Caracterológica</w:t>
      </w:r>
      <w:r w:rsidRPr="009B477B">
        <w:t xml:space="preserve"> | La tensión muscular crónica se convierte en el registro fósil de nuestras defensas. El cuerpo se endurece, transformándose en un libro abierto donde el terapeuta lee los miedos y emociones no procesados. |</w:t>
      </w:r>
    </w:p>
    <w:p w14:paraId="5D76FBD2" w14:textId="77777777" w:rsidR="009B477B" w:rsidRPr="009B477B" w:rsidRDefault="009B477B" w:rsidP="009B477B">
      <w:r w:rsidRPr="009B477B">
        <w:rPr>
          <w:b/>
          <w:bCs/>
        </w:rPr>
        <w:t xml:space="preserve">2.2 La Coraza Caracterológica (Wilhelm </w:t>
      </w:r>
      <w:proofErr w:type="gramStart"/>
      <w:r w:rsidRPr="009B477B">
        <w:rPr>
          <w:b/>
          <w:bCs/>
        </w:rPr>
        <w:t>Reich)</w:t>
      </w:r>
      <w:r w:rsidRPr="009B477B">
        <w:t>  La</w:t>
      </w:r>
      <w:proofErr w:type="gramEnd"/>
      <w:r w:rsidRPr="009B477B">
        <w:t xml:space="preserve"> anatomía del miedo se manifiesta en puntos de tensión específicos que ocultan verdades sistémicas:</w:t>
      </w:r>
    </w:p>
    <w:p w14:paraId="38A799A1" w14:textId="77777777" w:rsidR="009B477B" w:rsidRPr="009B477B" w:rsidRDefault="009B477B" w:rsidP="009B477B">
      <w:pPr>
        <w:numPr>
          <w:ilvl w:val="0"/>
          <w:numId w:val="2"/>
        </w:numPr>
      </w:pPr>
      <w:r w:rsidRPr="009B477B">
        <w:rPr>
          <w:b/>
          <w:bCs/>
        </w:rPr>
        <w:t>Hombros proyectados hacia adelante:</w:t>
      </w:r>
      <w:r w:rsidRPr="009B477B">
        <w:t>  Representan el miedo primario a abrirse y exponer la propia esencia al mundo.</w:t>
      </w:r>
    </w:p>
    <w:p w14:paraId="10BD9660" w14:textId="77777777" w:rsidR="009B477B" w:rsidRPr="009B477B" w:rsidRDefault="009B477B" w:rsidP="009B477B">
      <w:pPr>
        <w:numPr>
          <w:ilvl w:val="0"/>
          <w:numId w:val="2"/>
        </w:numPr>
      </w:pPr>
      <w:r w:rsidRPr="009B477B">
        <w:rPr>
          <w:b/>
          <w:bCs/>
        </w:rPr>
        <w:t>Pecho inflado ("Pose Machista"):</w:t>
      </w:r>
      <w:r w:rsidRPr="009B477B">
        <w:t>  Funciona como un baluarte rígido que protege y aísla el corazón de la interacción emocional.</w:t>
      </w:r>
    </w:p>
    <w:p w14:paraId="543E8F08" w14:textId="77777777" w:rsidR="009B477B" w:rsidRPr="009B477B" w:rsidRDefault="009B477B" w:rsidP="009B477B">
      <w:pPr>
        <w:numPr>
          <w:ilvl w:val="0"/>
          <w:numId w:val="2"/>
        </w:numPr>
      </w:pPr>
      <w:r w:rsidRPr="009B477B">
        <w:rPr>
          <w:b/>
          <w:bCs/>
        </w:rPr>
        <w:t>Tensión en la Pelvis:</w:t>
      </w:r>
      <w:r w:rsidRPr="009B477B">
        <w:t>  Es el reservorio donde se guarda toda la tensión y los bloqueos relacionados con la sexualidad.</w:t>
      </w:r>
    </w:p>
    <w:p w14:paraId="7F01FB8C" w14:textId="77777777" w:rsidR="009B477B" w:rsidRPr="009B477B" w:rsidRDefault="009B477B" w:rsidP="009B477B">
      <w:pPr>
        <w:numPr>
          <w:ilvl w:val="0"/>
          <w:numId w:val="2"/>
        </w:numPr>
      </w:pPr>
      <w:r w:rsidRPr="009B477B">
        <w:rPr>
          <w:b/>
          <w:bCs/>
        </w:rPr>
        <w:t>Cuello Tenso:</w:t>
      </w:r>
      <w:r w:rsidRPr="009B477B">
        <w:t>  Manifestación somática de una rabia profunda, contenida y nunca expresada.</w:t>
      </w:r>
      <w:r w:rsidRPr="009B477B">
        <w:rPr>
          <w:b/>
          <w:bCs/>
        </w:rPr>
        <w:t xml:space="preserve">2.3 El Movimiento Interrumpido hacia la </w:t>
      </w:r>
      <w:proofErr w:type="gramStart"/>
      <w:r w:rsidRPr="009B477B">
        <w:rPr>
          <w:b/>
          <w:bCs/>
        </w:rPr>
        <w:t>Madre</w:t>
      </w:r>
      <w:r w:rsidRPr="009B477B">
        <w:t>  Concepto</w:t>
      </w:r>
      <w:proofErr w:type="gramEnd"/>
      <w:r w:rsidRPr="009B477B">
        <w:t xml:space="preserve"> fundamental que describe el truncamiento del deseo natural de afecto y seguridad:</w:t>
      </w:r>
    </w:p>
    <w:p w14:paraId="0A1C1B4E" w14:textId="77777777" w:rsidR="009B477B" w:rsidRPr="009B477B" w:rsidRDefault="009B477B" w:rsidP="009B477B">
      <w:pPr>
        <w:numPr>
          <w:ilvl w:val="0"/>
          <w:numId w:val="2"/>
        </w:numPr>
      </w:pPr>
      <w:r w:rsidRPr="009B477B">
        <w:rPr>
          <w:b/>
          <w:bCs/>
        </w:rPr>
        <w:lastRenderedPageBreak/>
        <w:t>Etiología:</w:t>
      </w:r>
      <w:r w:rsidRPr="009B477B">
        <w:t>  Hospitalizaciones tempranas, estancias en incubadoras, muerte prematura de la madre o anestesia total durante el alumbramiento.</w:t>
      </w:r>
    </w:p>
    <w:p w14:paraId="7350331C" w14:textId="77777777" w:rsidR="009B477B" w:rsidRPr="009B477B" w:rsidRDefault="009B477B" w:rsidP="009B477B">
      <w:pPr>
        <w:numPr>
          <w:ilvl w:val="0"/>
          <w:numId w:val="2"/>
        </w:numPr>
      </w:pPr>
      <w:r w:rsidRPr="009B477B">
        <w:rPr>
          <w:b/>
          <w:bCs/>
        </w:rPr>
        <w:t>Dinámica Interna:</w:t>
      </w:r>
      <w:r w:rsidRPr="009B477B">
        <w:t xml:space="preserve">  El bebé, ante la desesperación del abandono, transmuta su dolor en ira y se cierra. Internamente decreta:  </w:t>
      </w:r>
      <w:r w:rsidRPr="009B477B">
        <w:rPr>
          <w:i/>
          <w:iCs/>
        </w:rPr>
        <w:t>"No tiene sentido esperar amor</w:t>
      </w:r>
      <w:proofErr w:type="gramStart"/>
      <w:r w:rsidRPr="009B477B">
        <w:rPr>
          <w:i/>
          <w:iCs/>
        </w:rPr>
        <w:t>"</w:t>
      </w:r>
      <w:r w:rsidRPr="009B477B">
        <w:t>  o</w:t>
      </w:r>
      <w:proofErr w:type="gramEnd"/>
      <w:r w:rsidRPr="009B477B">
        <w:t xml:space="preserve">  </w:t>
      </w:r>
      <w:r w:rsidRPr="009B477B">
        <w:rPr>
          <w:i/>
          <w:iCs/>
        </w:rPr>
        <w:t>"No le agrado</w:t>
      </w:r>
      <w:proofErr w:type="gramStart"/>
      <w:r w:rsidRPr="009B477B">
        <w:rPr>
          <w:i/>
          <w:iCs/>
        </w:rPr>
        <w:t>"</w:t>
      </w:r>
      <w:r w:rsidRPr="009B477B">
        <w:t xml:space="preserve"> .</w:t>
      </w:r>
      <w:proofErr w:type="gramEnd"/>
    </w:p>
    <w:p w14:paraId="66C5A6B7" w14:textId="77777777" w:rsidR="009B477B" w:rsidRPr="009B477B" w:rsidRDefault="009B477B" w:rsidP="009B477B">
      <w:pPr>
        <w:numPr>
          <w:ilvl w:val="0"/>
          <w:numId w:val="2"/>
        </w:numPr>
      </w:pPr>
      <w:r w:rsidRPr="009B477B">
        <w:rPr>
          <w:b/>
          <w:bCs/>
        </w:rPr>
        <w:t>Consecuencia en la Adultez:</w:t>
      </w:r>
      <w:r w:rsidRPr="009B477B">
        <w:t>  La persona "ronda" a su pareja sin permitir nunca un contacto real. El muro interno impide la entrega, repitiendo el patrón de distancia para evitar que el dolor del pasado emerja de nuevo.</w:t>
      </w:r>
    </w:p>
    <w:p w14:paraId="4799A9E6" w14:textId="77777777" w:rsidR="009B477B" w:rsidRPr="009B477B" w:rsidRDefault="009B477B" w:rsidP="009B477B">
      <w:r w:rsidRPr="009B477B">
        <w:rPr>
          <w:b/>
          <w:bCs/>
        </w:rPr>
        <w:t xml:space="preserve">3. Fase 2: Análisis Estructural - Práctica y </w:t>
      </w:r>
      <w:proofErr w:type="spellStart"/>
      <w:r w:rsidRPr="009B477B">
        <w:rPr>
          <w:b/>
          <w:bCs/>
        </w:rPr>
        <w:t>Herramientas</w:t>
      </w:r>
      <w:r w:rsidRPr="009B477B">
        <w:rPr>
          <w:i/>
          <w:iCs/>
        </w:rPr>
        <w:t>Un</w:t>
      </w:r>
      <w:proofErr w:type="spellEnd"/>
      <w:r w:rsidRPr="009B477B">
        <w:rPr>
          <w:i/>
          <w:iCs/>
        </w:rPr>
        <w:t xml:space="preserve"> fluir hacia la sanación, donde la respiración y el origen recuperan su suavidad original.</w:t>
      </w:r>
      <w:r w:rsidRPr="009B477B">
        <w:rPr>
          <w:b/>
          <w:bCs/>
        </w:rPr>
        <w:t xml:space="preserve">3.1 </w:t>
      </w:r>
      <w:proofErr w:type="spellStart"/>
      <w:r w:rsidRPr="009B477B">
        <w:rPr>
          <w:b/>
          <w:bCs/>
        </w:rPr>
        <w:t>Rebirthing</w:t>
      </w:r>
      <w:proofErr w:type="spellEnd"/>
      <w:r w:rsidRPr="009B477B">
        <w:rPr>
          <w:b/>
          <w:bCs/>
        </w:rPr>
        <w:t xml:space="preserve"> (</w:t>
      </w:r>
      <w:proofErr w:type="gramStart"/>
      <w:r w:rsidRPr="009B477B">
        <w:rPr>
          <w:b/>
          <w:bCs/>
        </w:rPr>
        <w:t>Renacimiento)</w:t>
      </w:r>
      <w:r w:rsidRPr="009B477B">
        <w:t>  Esta</w:t>
      </w:r>
      <w:proofErr w:type="gramEnd"/>
      <w:r w:rsidRPr="009B477B">
        <w:t xml:space="preserve"> técnica de respiración circular, desarrollada </w:t>
      </w:r>
      <w:proofErr w:type="gramStart"/>
      <w:r w:rsidRPr="009B477B">
        <w:t xml:space="preserve">por  </w:t>
      </w:r>
      <w:r w:rsidRPr="009B477B">
        <w:rPr>
          <w:b/>
          <w:bCs/>
        </w:rPr>
        <w:t>L.</w:t>
      </w:r>
      <w:proofErr w:type="gramEnd"/>
      <w:r w:rsidRPr="009B477B">
        <w:rPr>
          <w:b/>
          <w:bCs/>
        </w:rPr>
        <w:t xml:space="preserve"> </w:t>
      </w:r>
      <w:proofErr w:type="gramStart"/>
      <w:r w:rsidRPr="009B477B">
        <w:rPr>
          <w:b/>
          <w:bCs/>
        </w:rPr>
        <w:t>Orr</w:t>
      </w:r>
      <w:r w:rsidRPr="009B477B">
        <w:t xml:space="preserve"> ,</w:t>
      </w:r>
      <w:proofErr w:type="gramEnd"/>
      <w:r w:rsidRPr="009B477B">
        <w:t xml:space="preserve"> permite que la inspiración y la expiración se unan en un ciclo continuo, sin esfuerzo. Al respirar con esta fluidez, se genera una corriente energética que purifica las células a nivel profundo. Es el proceso de "respirar a través" del dolor, la tristeza o la ira, permitiendo que los bloqueos se disuelvan en la humedad de la aceptación. El resultado es un estado meditativo donde el ser se siente "nacido nuevamente", en total sintonía con su cuerpo.</w:t>
      </w:r>
      <w:r w:rsidRPr="009B477B">
        <w:rPr>
          <w:b/>
          <w:bCs/>
        </w:rPr>
        <w:t xml:space="preserve">3.2 El Camino hacia la Confianza: Requisitos de un Inicio </w:t>
      </w:r>
      <w:proofErr w:type="gramStart"/>
      <w:r w:rsidRPr="009B477B">
        <w:rPr>
          <w:b/>
          <w:bCs/>
        </w:rPr>
        <w:t>Sagrado</w:t>
      </w:r>
      <w:r w:rsidRPr="009B477B">
        <w:t>  Para</w:t>
      </w:r>
      <w:proofErr w:type="gramEnd"/>
      <w:r w:rsidRPr="009B477B">
        <w:t xml:space="preserve"> que un alma aterrice suavemente en la vida y desarrolle una autoestima sólida, la fuente de origen debe estar preparada:</w:t>
      </w:r>
    </w:p>
    <w:p w14:paraId="6D17BA36" w14:textId="77777777" w:rsidR="009B477B" w:rsidRPr="009B477B" w:rsidRDefault="009B477B" w:rsidP="009B477B">
      <w:pPr>
        <w:numPr>
          <w:ilvl w:val="0"/>
          <w:numId w:val="3"/>
        </w:numPr>
      </w:pPr>
      <w:r w:rsidRPr="009B477B">
        <w:rPr>
          <w:b/>
          <w:bCs/>
        </w:rPr>
        <w:t>Padres Conscientes:</w:t>
      </w:r>
      <w:r w:rsidRPr="009B477B">
        <w:t>  Que hayan trabajado sus propios patrones antes de la concepción para no transmitir lastres inconscientes.</w:t>
      </w:r>
    </w:p>
    <w:p w14:paraId="424FABC5" w14:textId="77777777" w:rsidR="009B477B" w:rsidRPr="009B477B" w:rsidRDefault="009B477B" w:rsidP="009B477B">
      <w:pPr>
        <w:numPr>
          <w:ilvl w:val="0"/>
          <w:numId w:val="3"/>
        </w:numPr>
      </w:pPr>
      <w:r w:rsidRPr="009B477B">
        <w:rPr>
          <w:b/>
          <w:bCs/>
        </w:rPr>
        <w:t>Actitud de Apertura:</w:t>
      </w:r>
      <w:r w:rsidRPr="009B477B">
        <w:t>  El hijo no debe nacer para llenar vacíos o salvar relaciones, sino para ser sí mismo.</w:t>
      </w:r>
    </w:p>
    <w:p w14:paraId="057D6BAD" w14:textId="77777777" w:rsidR="009B477B" w:rsidRPr="009B477B" w:rsidRDefault="009B477B" w:rsidP="009B477B">
      <w:pPr>
        <w:numPr>
          <w:ilvl w:val="0"/>
          <w:numId w:val="3"/>
        </w:numPr>
      </w:pPr>
      <w:r w:rsidRPr="009B477B">
        <w:rPr>
          <w:b/>
          <w:bCs/>
        </w:rPr>
        <w:t>Parto Natural y Respetado:</w:t>
      </w:r>
      <w:r w:rsidRPr="009B477B">
        <w:t>  Sin anestesia innecesaria, permitiendo que la sensibilidad de la madre y el hijo se honren.</w:t>
      </w:r>
    </w:p>
    <w:p w14:paraId="37988DC9" w14:textId="77777777" w:rsidR="009B477B" w:rsidRPr="009B477B" w:rsidRDefault="009B477B" w:rsidP="009B477B">
      <w:pPr>
        <w:numPr>
          <w:ilvl w:val="0"/>
          <w:numId w:val="3"/>
        </w:numPr>
      </w:pPr>
      <w:r w:rsidRPr="009B477B">
        <w:rPr>
          <w:b/>
          <w:bCs/>
        </w:rPr>
        <w:t>Éxtasis del Primer Contacto:</w:t>
      </w:r>
      <w:r w:rsidRPr="009B477B">
        <w:t>  El contacto inmediato piel a piel y la búsqueda del pecho materno evitan la interrupción del movimiento y activan el instinto protector.</w:t>
      </w:r>
    </w:p>
    <w:p w14:paraId="72842BDD" w14:textId="77777777" w:rsidR="009B477B" w:rsidRPr="009B477B" w:rsidRDefault="009B477B" w:rsidP="009B477B">
      <w:pPr>
        <w:numPr>
          <w:ilvl w:val="0"/>
          <w:numId w:val="3"/>
        </w:numPr>
      </w:pPr>
      <w:r w:rsidRPr="009B477B">
        <w:rPr>
          <w:b/>
          <w:bCs/>
        </w:rPr>
        <w:t>Lactancia y Sostén:</w:t>
      </w:r>
      <w:r w:rsidRPr="009B477B">
        <w:t>  Sentirse cargado es sentirse sostenido por la sociedad. Proporciona seguridad biológica y emocional, evitando que el niño se desconecte de sus sentimientos.</w:t>
      </w:r>
    </w:p>
    <w:p w14:paraId="5393A0F0" w14:textId="77777777" w:rsidR="009B477B" w:rsidRPr="009B477B" w:rsidRDefault="009B477B" w:rsidP="009B477B">
      <w:r w:rsidRPr="009B477B">
        <w:rPr>
          <w:b/>
          <w:bCs/>
        </w:rPr>
        <w:t>4. Extracción Técnica: El Genograma y la Simbología</w:t>
      </w:r>
      <w:r w:rsidRPr="009B477B">
        <w:rPr>
          <w:i/>
          <w:iCs/>
        </w:rPr>
        <w:t>La cartografía del destino familiar y sus conexiones invisibles.</w:t>
      </w:r>
      <w:r w:rsidRPr="009B477B">
        <w:rPr>
          <w:b/>
          <w:bCs/>
        </w:rPr>
        <w:t xml:space="preserve">4.1 Definición y </w:t>
      </w:r>
      <w:proofErr w:type="gramStart"/>
      <w:r w:rsidRPr="009B477B">
        <w:rPr>
          <w:b/>
          <w:bCs/>
        </w:rPr>
        <w:t>Alcance</w:t>
      </w:r>
      <w:r w:rsidRPr="009B477B">
        <w:t>  El</w:t>
      </w:r>
      <w:proofErr w:type="gramEnd"/>
      <w:r w:rsidRPr="009B477B">
        <w:t xml:space="preserve"> genograma es una herramienta desarrollada </w:t>
      </w:r>
      <w:proofErr w:type="gramStart"/>
      <w:r w:rsidRPr="009B477B">
        <w:t xml:space="preserve">por  </w:t>
      </w:r>
      <w:proofErr w:type="spellStart"/>
      <w:r w:rsidRPr="009B477B">
        <w:rPr>
          <w:b/>
          <w:bCs/>
        </w:rPr>
        <w:t>Monica</w:t>
      </w:r>
      <w:proofErr w:type="spellEnd"/>
      <w:proofErr w:type="gramEnd"/>
      <w:r w:rsidRPr="009B477B">
        <w:rPr>
          <w:b/>
          <w:bCs/>
        </w:rPr>
        <w:t xml:space="preserve"> McGoldrick y Randy </w:t>
      </w:r>
      <w:proofErr w:type="gramStart"/>
      <w:r w:rsidRPr="009B477B">
        <w:rPr>
          <w:b/>
          <w:bCs/>
        </w:rPr>
        <w:t>Gerson</w:t>
      </w:r>
      <w:r w:rsidRPr="009B477B">
        <w:t>  (</w:t>
      </w:r>
      <w:proofErr w:type="gramEnd"/>
      <w:r w:rsidRPr="009B477B">
        <w:t xml:space="preserve"> </w:t>
      </w:r>
      <w:proofErr w:type="spellStart"/>
      <w:r w:rsidRPr="009B477B">
        <w:rPr>
          <w:i/>
          <w:iCs/>
        </w:rPr>
        <w:t>Genograms</w:t>
      </w:r>
      <w:proofErr w:type="spellEnd"/>
      <w:r w:rsidRPr="009B477B">
        <w:rPr>
          <w:i/>
          <w:iCs/>
        </w:rPr>
        <w:t xml:space="preserve">: </w:t>
      </w:r>
      <w:proofErr w:type="spellStart"/>
      <w:r w:rsidRPr="009B477B">
        <w:rPr>
          <w:i/>
          <w:iCs/>
        </w:rPr>
        <w:t>Assessment</w:t>
      </w:r>
      <w:proofErr w:type="spellEnd"/>
      <w:r w:rsidRPr="009B477B">
        <w:rPr>
          <w:i/>
          <w:iCs/>
        </w:rPr>
        <w:t xml:space="preserve"> and </w:t>
      </w:r>
      <w:proofErr w:type="spellStart"/>
      <w:proofErr w:type="gramStart"/>
      <w:r w:rsidRPr="009B477B">
        <w:rPr>
          <w:i/>
          <w:iCs/>
        </w:rPr>
        <w:t>Intervention</w:t>
      </w:r>
      <w:proofErr w:type="spellEnd"/>
      <w:r w:rsidRPr="009B477B">
        <w:t xml:space="preserve"> )</w:t>
      </w:r>
      <w:proofErr w:type="gramEnd"/>
      <w:r w:rsidRPr="009B477B">
        <w:t>. Trasciende el árbol genealógico al visualizar patrones hereditarios, factores psicológicos y dinámicas de relación que informan el trabajo de Constelaciones Familiares.</w:t>
      </w:r>
      <w:r w:rsidRPr="009B477B">
        <w:rPr>
          <w:b/>
          <w:bCs/>
        </w:rPr>
        <w:t>4.2 Diccionario de Símbolos</w:t>
      </w:r>
    </w:p>
    <w:p w14:paraId="61920781" w14:textId="77777777" w:rsidR="009B477B" w:rsidRPr="009B477B" w:rsidRDefault="009B477B" w:rsidP="009B477B">
      <w:pPr>
        <w:numPr>
          <w:ilvl w:val="0"/>
          <w:numId w:val="4"/>
        </w:numPr>
      </w:pPr>
      <w:r w:rsidRPr="009B477B">
        <w:rPr>
          <w:b/>
          <w:bCs/>
        </w:rPr>
        <w:lastRenderedPageBreak/>
        <w:t>Varón:</w:t>
      </w:r>
      <w:r w:rsidRPr="009B477B">
        <w:t>  Cuadrado.</w:t>
      </w:r>
    </w:p>
    <w:p w14:paraId="3A36C46B" w14:textId="77777777" w:rsidR="009B477B" w:rsidRPr="009B477B" w:rsidRDefault="009B477B" w:rsidP="009B477B">
      <w:pPr>
        <w:numPr>
          <w:ilvl w:val="0"/>
          <w:numId w:val="4"/>
        </w:numPr>
      </w:pPr>
      <w:r w:rsidRPr="009B477B">
        <w:rPr>
          <w:b/>
          <w:bCs/>
        </w:rPr>
        <w:t>Mujer:</w:t>
      </w:r>
      <w:r w:rsidRPr="009B477B">
        <w:t>  Círculo.</w:t>
      </w:r>
    </w:p>
    <w:p w14:paraId="621A0D91" w14:textId="77777777" w:rsidR="009B477B" w:rsidRPr="009B477B" w:rsidRDefault="009B477B" w:rsidP="009B477B">
      <w:pPr>
        <w:numPr>
          <w:ilvl w:val="0"/>
          <w:numId w:val="4"/>
        </w:numPr>
      </w:pPr>
      <w:r w:rsidRPr="009B477B">
        <w:rPr>
          <w:b/>
          <w:bCs/>
        </w:rPr>
        <w:t>Género desconocido:</w:t>
      </w:r>
      <w:r w:rsidRPr="009B477B">
        <w:t>  Signo de interrogación (?).</w:t>
      </w:r>
    </w:p>
    <w:p w14:paraId="1C876592" w14:textId="77777777" w:rsidR="009B477B" w:rsidRPr="009B477B" w:rsidRDefault="009B477B" w:rsidP="009B477B">
      <w:pPr>
        <w:numPr>
          <w:ilvl w:val="0"/>
          <w:numId w:val="4"/>
        </w:numPr>
      </w:pPr>
      <w:r w:rsidRPr="009B477B">
        <w:rPr>
          <w:b/>
          <w:bCs/>
        </w:rPr>
        <w:t>Mascota:</w:t>
      </w:r>
      <w:r w:rsidRPr="009B477B">
        <w:t>  Rombo (línea discontinua).</w:t>
      </w:r>
    </w:p>
    <w:p w14:paraId="1150491D" w14:textId="77777777" w:rsidR="009B477B" w:rsidRPr="009B477B" w:rsidRDefault="009B477B" w:rsidP="009B477B">
      <w:pPr>
        <w:numPr>
          <w:ilvl w:val="0"/>
          <w:numId w:val="4"/>
        </w:numPr>
      </w:pPr>
      <w:r w:rsidRPr="009B477B">
        <w:rPr>
          <w:b/>
          <w:bCs/>
        </w:rPr>
        <w:t>Hijo Adoptivo:</w:t>
      </w:r>
      <w:r w:rsidRPr="009B477B">
        <w:t>  Cuadrado/Círculo (línea discontinua).</w:t>
      </w:r>
    </w:p>
    <w:p w14:paraId="5011A46B" w14:textId="77777777" w:rsidR="009B477B" w:rsidRPr="009B477B" w:rsidRDefault="009B477B" w:rsidP="009B477B">
      <w:pPr>
        <w:numPr>
          <w:ilvl w:val="0"/>
          <w:numId w:val="4"/>
        </w:numPr>
      </w:pPr>
      <w:r w:rsidRPr="009B477B">
        <w:rPr>
          <w:b/>
          <w:bCs/>
        </w:rPr>
        <w:t>Hijo de Crianza (Foster):</w:t>
      </w:r>
      <w:r w:rsidRPr="009B477B">
        <w:t>  Cuadrado/Círculo (línea de puntos).</w:t>
      </w:r>
    </w:p>
    <w:p w14:paraId="4FDD7044" w14:textId="77777777" w:rsidR="009B477B" w:rsidRPr="009B477B" w:rsidRDefault="009B477B" w:rsidP="009B477B">
      <w:pPr>
        <w:numPr>
          <w:ilvl w:val="0"/>
          <w:numId w:val="4"/>
        </w:numPr>
      </w:pPr>
      <w:r w:rsidRPr="009B477B">
        <w:rPr>
          <w:b/>
          <w:bCs/>
        </w:rPr>
        <w:t>Embarazo:</w:t>
      </w:r>
      <w:r w:rsidRPr="009B477B">
        <w:t>  Triángulo.</w:t>
      </w:r>
    </w:p>
    <w:p w14:paraId="7D28C0E8" w14:textId="77777777" w:rsidR="009B477B" w:rsidRPr="009B477B" w:rsidRDefault="009B477B" w:rsidP="009B477B">
      <w:pPr>
        <w:numPr>
          <w:ilvl w:val="0"/>
          <w:numId w:val="4"/>
        </w:numPr>
      </w:pPr>
      <w:r w:rsidRPr="009B477B">
        <w:rPr>
          <w:b/>
          <w:bCs/>
        </w:rPr>
        <w:t>Aborto Espontáneo:</w:t>
      </w:r>
      <w:r w:rsidRPr="009B477B">
        <w:t>  Triángulo con una "X" pequeña.</w:t>
      </w:r>
    </w:p>
    <w:p w14:paraId="1F7D8D2D" w14:textId="77777777" w:rsidR="009B477B" w:rsidRPr="009B477B" w:rsidRDefault="009B477B" w:rsidP="009B477B">
      <w:pPr>
        <w:numPr>
          <w:ilvl w:val="0"/>
          <w:numId w:val="4"/>
        </w:numPr>
      </w:pPr>
      <w:r w:rsidRPr="009B477B">
        <w:rPr>
          <w:b/>
          <w:bCs/>
        </w:rPr>
        <w:t>Aborto Inducido:</w:t>
      </w:r>
      <w:r w:rsidRPr="009B477B">
        <w:t>  Triángulo con una "X" y línea cruzada.</w:t>
      </w:r>
    </w:p>
    <w:p w14:paraId="2E9DCBCB" w14:textId="77777777" w:rsidR="009B477B" w:rsidRPr="009B477B" w:rsidRDefault="009B477B" w:rsidP="009B477B">
      <w:pPr>
        <w:numPr>
          <w:ilvl w:val="0"/>
          <w:numId w:val="4"/>
        </w:numPr>
      </w:pPr>
      <w:r w:rsidRPr="009B477B">
        <w:rPr>
          <w:b/>
          <w:bCs/>
        </w:rPr>
        <w:t>Muerte:</w:t>
      </w:r>
      <w:r w:rsidRPr="009B477B">
        <w:t>  Cuadrado/Círculo con una "X" interna.</w:t>
      </w:r>
    </w:p>
    <w:p w14:paraId="769FF96B" w14:textId="77777777" w:rsidR="009B477B" w:rsidRPr="009B477B" w:rsidRDefault="009B477B" w:rsidP="009B477B">
      <w:pPr>
        <w:numPr>
          <w:ilvl w:val="0"/>
          <w:numId w:val="4"/>
        </w:numPr>
      </w:pPr>
      <w:r w:rsidRPr="009B477B">
        <w:rPr>
          <w:b/>
          <w:bCs/>
        </w:rPr>
        <w:t>Gemelos Fraternos:</w:t>
      </w:r>
      <w:r w:rsidRPr="009B477B">
        <w:t>  Dos líneas que nacen de un mismo punto.</w:t>
      </w:r>
    </w:p>
    <w:p w14:paraId="7230736E" w14:textId="77777777" w:rsidR="009B477B" w:rsidRPr="009B477B" w:rsidRDefault="009B477B" w:rsidP="009B477B">
      <w:pPr>
        <w:numPr>
          <w:ilvl w:val="0"/>
          <w:numId w:val="4"/>
        </w:numPr>
      </w:pPr>
      <w:r w:rsidRPr="009B477B">
        <w:rPr>
          <w:b/>
          <w:bCs/>
        </w:rPr>
        <w:t>Gemelos Idénticos:</w:t>
      </w:r>
      <w:r w:rsidRPr="009B477B">
        <w:t>  Dos líneas que nacen de un punto unidas por una barra horizontal.</w:t>
      </w:r>
      <w:r w:rsidRPr="009B477B">
        <w:rPr>
          <w:b/>
          <w:bCs/>
        </w:rPr>
        <w:t>4.3 Codificación de Relaciones</w:t>
      </w:r>
    </w:p>
    <w:p w14:paraId="47C94303" w14:textId="77777777" w:rsidR="009B477B" w:rsidRPr="009B477B" w:rsidRDefault="009B477B" w:rsidP="009B477B">
      <w:pPr>
        <w:numPr>
          <w:ilvl w:val="0"/>
          <w:numId w:val="4"/>
        </w:numPr>
      </w:pPr>
      <w:r w:rsidRPr="009B477B">
        <w:rPr>
          <w:b/>
          <w:bCs/>
        </w:rPr>
        <w:t>Familiares:</w:t>
      </w:r>
      <w:r w:rsidRPr="009B477B">
        <w:t>  Matrimonio (línea continua), Divorcio (dos líneas paralelas cruzadas), Separación (una línea cruzada).</w:t>
      </w:r>
    </w:p>
    <w:p w14:paraId="0F1CB444" w14:textId="77777777" w:rsidR="009B477B" w:rsidRPr="009B477B" w:rsidRDefault="009B477B" w:rsidP="009B477B">
      <w:pPr>
        <w:numPr>
          <w:ilvl w:val="0"/>
          <w:numId w:val="4"/>
        </w:numPr>
      </w:pPr>
      <w:r w:rsidRPr="009B477B">
        <w:rPr>
          <w:b/>
          <w:bCs/>
        </w:rPr>
        <w:t>Emocionales:</w:t>
      </w:r>
      <w:r w:rsidRPr="009B477B">
        <w:t>  Hostil (zigzag), Violencia (zigzag grueso), Fusión (tres líneas paralelas), Fusión-Hostil (tres líneas paralelas cruzadas por zigzag), Distante (línea discontinua).</w:t>
      </w:r>
    </w:p>
    <w:p w14:paraId="5B3C56F0" w14:textId="77777777" w:rsidR="009B477B" w:rsidRPr="009B477B" w:rsidRDefault="009B477B" w:rsidP="009B477B">
      <w:pPr>
        <w:numPr>
          <w:ilvl w:val="0"/>
          <w:numId w:val="4"/>
        </w:numPr>
      </w:pPr>
      <w:r w:rsidRPr="009B477B">
        <w:rPr>
          <w:b/>
          <w:bCs/>
        </w:rPr>
        <w:t>Sociales (8.4):</w:t>
      </w:r>
      <w:r w:rsidRPr="009B477B">
        <w:t>  Permite mapear relaciones jefe-empleado, pastor-iglesia o maestro-alumno, así como la relación con entidades sociales (escuelas, instituciones).</w:t>
      </w:r>
      <w:r w:rsidRPr="009B477B">
        <w:rPr>
          <w:b/>
          <w:bCs/>
        </w:rPr>
        <w:t>4.4 Inventario de "Destinos Duros</w:t>
      </w:r>
      <w:proofErr w:type="gramStart"/>
      <w:r w:rsidRPr="009B477B">
        <w:rPr>
          <w:b/>
          <w:bCs/>
        </w:rPr>
        <w:t>"</w:t>
      </w:r>
      <w:r w:rsidRPr="009B477B">
        <w:t>  Hechos</w:t>
      </w:r>
      <w:proofErr w:type="gramEnd"/>
      <w:r w:rsidRPr="009B477B">
        <w:t xml:space="preserve"> críticos que el terapeuta debe identificar para desanudar implicancias:</w:t>
      </w:r>
    </w:p>
    <w:p w14:paraId="34E024E8" w14:textId="77777777" w:rsidR="009B477B" w:rsidRPr="009B477B" w:rsidRDefault="009B477B" w:rsidP="009B477B">
      <w:pPr>
        <w:numPr>
          <w:ilvl w:val="0"/>
          <w:numId w:val="4"/>
        </w:numPr>
      </w:pPr>
      <w:r w:rsidRPr="009B477B">
        <w:t>Muertes prematuras, suicidios o abortos.</w:t>
      </w:r>
    </w:p>
    <w:p w14:paraId="15F4AB74" w14:textId="77777777" w:rsidR="009B477B" w:rsidRPr="009B477B" w:rsidRDefault="009B477B" w:rsidP="009B477B">
      <w:pPr>
        <w:numPr>
          <w:ilvl w:val="0"/>
          <w:numId w:val="4"/>
        </w:numPr>
      </w:pPr>
      <w:r w:rsidRPr="009B477B">
        <w:t>Muertes en el parto y partos difíciles.</w:t>
      </w:r>
    </w:p>
    <w:p w14:paraId="66624C71" w14:textId="77777777" w:rsidR="009B477B" w:rsidRPr="009B477B" w:rsidRDefault="009B477B" w:rsidP="009B477B">
      <w:pPr>
        <w:numPr>
          <w:ilvl w:val="0"/>
          <w:numId w:val="4"/>
        </w:numPr>
      </w:pPr>
      <w:r w:rsidRPr="009B477B">
        <w:t>Incapacidad física o mental y enfermedades graves.</w:t>
      </w:r>
    </w:p>
    <w:p w14:paraId="641B79F1" w14:textId="77777777" w:rsidR="009B477B" w:rsidRPr="009B477B" w:rsidRDefault="009B477B" w:rsidP="009B477B">
      <w:pPr>
        <w:numPr>
          <w:ilvl w:val="0"/>
          <w:numId w:val="4"/>
        </w:numPr>
      </w:pPr>
      <w:r w:rsidRPr="009B477B">
        <w:t>Exclusiones, encarcelamientos o internados (sin razones urgentes).</w:t>
      </w:r>
    </w:p>
    <w:p w14:paraId="0D220C2A" w14:textId="77777777" w:rsidR="009B477B" w:rsidRPr="009B477B" w:rsidRDefault="009B477B" w:rsidP="009B477B">
      <w:pPr>
        <w:numPr>
          <w:ilvl w:val="0"/>
          <w:numId w:val="4"/>
        </w:numPr>
      </w:pPr>
      <w:r w:rsidRPr="009B477B">
        <w:t>Historias de guerra, emigración forzada o bancarrotas.</w:t>
      </w:r>
    </w:p>
    <w:p w14:paraId="6E39532A" w14:textId="77777777" w:rsidR="009B477B" w:rsidRPr="009B477B" w:rsidRDefault="009B477B" w:rsidP="009B477B">
      <w:pPr>
        <w:numPr>
          <w:ilvl w:val="0"/>
          <w:numId w:val="4"/>
        </w:numPr>
      </w:pPr>
      <w:r w:rsidRPr="009B477B">
        <w:t>Hijos ilegítimos o niños dados en adopción/criados por familiares.</w:t>
      </w:r>
    </w:p>
    <w:p w14:paraId="28385D08" w14:textId="77777777" w:rsidR="009B477B" w:rsidRPr="009B477B" w:rsidRDefault="009B477B" w:rsidP="009B477B">
      <w:pPr>
        <w:numPr>
          <w:ilvl w:val="0"/>
          <w:numId w:val="4"/>
        </w:numPr>
      </w:pPr>
      <w:proofErr w:type="gramStart"/>
      <w:r w:rsidRPr="009B477B">
        <w:rPr>
          <w:b/>
          <w:bCs/>
        </w:rPr>
        <w:t>Homosexualidad</w:t>
      </w:r>
      <w:r w:rsidRPr="009B477B">
        <w:t>  y</w:t>
      </w:r>
      <w:proofErr w:type="gramEnd"/>
      <w:r w:rsidRPr="009B477B">
        <w:t xml:space="preserve"> personas que no pudieron salir de </w:t>
      </w:r>
      <w:proofErr w:type="gramStart"/>
      <w:r w:rsidRPr="009B477B">
        <w:t xml:space="preserve">la  </w:t>
      </w:r>
      <w:r w:rsidRPr="009B477B">
        <w:rPr>
          <w:b/>
          <w:bCs/>
        </w:rPr>
        <w:t>casa</w:t>
      </w:r>
      <w:proofErr w:type="gramEnd"/>
      <w:r w:rsidRPr="009B477B">
        <w:rPr>
          <w:b/>
          <w:bCs/>
        </w:rPr>
        <w:t xml:space="preserve"> </w:t>
      </w:r>
      <w:proofErr w:type="gramStart"/>
      <w:r w:rsidRPr="009B477B">
        <w:rPr>
          <w:b/>
          <w:bCs/>
        </w:rPr>
        <w:t>paterna</w:t>
      </w:r>
      <w:r w:rsidRPr="009B477B">
        <w:t xml:space="preserve"> .</w:t>
      </w:r>
      <w:proofErr w:type="gramEnd"/>
    </w:p>
    <w:p w14:paraId="1555CF9B" w14:textId="77777777" w:rsidR="009B477B" w:rsidRPr="009B477B" w:rsidRDefault="009B477B" w:rsidP="009B477B">
      <w:r w:rsidRPr="009B477B">
        <w:rPr>
          <w:b/>
          <w:bCs/>
        </w:rPr>
        <w:lastRenderedPageBreak/>
        <w:t xml:space="preserve">5. Guía Práctica de Ejercicios y Meditaciones5.1 Meditación del Niño Interior (Indra </w:t>
      </w:r>
      <w:proofErr w:type="gramStart"/>
      <w:r w:rsidRPr="009B477B">
        <w:rPr>
          <w:b/>
          <w:bCs/>
        </w:rPr>
        <w:t>Preiss)</w:t>
      </w:r>
      <w:r w:rsidRPr="009B477B">
        <w:t>  La</w:t>
      </w:r>
      <w:proofErr w:type="gramEnd"/>
      <w:r w:rsidRPr="009B477B">
        <w:t xml:space="preserve"> clave es </w:t>
      </w:r>
      <w:proofErr w:type="gramStart"/>
      <w:r w:rsidRPr="009B477B">
        <w:t xml:space="preserve">la  </w:t>
      </w:r>
      <w:r w:rsidRPr="009B477B">
        <w:rPr>
          <w:b/>
          <w:bCs/>
        </w:rPr>
        <w:t>desidentificación</w:t>
      </w:r>
      <w:proofErr w:type="gramEnd"/>
      <w:r w:rsidRPr="009B477B">
        <w:t xml:space="preserve"> : no decir "Yo soy esta soledad", sino "Yo tengo este niño en mí que se siente solo".</w:t>
      </w:r>
    </w:p>
    <w:p w14:paraId="180A1CAB" w14:textId="77777777" w:rsidR="009B477B" w:rsidRPr="009B477B" w:rsidRDefault="009B477B" w:rsidP="009B477B">
      <w:pPr>
        <w:numPr>
          <w:ilvl w:val="0"/>
          <w:numId w:val="5"/>
        </w:numPr>
      </w:pPr>
      <w:r w:rsidRPr="009B477B">
        <w:rPr>
          <w:b/>
          <w:bCs/>
        </w:rPr>
        <w:t>Contacto:</w:t>
      </w:r>
      <w:r w:rsidRPr="009B477B">
        <w:t>  Respirar con la boca abierta y conectar con un sentimiento presente.</w:t>
      </w:r>
    </w:p>
    <w:p w14:paraId="56FA77CE" w14:textId="77777777" w:rsidR="009B477B" w:rsidRPr="009B477B" w:rsidRDefault="009B477B" w:rsidP="009B477B">
      <w:pPr>
        <w:numPr>
          <w:ilvl w:val="0"/>
          <w:numId w:val="5"/>
        </w:numPr>
      </w:pPr>
      <w:r w:rsidRPr="009B477B">
        <w:rPr>
          <w:b/>
          <w:bCs/>
        </w:rPr>
        <w:t>Visualización:</w:t>
      </w:r>
      <w:r w:rsidRPr="009B477B">
        <w:t>  Ver al niño a la edad en que sintió ese dolor por primera vez.</w:t>
      </w:r>
    </w:p>
    <w:p w14:paraId="61D2EFB4" w14:textId="77777777" w:rsidR="009B477B" w:rsidRPr="009B477B" w:rsidRDefault="009B477B" w:rsidP="009B477B">
      <w:pPr>
        <w:numPr>
          <w:ilvl w:val="0"/>
          <w:numId w:val="5"/>
        </w:numPr>
      </w:pPr>
      <w:r w:rsidRPr="009B477B">
        <w:rPr>
          <w:b/>
          <w:bCs/>
        </w:rPr>
        <w:t>Diálogo y Protección:</w:t>
      </w:r>
      <w:r w:rsidRPr="009B477B">
        <w:t xml:space="preserve">  El adulto asume la responsabilidad. Si hay resistencia, se debe devolver la desaprobación a los padres:  </w:t>
      </w:r>
      <w:r w:rsidRPr="009B477B">
        <w:rPr>
          <w:i/>
          <w:iCs/>
        </w:rPr>
        <w:t>"Mamá, papá, les devuelvo vuestra desaprobación</w:t>
      </w:r>
      <w:proofErr w:type="gramStart"/>
      <w:r w:rsidRPr="009B477B">
        <w:rPr>
          <w:i/>
          <w:iCs/>
        </w:rPr>
        <w:t>"</w:t>
      </w:r>
      <w:r w:rsidRPr="009B477B">
        <w:t xml:space="preserve"> .</w:t>
      </w:r>
      <w:proofErr w:type="gramEnd"/>
    </w:p>
    <w:p w14:paraId="7442AC5F" w14:textId="77777777" w:rsidR="009B477B" w:rsidRPr="009B477B" w:rsidRDefault="009B477B" w:rsidP="009B477B">
      <w:pPr>
        <w:numPr>
          <w:ilvl w:val="0"/>
          <w:numId w:val="5"/>
        </w:numPr>
      </w:pPr>
      <w:r w:rsidRPr="009B477B">
        <w:rPr>
          <w:b/>
          <w:bCs/>
        </w:rPr>
        <w:t>Acuerdo de Seguridad:</w:t>
      </w:r>
      <w:r w:rsidRPr="009B477B">
        <w:t xml:space="preserve">   </w:t>
      </w:r>
      <w:r w:rsidRPr="009B477B">
        <w:rPr>
          <w:i/>
          <w:iCs/>
        </w:rPr>
        <w:t>"Yo te amo. Yo te doy mi atención</w:t>
      </w:r>
      <w:proofErr w:type="gramStart"/>
      <w:r w:rsidRPr="009B477B">
        <w:rPr>
          <w:i/>
          <w:iCs/>
        </w:rPr>
        <w:t>"</w:t>
      </w:r>
      <w:r w:rsidRPr="009B477B">
        <w:t xml:space="preserve"> .</w:t>
      </w:r>
      <w:proofErr w:type="gramEnd"/>
      <w:r w:rsidRPr="009B477B">
        <w:t xml:space="preserve"> Establecer un nido interno de suavidad donde el niño siempre es bienvenido.</w:t>
      </w:r>
      <w:r w:rsidRPr="009B477B">
        <w:rPr>
          <w:b/>
          <w:bCs/>
        </w:rPr>
        <w:t>5.2 Los Cuatro Ejercicios de Conexión (Pamela Kribbe)</w:t>
      </w:r>
    </w:p>
    <w:p w14:paraId="3CDBAC80" w14:textId="77777777" w:rsidR="009B477B" w:rsidRPr="009B477B" w:rsidRDefault="009B477B" w:rsidP="009B477B">
      <w:pPr>
        <w:numPr>
          <w:ilvl w:val="0"/>
          <w:numId w:val="6"/>
        </w:numPr>
      </w:pPr>
      <w:r w:rsidRPr="009B477B">
        <w:rPr>
          <w:b/>
          <w:bCs/>
        </w:rPr>
        <w:t>1. La Solución:</w:t>
      </w:r>
      <w:r w:rsidRPr="009B477B">
        <w:t>  Recordar una crisis y nombrar la energía que permitió la salida.</w:t>
      </w:r>
    </w:p>
    <w:p w14:paraId="52758B3B" w14:textId="77777777" w:rsidR="009B477B" w:rsidRPr="009B477B" w:rsidRDefault="009B477B" w:rsidP="009B477B">
      <w:pPr>
        <w:numPr>
          <w:ilvl w:val="0"/>
          <w:numId w:val="6"/>
        </w:numPr>
      </w:pPr>
      <w:r w:rsidRPr="009B477B">
        <w:rPr>
          <w:b/>
          <w:bCs/>
        </w:rPr>
        <w:t>2. El Otro:</w:t>
      </w:r>
      <w:r w:rsidRPr="009B477B">
        <w:t xml:space="preserve">  Visualizar a un ser querido y preguntarle genuinamente:  </w:t>
      </w:r>
      <w:r w:rsidRPr="009B477B">
        <w:rPr>
          <w:i/>
          <w:iCs/>
        </w:rPr>
        <w:t>"¿Qué necesitas de mí?</w:t>
      </w:r>
      <w:proofErr w:type="gramStart"/>
      <w:r w:rsidRPr="009B477B">
        <w:rPr>
          <w:i/>
          <w:iCs/>
        </w:rPr>
        <w:t>"</w:t>
      </w:r>
      <w:r w:rsidRPr="009B477B">
        <w:t xml:space="preserve"> .</w:t>
      </w:r>
      <w:proofErr w:type="gramEnd"/>
    </w:p>
    <w:p w14:paraId="026B4362" w14:textId="77777777" w:rsidR="009B477B" w:rsidRPr="009B477B" w:rsidRDefault="009B477B" w:rsidP="009B477B">
      <w:pPr>
        <w:numPr>
          <w:ilvl w:val="0"/>
          <w:numId w:val="6"/>
        </w:numPr>
      </w:pPr>
      <w:r w:rsidRPr="009B477B">
        <w:rPr>
          <w:b/>
          <w:bCs/>
        </w:rPr>
        <w:t>3. Los Niños en el Campo:</w:t>
      </w:r>
      <w:r w:rsidRPr="009B477B">
        <w:t>  Recibir un mensaje de una parte oculta de uno mismo a través de la mirada de un niño.</w:t>
      </w:r>
    </w:p>
    <w:p w14:paraId="6804BE1F" w14:textId="77777777" w:rsidR="009B477B" w:rsidRPr="009B477B" w:rsidRDefault="009B477B" w:rsidP="009B477B">
      <w:pPr>
        <w:numPr>
          <w:ilvl w:val="0"/>
          <w:numId w:val="6"/>
        </w:numPr>
      </w:pPr>
      <w:r w:rsidRPr="009B477B">
        <w:rPr>
          <w:b/>
          <w:bCs/>
        </w:rPr>
        <w:t>4. Intercambio Energético con los Padres:</w:t>
      </w:r>
      <w:r w:rsidRPr="009B477B">
        <w:t xml:space="preserve">  Imaginar a los padres como niños perdidos y consolarlos. Este ejercicio revela que el alma llegó a la familia con la intención </w:t>
      </w:r>
      <w:proofErr w:type="gramStart"/>
      <w:r w:rsidRPr="009B477B">
        <w:t xml:space="preserve">de  </w:t>
      </w:r>
      <w:r w:rsidRPr="009B477B">
        <w:rPr>
          <w:b/>
          <w:bCs/>
        </w:rPr>
        <w:t>guiar</w:t>
      </w:r>
      <w:proofErr w:type="gramEnd"/>
      <w:r w:rsidRPr="009B477B">
        <w:rPr>
          <w:b/>
          <w:bCs/>
        </w:rPr>
        <w:t xml:space="preserve"> a sus padres hacia una realidad más ligera</w:t>
      </w:r>
      <w:r w:rsidRPr="009B477B">
        <w:t xml:space="preserve"> .</w:t>
      </w:r>
      <w:r w:rsidRPr="009B477B">
        <w:rPr>
          <w:b/>
          <w:bCs/>
        </w:rPr>
        <w:t>5.3 Cuestionario de Preparación</w:t>
      </w:r>
    </w:p>
    <w:p w14:paraId="18FE9BF5" w14:textId="77777777" w:rsidR="009B477B" w:rsidRPr="009B477B" w:rsidRDefault="009B477B" w:rsidP="009B477B">
      <w:pPr>
        <w:numPr>
          <w:ilvl w:val="0"/>
          <w:numId w:val="6"/>
        </w:numPr>
      </w:pPr>
      <w:r w:rsidRPr="009B477B">
        <w:rPr>
          <w:b/>
          <w:bCs/>
        </w:rPr>
        <w:t>Datos personales:</w:t>
      </w:r>
      <w:r w:rsidRPr="009B477B">
        <w:t>  Complicaciones al nacer, hospitalizaciones, número real de hermanos (incluyendo fallecidos y abortados).</w:t>
      </w:r>
    </w:p>
    <w:p w14:paraId="7AB1D7AC" w14:textId="77777777" w:rsidR="009B477B" w:rsidRPr="009B477B" w:rsidRDefault="009B477B" w:rsidP="009B477B">
      <w:pPr>
        <w:numPr>
          <w:ilvl w:val="0"/>
          <w:numId w:val="6"/>
        </w:numPr>
      </w:pPr>
      <w:r w:rsidRPr="009B477B">
        <w:rPr>
          <w:b/>
          <w:bCs/>
        </w:rPr>
        <w:t>Relación de padres:</w:t>
      </w:r>
      <w:r w:rsidRPr="009B477B">
        <w:t>  Relaciones anteriores importantes, motivos de ruptura, edad al casarse.</w:t>
      </w:r>
    </w:p>
    <w:p w14:paraId="13ABE13D" w14:textId="77777777" w:rsidR="009B477B" w:rsidRPr="009B477B" w:rsidRDefault="009B477B" w:rsidP="009B477B">
      <w:pPr>
        <w:numPr>
          <w:ilvl w:val="0"/>
          <w:numId w:val="6"/>
        </w:numPr>
      </w:pPr>
      <w:r w:rsidRPr="009B477B">
        <w:rPr>
          <w:b/>
          <w:bCs/>
        </w:rPr>
        <w:t>Línea Materna/Paterna:</w:t>
      </w:r>
      <w:r w:rsidRPr="009B477B">
        <w:t>  Orden de hermanos, destinos duros en abuelos y bisabuelos.</w:t>
      </w:r>
    </w:p>
    <w:p w14:paraId="43ECAF76" w14:textId="77777777" w:rsidR="009B477B" w:rsidRPr="009B477B" w:rsidRDefault="009B477B" w:rsidP="009B477B">
      <w:r w:rsidRPr="009B477B">
        <w:rPr>
          <w:b/>
          <w:bCs/>
        </w:rPr>
        <w:t>6. El Proceso de Integración y Frases Sanadoras6.1 Protocolo Post-Constelación</w:t>
      </w:r>
    </w:p>
    <w:p w14:paraId="6A141496" w14:textId="77777777" w:rsidR="009B477B" w:rsidRPr="009B477B" w:rsidRDefault="009B477B" w:rsidP="009B477B">
      <w:pPr>
        <w:numPr>
          <w:ilvl w:val="0"/>
          <w:numId w:val="7"/>
        </w:numPr>
      </w:pPr>
      <w:r w:rsidRPr="009B477B">
        <w:rPr>
          <w:b/>
          <w:bCs/>
        </w:rPr>
        <w:t>El Silencio Sagrado:</w:t>
      </w:r>
      <w:r w:rsidRPr="009B477B">
        <w:t>  Mantener silencio durante una hora tras el trabajo y evitar el análisis mental compulsivo.</w:t>
      </w:r>
    </w:p>
    <w:p w14:paraId="1F66ACB7" w14:textId="77777777" w:rsidR="009B477B" w:rsidRPr="009B477B" w:rsidRDefault="009B477B" w:rsidP="009B477B">
      <w:pPr>
        <w:numPr>
          <w:ilvl w:val="0"/>
          <w:numId w:val="7"/>
        </w:numPr>
      </w:pPr>
      <w:r w:rsidRPr="009B477B">
        <w:rPr>
          <w:b/>
          <w:bCs/>
        </w:rPr>
        <w:t>Agravación Homeopática:</w:t>
      </w:r>
      <w:r w:rsidRPr="009B477B">
        <w:t>  Es natural que los síntomas empeoren temporalmente; significa que el sistema inmunitario emocional está luchando a un nivel más fundamental para sanar.</w:t>
      </w:r>
    </w:p>
    <w:p w14:paraId="40FCA360" w14:textId="77777777" w:rsidR="009B477B" w:rsidRPr="009B477B" w:rsidRDefault="009B477B" w:rsidP="009B477B">
      <w:pPr>
        <w:numPr>
          <w:ilvl w:val="0"/>
          <w:numId w:val="7"/>
        </w:numPr>
      </w:pPr>
      <w:r w:rsidRPr="009B477B">
        <w:rPr>
          <w:b/>
          <w:bCs/>
        </w:rPr>
        <w:t>El Tiempo del Alma:</w:t>
      </w:r>
      <w:r w:rsidRPr="009B477B">
        <w:t>  Respetar un intervalo de varios meses entre constelaciones para no perturbar la integración de la imagen de solución.</w:t>
      </w:r>
      <w:r w:rsidRPr="009B477B">
        <w:rPr>
          <w:b/>
          <w:bCs/>
        </w:rPr>
        <w:t xml:space="preserve">6.2 </w:t>
      </w:r>
      <w:r w:rsidRPr="009B477B">
        <w:rPr>
          <w:b/>
          <w:bCs/>
        </w:rPr>
        <w:lastRenderedPageBreak/>
        <w:t xml:space="preserve">Compendio de Frases </w:t>
      </w:r>
      <w:proofErr w:type="spellStart"/>
      <w:r w:rsidRPr="009B477B">
        <w:rPr>
          <w:b/>
          <w:bCs/>
        </w:rPr>
        <w:t>Sanadoras</w:t>
      </w:r>
      <w:r w:rsidRPr="009B477B">
        <w:rPr>
          <w:i/>
          <w:iCs/>
        </w:rPr>
        <w:t>"Mamá</w:t>
      </w:r>
      <w:proofErr w:type="spellEnd"/>
      <w:r w:rsidRPr="009B477B">
        <w:rPr>
          <w:i/>
          <w:iCs/>
        </w:rPr>
        <w:t>, papá, les devuelvo vuestra desaprobación."</w:t>
      </w:r>
      <w:r w:rsidRPr="009B477B">
        <w:t>  (Sin reproche, para liberar el juicio interiorizado).</w:t>
      </w:r>
      <w:r w:rsidRPr="009B477B">
        <w:rPr>
          <w:i/>
          <w:iCs/>
        </w:rPr>
        <w:t>"Yo lo puedo hacer de otra manera que mamá/papá."</w:t>
      </w:r>
      <w:r w:rsidRPr="009B477B">
        <w:t>  (Desde el amor y el respeto al destino de ellos, no desde la superioridad).</w:t>
      </w:r>
      <w:r w:rsidRPr="009B477B">
        <w:rPr>
          <w:i/>
          <w:iCs/>
        </w:rPr>
        <w:t xml:space="preserve">"Les doy las gracias por la vida y por todo lo que me dieron. Ahora yo me encargo del resto. Con </w:t>
      </w:r>
      <w:proofErr w:type="spellStart"/>
      <w:r w:rsidRPr="009B477B">
        <w:rPr>
          <w:i/>
          <w:iCs/>
        </w:rPr>
        <w:t>amor."</w:t>
      </w:r>
      <w:r w:rsidRPr="009B477B">
        <w:rPr>
          <w:b/>
          <w:bCs/>
          <w:i/>
          <w:iCs/>
        </w:rPr>
        <w:t>Para</w:t>
      </w:r>
      <w:proofErr w:type="spellEnd"/>
      <w:r w:rsidRPr="009B477B">
        <w:rPr>
          <w:b/>
          <w:bCs/>
          <w:i/>
          <w:iCs/>
        </w:rPr>
        <w:t xml:space="preserve"> quienes ya tienen hijos:</w:t>
      </w:r>
      <w:r w:rsidRPr="009B477B">
        <w:t xml:space="preserve">   </w:t>
      </w:r>
      <w:r w:rsidRPr="009B477B">
        <w:rPr>
          <w:i/>
          <w:iCs/>
        </w:rPr>
        <w:t>"No sabía otra cosa", "Hice lo mejor que pude", "Lo siento".</w:t>
      </w:r>
      <w:r w:rsidRPr="009B477B">
        <w:t>  (Frases que liberan la culpa y permiten una conversación sincera con la descendencia).</w:t>
      </w:r>
    </w:p>
    <w:p w14:paraId="37146AE0" w14:textId="77777777" w:rsidR="009B477B" w:rsidRPr="009B477B" w:rsidRDefault="009B477B" w:rsidP="009B477B">
      <w:r w:rsidRPr="009B477B">
        <w:rPr>
          <w:b/>
          <w:bCs/>
        </w:rPr>
        <w:t xml:space="preserve">7. Cierre </w:t>
      </w:r>
      <w:proofErr w:type="spellStart"/>
      <w:r w:rsidRPr="009B477B">
        <w:rPr>
          <w:b/>
          <w:bCs/>
        </w:rPr>
        <w:t>Sistémico</w:t>
      </w:r>
      <w:r w:rsidRPr="009B477B">
        <w:t>La</w:t>
      </w:r>
      <w:proofErr w:type="spellEnd"/>
      <w:r w:rsidRPr="009B477B">
        <w:t xml:space="preserve"> libertad personal no nace de la ruptura, sino del orden. Al reconocer la lealtad familiar que nos mantiene atados a lo antiguo, podemos transformarla en una fuerza de impulso. Honrar a nuestros antepasados y sus destinos —por duros que hayan sido— es el acto de respeto que nos otorga el permiso para conducir nuestra vida de una manera nueva. Solo cuando asentimos a "lo que fue", abrimos la puerta a "lo que puede </w:t>
      </w:r>
      <w:proofErr w:type="spellStart"/>
      <w:r w:rsidRPr="009B477B">
        <w:t>ser</w:t>
      </w:r>
      <w:proofErr w:type="gramStart"/>
      <w:r w:rsidRPr="009B477B">
        <w:t>".</w:t>
      </w:r>
      <w:r w:rsidRPr="009B477B">
        <w:rPr>
          <w:b/>
          <w:bCs/>
        </w:rPr>
        <w:t>Espacio</w:t>
      </w:r>
      <w:proofErr w:type="spellEnd"/>
      <w:proofErr w:type="gramEnd"/>
      <w:r w:rsidRPr="009B477B">
        <w:rPr>
          <w:b/>
          <w:bCs/>
        </w:rPr>
        <w:t xml:space="preserve"> Semillas</w:t>
      </w:r>
      <w:r w:rsidRPr="009B477B">
        <w:t xml:space="preserve">   </w:t>
      </w:r>
      <w:r w:rsidRPr="009B477B">
        <w:rPr>
          <w:i/>
          <w:iCs/>
        </w:rPr>
        <w:t>Cuidando la vida que nace a través de ti.</w:t>
      </w:r>
    </w:p>
    <w:p w14:paraId="27D6D560" w14:textId="77777777" w:rsidR="00515EF1" w:rsidRDefault="00515EF1"/>
    <w:sectPr w:rsidR="00515EF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1C8"/>
    <w:multiLevelType w:val="multilevel"/>
    <w:tmpl w:val="227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8608C"/>
    <w:multiLevelType w:val="multilevel"/>
    <w:tmpl w:val="64A21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BE0D7F"/>
    <w:multiLevelType w:val="multilevel"/>
    <w:tmpl w:val="EEA2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336356"/>
    <w:multiLevelType w:val="multilevel"/>
    <w:tmpl w:val="49F8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A635B"/>
    <w:multiLevelType w:val="multilevel"/>
    <w:tmpl w:val="CF6E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AB2267"/>
    <w:multiLevelType w:val="multilevel"/>
    <w:tmpl w:val="E2E8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AB53B9"/>
    <w:multiLevelType w:val="multilevel"/>
    <w:tmpl w:val="5250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470175">
    <w:abstractNumId w:val="6"/>
  </w:num>
  <w:num w:numId="2" w16cid:durableId="1874490675">
    <w:abstractNumId w:val="5"/>
  </w:num>
  <w:num w:numId="3" w16cid:durableId="342560646">
    <w:abstractNumId w:val="0"/>
  </w:num>
  <w:num w:numId="4" w16cid:durableId="463305072">
    <w:abstractNumId w:val="2"/>
  </w:num>
  <w:num w:numId="5" w16cid:durableId="1256479321">
    <w:abstractNumId w:val="1"/>
  </w:num>
  <w:num w:numId="6" w16cid:durableId="1745833330">
    <w:abstractNumId w:val="3"/>
  </w:num>
  <w:num w:numId="7" w16cid:durableId="15986384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77B"/>
    <w:rsid w:val="00515EF1"/>
    <w:rsid w:val="00645B78"/>
    <w:rsid w:val="00923752"/>
    <w:rsid w:val="009B477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22836"/>
  <w15:chartTrackingRefBased/>
  <w15:docId w15:val="{E91DB1D7-069C-43F4-B8E7-7B7FA25B2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47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B47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B477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B477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B477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B47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47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47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47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477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B477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B477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B477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B477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B47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47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47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477B"/>
    <w:rPr>
      <w:rFonts w:eastAsiaTheme="majorEastAsia" w:cstheme="majorBidi"/>
      <w:color w:val="272727" w:themeColor="text1" w:themeTint="D8"/>
    </w:rPr>
  </w:style>
  <w:style w:type="paragraph" w:styleId="Ttulo">
    <w:name w:val="Title"/>
    <w:basedOn w:val="Normal"/>
    <w:next w:val="Normal"/>
    <w:link w:val="TtuloCar"/>
    <w:uiPriority w:val="10"/>
    <w:qFormat/>
    <w:rsid w:val="009B4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47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47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47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477B"/>
    <w:pPr>
      <w:spacing w:before="160"/>
      <w:jc w:val="center"/>
    </w:pPr>
    <w:rPr>
      <w:i/>
      <w:iCs/>
      <w:color w:val="404040" w:themeColor="text1" w:themeTint="BF"/>
    </w:rPr>
  </w:style>
  <w:style w:type="character" w:customStyle="1" w:styleId="CitaCar">
    <w:name w:val="Cita Car"/>
    <w:basedOn w:val="Fuentedeprrafopredeter"/>
    <w:link w:val="Cita"/>
    <w:uiPriority w:val="29"/>
    <w:rsid w:val="009B477B"/>
    <w:rPr>
      <w:i/>
      <w:iCs/>
      <w:color w:val="404040" w:themeColor="text1" w:themeTint="BF"/>
    </w:rPr>
  </w:style>
  <w:style w:type="paragraph" w:styleId="Prrafodelista">
    <w:name w:val="List Paragraph"/>
    <w:basedOn w:val="Normal"/>
    <w:uiPriority w:val="34"/>
    <w:qFormat/>
    <w:rsid w:val="009B477B"/>
    <w:pPr>
      <w:ind w:left="720"/>
      <w:contextualSpacing/>
    </w:pPr>
  </w:style>
  <w:style w:type="character" w:styleId="nfasisintenso">
    <w:name w:val="Intense Emphasis"/>
    <w:basedOn w:val="Fuentedeprrafopredeter"/>
    <w:uiPriority w:val="21"/>
    <w:qFormat/>
    <w:rsid w:val="009B477B"/>
    <w:rPr>
      <w:i/>
      <w:iCs/>
      <w:color w:val="2F5496" w:themeColor="accent1" w:themeShade="BF"/>
    </w:rPr>
  </w:style>
  <w:style w:type="paragraph" w:styleId="Citadestacada">
    <w:name w:val="Intense Quote"/>
    <w:basedOn w:val="Normal"/>
    <w:next w:val="Normal"/>
    <w:link w:val="CitadestacadaCar"/>
    <w:uiPriority w:val="30"/>
    <w:qFormat/>
    <w:rsid w:val="009B47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B477B"/>
    <w:rPr>
      <w:i/>
      <w:iCs/>
      <w:color w:val="2F5496" w:themeColor="accent1" w:themeShade="BF"/>
    </w:rPr>
  </w:style>
  <w:style w:type="character" w:styleId="Referenciaintensa">
    <w:name w:val="Intense Reference"/>
    <w:basedOn w:val="Fuentedeprrafopredeter"/>
    <w:uiPriority w:val="32"/>
    <w:qFormat/>
    <w:rsid w:val="009B47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1520</Words>
  <Characters>8366</Characters>
  <Application>Microsoft Office Word</Application>
  <DocSecurity>0</DocSecurity>
  <Lines>69</Lines>
  <Paragraphs>19</Paragraphs>
  <ScaleCrop>false</ScaleCrop>
  <Company/>
  <LinksUpToDate>false</LinksUpToDate>
  <CharactersWithSpaces>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S</dc:creator>
  <cp:keywords/>
  <dc:description/>
  <cp:lastModifiedBy>Hernan S</cp:lastModifiedBy>
  <cp:revision>1</cp:revision>
  <dcterms:created xsi:type="dcterms:W3CDTF">2026-03-15T20:52:00Z</dcterms:created>
  <dcterms:modified xsi:type="dcterms:W3CDTF">2026-03-15T20:54:00Z</dcterms:modified>
</cp:coreProperties>
</file>