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Sistema de información Web para la gestión de citas médicas de la fundación Arcángeles.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textos entre corchetes del tipo “”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sangría de los textos dentro de cada apartado se genera automáticamente al pulsar Intro al final de la línea de título. (Estilos Normal indentado1, Normal indentado 2 y Normal indentado 3).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12/04/2012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Rodríguez Juan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Tapias Juan</w:t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Mendoza Leonardo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comunidad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universidad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de Formación Socialista “Metalminero de la Victoria.”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Politécnica Territorial de Aragua Doct. Federico Brito Figueroa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A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Hernán Torres Rodríguez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de equipo de trabajo, diseñador WEB y programador </w:t>
            </w:r>
            <w:r w:rsidDel="00000000" w:rsidR="00000000" w:rsidRPr="00000000">
              <w:rPr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htorres233@misena.edu.co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Sofia Carolina Alandete Florez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 y Tester.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 y tester del 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scalandete0@misena.edu.co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Saraluz Castillo Méndez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Diseñador WEB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Tester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del SIS </w:t>
            </w:r>
            <w:r w:rsidDel="00000000" w:rsidR="00000000" w:rsidRPr="00000000">
              <w:rPr>
                <w:rtl w:val="0"/>
              </w:rPr>
              <w:t xml:space="preserve">y tester del 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scastillo70@misena.edu.co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María Fernanda Tovar Moreno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mftovar35@misena.edu.co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Bryan Gabriel Cardozo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bgcardozo@misena.edu.co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12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deberá registrarse para poder ingresar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permitirá a los nuevos usuarios identificarse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deberá identificarse para acceder a cualquier parte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permitirá al usuario ingresar haciendo uso de un nombre y contraseña.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Restablecimiento o Cambio de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podrá restablecer o cambiar la contraseña las veces que requiera.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el usuario llega a olvidar su contraseña el sistema permitirá restablecer con un código que será enviado a su correo.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se necesita cambiar la contraseña el sistema permitirá hacerlo únicamente con la contraseña actual.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podrá modificar sus datos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permitirá al usuario cambiar sus datos personales las veces que quiera.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Agendamiento de citas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tendrá un módulo donde podrá solicitar o cancelar una cita.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tendrá toda la capacidad de agendar una cita en una fecha exacta a una hora exacta con un doctor disponible.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y editar diagnóstico médico.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terapeuta tendrá la posibilidad de gestionar la historia clínica de los pacientes.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tendrá un módulo donde el terapeuta pueda crear y editar la historia clínica de cada uno de sus pacientes. 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Observar diagnóstico médico.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paciente podrá observar su historia clínica.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tendrá un módulo que permita al paciente observar su diagnóstico médico.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RF08</w:t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Calendario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tendrán un calendario que le permita ver las citas médicas que posea.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tendrá un módulo que permita a los usuarios visualizar sus próximas citas médicas.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RF09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Notificación de cita médica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informará por medio de una notificación cuando haya una cita médica cercana.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recibirá un mensaje el cual informará que hay una cita médica a la cual asistir.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RF10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 de ayuda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perfil usuario debe tener un módulo donde podrá ver de qué se trata la página y como se maneja, procesos de solicitar citas, servicio de inducción, agendar.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se mantendrá disponible para el usuario en el momento que lo desee, mantenimiento preventivo etc.</w:t>
            </w:r>
          </w:p>
        </w:tc>
      </w:tr>
      <w:tr>
        <w:trPr>
          <w:cantSplit w:val="0"/>
          <w:trHeight w:val="446.6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Sistema sencillo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para que sea de fácil manejo a los usuarios del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Todo tipo de persona podrá manejar la página web de manera fácil y eficaz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inducción aplicación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debe presentar ayudas audiovisuales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información debe ser concisa y precisa para mejor adaptación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manuales al usuario.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tendrá en la página unos manuales donde el usuario podrá resolver sus dudas sobre la funcionalidad y capacidad de la página.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esto beneficia al usuario con información que le falta, también se le resolverán preguntas de dudas que el presenta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04</w:t>
            </w:r>
          </w:p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Confiabilidad continúa del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bookmarkStart w:colFirst="0" w:colLast="0" w:name="_heading=h.3j2qqm3" w:id="18"/>
            <w:bookmarkEnd w:id="18"/>
            <w:r w:rsidDel="00000000" w:rsidR="00000000" w:rsidRPr="00000000">
              <w:rPr>
                <w:rtl w:val="0"/>
              </w:rPr>
              <w:t xml:space="preserve">El sistema tendrá que estar en funcionamiento las 24 horas los 7 días de la semana. Ya Que el usuario podrá agendar y cancelar citas al momento que él desee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y transacción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puede consultarlos cuando tenga dudas o se presente una novedad.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toda funcionalidad del negocio debe responder al usuario en menos de 5 segundos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Interfaz Gráfica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diseño debe ser lo más complejo posible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deberá sentirse cómodo con el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Mantenimiento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pagina tendra actualizaciones tanto en diseño y funcionalidad para facilitar el buen uso de la misma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se encargará de actualizar las funciones de la página para la comodidad del usuario así mejorando funciones y diseños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Seguridad informática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contar con roles de usuario como por ejemplo terapeuta, administrador, cliente, secretari@.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tendrá la capacidad de diferenciar entre los roles para así incluir o denegar nuevas funciones.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09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Seguridad de datos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página guardara  bien los datos personales del usuario para que el usuario sea el único que los pueda visualizar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datos como password, user, no podrán ser visualizados por nadie a menos de que  sea el usuario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Permite que los recursos disponibles en la página web  puedan ser utilizados simultáneamente por los usuarios y/o agentes que interactúan en 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color w:val="001133"/>
                <w:highlight w:val="white"/>
                <w:rtl w:val="0"/>
              </w:rPr>
              <w:t xml:space="preserve">la página debe poder atender las peticiones de varios usuario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8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1965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9690.0" w:type="dxa"/>
      <w:jc w:val="left"/>
      <w:tblInd w:w="15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305"/>
      <w:gridCol w:w="6870"/>
      <w:gridCol w:w="1515"/>
      <w:tblGridChange w:id="0">
        <w:tblGrid>
          <w:gridCol w:w="1305"/>
          <w:gridCol w:w="6870"/>
          <w:gridCol w:w="1515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53110" cy="710565"/>
                <wp:effectExtent b="0" l="0" r="0" t="0"/>
                <wp:docPr id="10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710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4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Sistema de información Web para la gestión de citas médicas de la fundación Arcángeles.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2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s9Px1r9T2C1TI/z+Xt+LnQYU/Q==">AMUW2mUpYDnjuZ5LdIWesFliQoSevpaJHmJPcBoROZvpFgiXRF7wbPpS5xpNyO75yM4Dts1wwQqz0uHupmff4Sp7H1+npQvI5VAn72ATLh+54Xqme+IK07iwjbCFRYJnAUBZvLltnPo16NSOd12xWF6/RQlCTwktF/1Gyu98yD6fDMZMNypVWYDPiYBDG5q574w9mSmZ0dO8fXaz4a2PmiZspRMa+K6dFucu7gvLTYWYXxcyG1bBolwjclH9Ro6POpvzUkjCxcfBve0dy3y7JFTTsrMJoks/Y4VLNf+2ln8yqK5M5cRaftu+G7j3rwrPJuUUhFqCQrj1txOeJmZ4DI8+DbJuYZoBUeSsCdeedsFmDJ7JDo7AY+e5BsAFIc+zlx6vy2LT9e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