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61" w:rsidRDefault="006048E1">
      <w:pPr>
        <w:jc w:val="center"/>
      </w:pPr>
      <w:bookmarkStart w:id="0" w:name="_GoBack"/>
      <w:bookmarkEnd w:id="0"/>
      <w:r>
        <w:rPr>
          <w:rFonts w:ascii="Verdana" w:hAnsi="Verdana" w:cs="Verdana"/>
          <w:b/>
          <w:color w:val="000000"/>
          <w:sz w:val="28"/>
          <w:szCs w:val="28"/>
        </w:rPr>
        <w:t>Report for Linear Model Initial_prediction</w:t>
      </w:r>
    </w:p>
    <w:p w:rsidR="00A86961" w:rsidRDefault="006048E1">
      <w:r>
        <w:rPr>
          <w:rFonts w:ascii="Verdana" w:hAnsi="Verdana" w:cs="Verdana"/>
          <w:i/>
          <w:color w:val="000000"/>
          <w:sz w:val="24"/>
          <w:szCs w:val="24"/>
        </w:rPr>
        <w:t>Basic Summary</w:t>
      </w:r>
    </w:p>
    <w:p w:rsidR="00A86961" w:rsidRDefault="006048E1">
      <w:r>
        <w:rPr>
          <w:rFonts w:ascii="Verdana" w:hAnsi="Verdana" w:cs="Verdana"/>
          <w:color w:val="000000"/>
          <w:sz w:val="24"/>
          <w:szCs w:val="24"/>
        </w:rPr>
        <w:t>Call:</w:t>
      </w:r>
    </w:p>
    <w:p w:rsidR="00A86961" w:rsidRDefault="006048E1">
      <w:r>
        <w:rPr>
          <w:rFonts w:ascii="Verdana" w:hAnsi="Verdana" w:cs="Verdana"/>
          <w:color w:val="000000"/>
          <w:sz w:val="24"/>
          <w:szCs w:val="24"/>
        </w:rPr>
        <w:t>lm(formula = Avg.Sale.Amount ~ Customer.Segment + Store.Number + Responded.to.Last.Catalog + Avg.Num.Products.Purchased + X..Years.as.Customer, data = the.data)</w:t>
      </w:r>
    </w:p>
    <w:p w:rsidR="00A86961" w:rsidRDefault="006048E1">
      <w:r>
        <w:rPr>
          <w:rFonts w:ascii="Verdana" w:hAnsi="Verdana" w:cs="Verdana"/>
          <w:color w:val="000000"/>
          <w:sz w:val="24"/>
          <w:szCs w:val="24"/>
        </w:rPr>
        <w:t>Residuals: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9"/>
        <w:gridCol w:w="2133"/>
        <w:gridCol w:w="2462"/>
        <w:gridCol w:w="1720"/>
        <w:gridCol w:w="2046"/>
      </w:tblGrid>
      <w:tr w:rsidR="00A86961">
        <w:tblPrEx>
          <w:tblCellMar>
            <w:top w:w="0" w:type="dxa"/>
            <w:bottom w:w="0" w:type="dxa"/>
          </w:tblCellMar>
        </w:tblPrEx>
        <w:tc>
          <w:tcPr>
            <w:tcW w:w="2484" w:type="dxa"/>
            <w:shd w:val="clear" w:color="auto" w:fill="DBDBDB"/>
          </w:tcPr>
          <w:p w:rsidR="00A86961" w:rsidRDefault="006048E1">
            <w:pPr>
              <w:jc w:val="right"/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2155" w:type="dxa"/>
            <w:shd w:val="clear" w:color="auto" w:fill="DBDBDB"/>
          </w:tcPr>
          <w:p w:rsidR="00A86961" w:rsidRDefault="006048E1">
            <w:pPr>
              <w:jc w:val="right"/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1Q</w:t>
            </w:r>
          </w:p>
        </w:tc>
        <w:tc>
          <w:tcPr>
            <w:tcW w:w="2488" w:type="dxa"/>
            <w:shd w:val="clear" w:color="auto" w:fill="DBDBDB"/>
          </w:tcPr>
          <w:p w:rsidR="00A86961" w:rsidRDefault="006048E1">
            <w:pPr>
              <w:jc w:val="right"/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738" w:type="dxa"/>
            <w:shd w:val="clear" w:color="auto" w:fill="DBDBDB"/>
          </w:tcPr>
          <w:p w:rsidR="00A86961" w:rsidRDefault="006048E1">
            <w:pPr>
              <w:jc w:val="right"/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3Q</w:t>
            </w:r>
          </w:p>
        </w:tc>
        <w:tc>
          <w:tcPr>
            <w:tcW w:w="2067" w:type="dxa"/>
            <w:shd w:val="clear" w:color="auto" w:fill="DBDBDB"/>
          </w:tcPr>
          <w:p w:rsidR="00A86961" w:rsidRDefault="006048E1">
            <w:pPr>
              <w:jc w:val="right"/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Max</w:t>
            </w:r>
          </w:p>
        </w:tc>
      </w:tr>
      <w:tr w:rsidR="00A86961">
        <w:tblPrEx>
          <w:tblCellMar>
            <w:top w:w="0" w:type="dxa"/>
            <w:bottom w:w="0" w:type="dxa"/>
          </w:tblCellMar>
        </w:tblPrEx>
        <w:tc>
          <w:tcPr>
            <w:tcW w:w="2484" w:type="dxa"/>
            <w:shd w:val="clear" w:color="auto" w:fill="FFFFFF"/>
          </w:tcPr>
          <w:p w:rsidR="00A86961" w:rsidRDefault="006048E1">
            <w:pPr>
              <w:jc w:val="right"/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-666.30</w:t>
            </w:r>
          </w:p>
        </w:tc>
        <w:tc>
          <w:tcPr>
            <w:tcW w:w="2155" w:type="dxa"/>
            <w:shd w:val="clear" w:color="auto" w:fill="FFFFFF"/>
          </w:tcPr>
          <w:p w:rsidR="00A86961" w:rsidRDefault="006048E1">
            <w:pPr>
              <w:jc w:val="right"/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-67.15</w:t>
            </w:r>
          </w:p>
        </w:tc>
        <w:tc>
          <w:tcPr>
            <w:tcW w:w="2488" w:type="dxa"/>
            <w:shd w:val="clear" w:color="auto" w:fill="FFFFFF"/>
          </w:tcPr>
          <w:p w:rsidR="00A86961" w:rsidRDefault="006048E1">
            <w:pPr>
              <w:jc w:val="right"/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-2.53</w:t>
            </w:r>
          </w:p>
        </w:tc>
        <w:tc>
          <w:tcPr>
            <w:tcW w:w="1738" w:type="dxa"/>
            <w:shd w:val="clear" w:color="auto" w:fill="FFFFFF"/>
          </w:tcPr>
          <w:p w:rsidR="00A86961" w:rsidRDefault="006048E1">
            <w:pPr>
              <w:jc w:val="right"/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71.12</w:t>
            </w:r>
          </w:p>
        </w:tc>
        <w:tc>
          <w:tcPr>
            <w:tcW w:w="2067" w:type="dxa"/>
            <w:shd w:val="clear" w:color="auto" w:fill="FFFFFF"/>
          </w:tcPr>
          <w:p w:rsidR="00A86961" w:rsidRDefault="006048E1">
            <w:pPr>
              <w:jc w:val="right"/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973.30</w:t>
            </w:r>
          </w:p>
        </w:tc>
      </w:tr>
    </w:tbl>
    <w:p w:rsidR="00A86961" w:rsidRDefault="006048E1">
      <w:r>
        <w:rPr>
          <w:rFonts w:ascii="Verdana" w:hAnsi="Verdana" w:cs="Verdana"/>
          <w:color w:val="000000"/>
          <w:sz w:val="24"/>
          <w:szCs w:val="24"/>
        </w:rPr>
        <w:t xml:space="preserve"> Coefficients: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20"/>
      </w:tblGrid>
      <w:tr w:rsidR="00A86961">
        <w:tblPrEx>
          <w:tblCellMar>
            <w:top w:w="0" w:type="dxa"/>
            <w:bottom w:w="0" w:type="dxa"/>
          </w:tblCellMar>
        </w:tblPrEx>
        <w:tc>
          <w:tcPr>
            <w:tcW w:w="10884" w:type="dxa"/>
            <w:vAlign w:val="center"/>
          </w:tcPr>
          <w:tbl>
            <w:tblPr>
              <w:tblW w:w="50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999"/>
              <w:gridCol w:w="1250"/>
              <w:gridCol w:w="1326"/>
              <w:gridCol w:w="1250"/>
              <w:gridCol w:w="1455"/>
              <w:gridCol w:w="500"/>
            </w:tblGrid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DBDBDB"/>
                </w:tcPr>
                <w:p w:rsidR="00A86961" w:rsidRDefault="00A86961"/>
              </w:tc>
              <w:tc>
                <w:tcPr>
                  <w:tcW w:w="1270" w:type="dxa"/>
                  <w:shd w:val="clear" w:color="auto" w:fill="DBDBDB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>Estimate</w:t>
                  </w:r>
                </w:p>
              </w:tc>
              <w:tc>
                <w:tcPr>
                  <w:tcW w:w="1347" w:type="dxa"/>
                  <w:shd w:val="clear" w:color="auto" w:fill="DBDBDB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>Std. Error</w:t>
                  </w:r>
                </w:p>
              </w:tc>
              <w:tc>
                <w:tcPr>
                  <w:tcW w:w="1270" w:type="dxa"/>
                  <w:shd w:val="clear" w:color="auto" w:fill="DBDBDB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>t value</w:t>
                  </w:r>
                </w:p>
              </w:tc>
              <w:tc>
                <w:tcPr>
                  <w:tcW w:w="1478" w:type="dxa"/>
                  <w:shd w:val="clear" w:color="auto" w:fill="DBDBDB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>Pr(&gt;|t|)</w:t>
                  </w:r>
                </w:p>
              </w:tc>
              <w:tc>
                <w:tcPr>
                  <w:tcW w:w="508" w:type="dxa"/>
                  <w:shd w:val="clear" w:color="auto" w:fill="DBDBDB"/>
                </w:tcPr>
                <w:p w:rsidR="00A86961" w:rsidRDefault="00A86961"/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(Intercept)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327.0135</w:t>
                  </w:r>
                </w:p>
              </w:tc>
              <w:tc>
                <w:tcPr>
                  <w:tcW w:w="1347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13.976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23.39859</w:t>
                  </w:r>
                </w:p>
              </w:tc>
              <w:tc>
                <w:tcPr>
                  <w:tcW w:w="1478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&lt; 2.2e-16</w:t>
                  </w:r>
                </w:p>
              </w:tc>
              <w:tc>
                <w:tcPr>
                  <w:tcW w:w="508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***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Customer.SegmentLoyalty Club Only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-150.0280</w:t>
                  </w:r>
                </w:p>
              </w:tc>
              <w:tc>
                <w:tcPr>
                  <w:tcW w:w="1347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8.982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-16.70353</w:t>
                  </w:r>
                </w:p>
              </w:tc>
              <w:tc>
                <w:tcPr>
                  <w:tcW w:w="1478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&lt; 2.2e-16</w:t>
                  </w:r>
                </w:p>
              </w:tc>
              <w:tc>
                <w:tcPr>
                  <w:tcW w:w="508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***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 xml:space="preserve">Customer.SegmentLoyalty Club and </w:t>
                  </w: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Credit Card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283.6100</w:t>
                  </w:r>
                </w:p>
              </w:tc>
              <w:tc>
                <w:tcPr>
                  <w:tcW w:w="1347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11.916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23.80030</w:t>
                  </w:r>
                </w:p>
              </w:tc>
              <w:tc>
                <w:tcPr>
                  <w:tcW w:w="1478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&lt; 2.2e-16</w:t>
                  </w:r>
                </w:p>
              </w:tc>
              <w:tc>
                <w:tcPr>
                  <w:tcW w:w="508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***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Customer.SegmentStore Mailing List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-242.9831</w:t>
                  </w:r>
                </w:p>
              </w:tc>
              <w:tc>
                <w:tcPr>
                  <w:tcW w:w="1347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9.827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-24.72667</w:t>
                  </w:r>
                </w:p>
              </w:tc>
              <w:tc>
                <w:tcPr>
                  <w:tcW w:w="1478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&lt; 2.2e-16</w:t>
                  </w:r>
                </w:p>
              </w:tc>
              <w:tc>
                <w:tcPr>
                  <w:tcW w:w="508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***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Store.Number101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-5.5294</w:t>
                  </w:r>
                </w:p>
              </w:tc>
              <w:tc>
                <w:tcPr>
                  <w:tcW w:w="1347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11.235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-0.49214</w:t>
                  </w:r>
                </w:p>
              </w:tc>
              <w:tc>
                <w:tcPr>
                  <w:tcW w:w="1478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0.62267</w:t>
                  </w:r>
                </w:p>
              </w:tc>
              <w:tc>
                <w:tcPr>
                  <w:tcW w:w="508" w:type="dxa"/>
                  <w:shd w:val="clear" w:color="auto" w:fill="FFFFFF"/>
                </w:tcPr>
                <w:p w:rsidR="00A86961" w:rsidRDefault="00A86961"/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Store.Number102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-8.6893</w:t>
                  </w:r>
                </w:p>
              </w:tc>
              <w:tc>
                <w:tcPr>
                  <w:tcW w:w="1347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16.743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-0.51897</w:t>
                  </w:r>
                </w:p>
              </w:tc>
              <w:tc>
                <w:tcPr>
                  <w:tcW w:w="1478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0.60383</w:t>
                  </w:r>
                </w:p>
              </w:tc>
              <w:tc>
                <w:tcPr>
                  <w:tcW w:w="508" w:type="dxa"/>
                  <w:shd w:val="clear" w:color="auto" w:fill="F0F0F0"/>
                </w:tcPr>
                <w:p w:rsidR="00A86961" w:rsidRDefault="00A86961"/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Store.Number103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-4.4862</w:t>
                  </w:r>
                </w:p>
              </w:tc>
              <w:tc>
                <w:tcPr>
                  <w:tcW w:w="1347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11.903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-0.37688</w:t>
                  </w:r>
                </w:p>
              </w:tc>
              <w:tc>
                <w:tcPr>
                  <w:tcW w:w="1478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0.70629</w:t>
                  </w:r>
                </w:p>
              </w:tc>
              <w:tc>
                <w:tcPr>
                  <w:tcW w:w="508" w:type="dxa"/>
                  <w:shd w:val="clear" w:color="auto" w:fill="FFFFFF"/>
                </w:tcPr>
                <w:p w:rsidR="00A86961" w:rsidRDefault="00A86961"/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Store.Number104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-21.2748</w:t>
                  </w:r>
                </w:p>
              </w:tc>
              <w:tc>
                <w:tcPr>
                  <w:tcW w:w="1347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11.303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-1.88229</w:t>
                  </w:r>
                </w:p>
              </w:tc>
              <w:tc>
                <w:tcPr>
                  <w:tcW w:w="1478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0.05992</w:t>
                  </w:r>
                </w:p>
              </w:tc>
              <w:tc>
                <w:tcPr>
                  <w:tcW w:w="508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Store.Number105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-20.9124</w:t>
                  </w:r>
                </w:p>
              </w:tc>
              <w:tc>
                <w:tcPr>
                  <w:tcW w:w="1347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10.951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-1.90956</w:t>
                  </w:r>
                </w:p>
              </w:tc>
              <w:tc>
                <w:tcPr>
                  <w:tcW w:w="1478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0.05631</w:t>
                  </w:r>
                </w:p>
              </w:tc>
              <w:tc>
                <w:tcPr>
                  <w:tcW w:w="508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Store.Number106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-18.1956</w:t>
                  </w:r>
                </w:p>
              </w:tc>
              <w:tc>
                <w:tcPr>
                  <w:tcW w:w="1347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11.175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-1.62823</w:t>
                  </w:r>
                </w:p>
              </w:tc>
              <w:tc>
                <w:tcPr>
                  <w:tcW w:w="1478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0.10361</w:t>
                  </w:r>
                </w:p>
              </w:tc>
              <w:tc>
                <w:tcPr>
                  <w:tcW w:w="508" w:type="dxa"/>
                  <w:shd w:val="clear" w:color="auto" w:fill="F0F0F0"/>
                </w:tcPr>
                <w:p w:rsidR="00A86961" w:rsidRDefault="00A86961"/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Store.Number107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-14.7112</w:t>
                  </w:r>
                </w:p>
              </w:tc>
              <w:tc>
                <w:tcPr>
                  <w:tcW w:w="1347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11.899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-1.23631</w:t>
                  </w:r>
                </w:p>
              </w:tc>
              <w:tc>
                <w:tcPr>
                  <w:tcW w:w="1478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0.21647</w:t>
                  </w:r>
                </w:p>
              </w:tc>
              <w:tc>
                <w:tcPr>
                  <w:tcW w:w="508" w:type="dxa"/>
                  <w:shd w:val="clear" w:color="auto" w:fill="FFFFFF"/>
                </w:tcPr>
                <w:p w:rsidR="00A86961" w:rsidRDefault="00A86961"/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Store.Number108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-12.0088</w:t>
                  </w:r>
                </w:p>
              </w:tc>
              <w:tc>
                <w:tcPr>
                  <w:tcW w:w="1347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12.158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-0.98773</w:t>
                  </w:r>
                </w:p>
              </w:tc>
              <w:tc>
                <w:tcPr>
                  <w:tcW w:w="1478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0.32339</w:t>
                  </w:r>
                </w:p>
              </w:tc>
              <w:tc>
                <w:tcPr>
                  <w:tcW w:w="508" w:type="dxa"/>
                  <w:shd w:val="clear" w:color="auto" w:fill="F0F0F0"/>
                </w:tcPr>
                <w:p w:rsidR="00A86961" w:rsidRDefault="00A86961"/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Store.Number109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-0.1426</w:t>
                  </w:r>
                </w:p>
              </w:tc>
              <w:tc>
                <w:tcPr>
                  <w:tcW w:w="1347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13.024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-0.01095</w:t>
                  </w:r>
                </w:p>
              </w:tc>
              <w:tc>
                <w:tcPr>
                  <w:tcW w:w="1478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0.99127</w:t>
                  </w:r>
                </w:p>
              </w:tc>
              <w:tc>
                <w:tcPr>
                  <w:tcW w:w="508" w:type="dxa"/>
                  <w:shd w:val="clear" w:color="auto" w:fill="FFFFFF"/>
                </w:tcPr>
                <w:p w:rsidR="00A86961" w:rsidRDefault="00A86961"/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Responded.to.Last.CatalogYes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-29.1449</w:t>
                  </w:r>
                </w:p>
              </w:tc>
              <w:tc>
                <w:tcPr>
                  <w:tcW w:w="1347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11.277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-2.58455</w:t>
                  </w:r>
                </w:p>
              </w:tc>
              <w:tc>
                <w:tcPr>
                  <w:tcW w:w="1478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0.00981</w:t>
                  </w:r>
                </w:p>
              </w:tc>
              <w:tc>
                <w:tcPr>
                  <w:tcW w:w="508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**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Avg.Num.Products.Purchased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66.7485</w:t>
                  </w:r>
                </w:p>
              </w:tc>
              <w:tc>
                <w:tcPr>
                  <w:tcW w:w="1347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1.517</w:t>
                  </w:r>
                </w:p>
              </w:tc>
              <w:tc>
                <w:tcPr>
                  <w:tcW w:w="1270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43.99951</w:t>
                  </w:r>
                </w:p>
              </w:tc>
              <w:tc>
                <w:tcPr>
                  <w:tcW w:w="1478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&lt; 2.2e-16</w:t>
                  </w:r>
                </w:p>
              </w:tc>
              <w:tc>
                <w:tcPr>
                  <w:tcW w:w="508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***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5082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X..Years.as.Customer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-2.3737</w:t>
                  </w:r>
                </w:p>
              </w:tc>
              <w:tc>
                <w:tcPr>
                  <w:tcW w:w="1347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1.224</w:t>
                  </w:r>
                </w:p>
              </w:tc>
              <w:tc>
                <w:tcPr>
                  <w:tcW w:w="1270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-1.93886</w:t>
                  </w:r>
                </w:p>
              </w:tc>
              <w:tc>
                <w:tcPr>
                  <w:tcW w:w="1478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0.05264</w:t>
                  </w:r>
                </w:p>
              </w:tc>
              <w:tc>
                <w:tcPr>
                  <w:tcW w:w="508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A86961" w:rsidRDefault="00A86961"/>
        </w:tc>
      </w:tr>
      <w:tr w:rsidR="00A86961">
        <w:tblPrEx>
          <w:tblCellMar>
            <w:top w:w="0" w:type="dxa"/>
            <w:bottom w:w="0" w:type="dxa"/>
          </w:tblCellMar>
        </w:tblPrEx>
        <w:tc>
          <w:tcPr>
            <w:tcW w:w="10884" w:type="dxa"/>
            <w:vAlign w:val="center"/>
          </w:tcPr>
          <w:p w:rsidR="00A86961" w:rsidRDefault="006048E1">
            <w:r>
              <w:rPr>
                <w:rFonts w:ascii="Verdana" w:hAnsi="Verdana" w:cs="Verdana"/>
                <w:color w:val="000000"/>
                <w:sz w:val="24"/>
                <w:szCs w:val="24"/>
              </w:rPr>
              <w:t>Significance codes: 0 '***' 0.001 '**' 0.01 '*' 0.05 '.' 0.1 ' ' 1</w:t>
            </w:r>
          </w:p>
        </w:tc>
      </w:tr>
    </w:tbl>
    <w:p w:rsidR="00A86961" w:rsidRDefault="006048E1">
      <w:r>
        <w:rPr>
          <w:rFonts w:ascii="Verdana" w:hAnsi="Verdana" w:cs="Verdana"/>
          <w:color w:val="000000"/>
          <w:sz w:val="24"/>
          <w:szCs w:val="24"/>
        </w:rPr>
        <w:t>Residual standard error: 137.28 on 2359 degrees of freedom</w:t>
      </w:r>
    </w:p>
    <w:p w:rsidR="00A86961" w:rsidRDefault="006048E1">
      <w:r>
        <w:rPr>
          <w:rFonts w:ascii="Verdana" w:hAnsi="Verdana" w:cs="Verdana"/>
          <w:color w:val="000000"/>
          <w:sz w:val="24"/>
          <w:szCs w:val="24"/>
        </w:rPr>
        <w:t>Multiple R-squared: 0.8381, Adjusted R-Squared: 0.8371</w:t>
      </w:r>
    </w:p>
    <w:p w:rsidR="00A86961" w:rsidRDefault="006048E1">
      <w:r>
        <w:rPr>
          <w:rFonts w:ascii="Verdana" w:hAnsi="Verdana" w:cs="Verdana"/>
          <w:color w:val="000000"/>
          <w:sz w:val="24"/>
          <w:szCs w:val="24"/>
        </w:rPr>
        <w:t>F-statistic: 814.2 on 15 and 2359 DF, p-value: &lt; 2.2e-16</w:t>
      </w:r>
    </w:p>
    <w:p w:rsidR="00A86961" w:rsidRDefault="006048E1">
      <w:r>
        <w:rPr>
          <w:rFonts w:ascii="Verdana" w:hAnsi="Verdana" w:cs="Verdana"/>
          <w:i/>
          <w:color w:val="000000"/>
          <w:sz w:val="24"/>
          <w:szCs w:val="24"/>
        </w:rPr>
        <w:t>Type</w:t>
      </w:r>
      <w:r>
        <w:rPr>
          <w:rFonts w:ascii="Verdana" w:hAnsi="Verdana" w:cs="Verdana"/>
          <w:i/>
          <w:color w:val="000000"/>
          <w:sz w:val="24"/>
          <w:szCs w:val="24"/>
        </w:rPr>
        <w:t xml:space="preserve"> II ANOVA Analysis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20"/>
      </w:tblGrid>
      <w:tr w:rsidR="00A86961">
        <w:tblPrEx>
          <w:tblCellMar>
            <w:top w:w="0" w:type="dxa"/>
            <w:bottom w:w="0" w:type="dxa"/>
          </w:tblCellMar>
        </w:tblPrEx>
        <w:tc>
          <w:tcPr>
            <w:tcW w:w="10884" w:type="dxa"/>
            <w:vAlign w:val="center"/>
          </w:tcPr>
          <w:p w:rsidR="00A86961" w:rsidRDefault="006048E1">
            <w:r>
              <w:rPr>
                <w:rFonts w:ascii="Verdana" w:hAnsi="Verdana" w:cs="Verdana"/>
                <w:color w:val="000000"/>
                <w:sz w:val="24"/>
                <w:szCs w:val="24"/>
              </w:rPr>
              <w:t>Response: Avg.Sale.Amount</w:t>
            </w:r>
          </w:p>
        </w:tc>
      </w:tr>
      <w:tr w:rsidR="00A86961">
        <w:tblPrEx>
          <w:tblCellMar>
            <w:top w:w="0" w:type="dxa"/>
            <w:bottom w:w="0" w:type="dxa"/>
          </w:tblCellMar>
        </w:tblPrEx>
        <w:tc>
          <w:tcPr>
            <w:tcW w:w="10884" w:type="dxa"/>
            <w:vAlign w:val="center"/>
          </w:tcPr>
          <w:tbl>
            <w:tblPr>
              <w:tblW w:w="50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203"/>
              <w:gridCol w:w="1983"/>
              <w:gridCol w:w="839"/>
              <w:gridCol w:w="1351"/>
              <w:gridCol w:w="1739"/>
              <w:gridCol w:w="665"/>
            </w:tblGrid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4274" w:type="dxa"/>
                  <w:shd w:val="clear" w:color="auto" w:fill="DBDBDB"/>
                </w:tcPr>
                <w:p w:rsidR="00A86961" w:rsidRDefault="00A86961"/>
              </w:tc>
              <w:tc>
                <w:tcPr>
                  <w:tcW w:w="2015" w:type="dxa"/>
                  <w:shd w:val="clear" w:color="auto" w:fill="DBDBDB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>Sum Sq</w:t>
                  </w:r>
                </w:p>
              </w:tc>
              <w:tc>
                <w:tcPr>
                  <w:tcW w:w="852" w:type="dxa"/>
                  <w:shd w:val="clear" w:color="auto" w:fill="DBDBDB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>DF</w:t>
                  </w:r>
                </w:p>
              </w:tc>
              <w:tc>
                <w:tcPr>
                  <w:tcW w:w="1373" w:type="dxa"/>
                  <w:shd w:val="clear" w:color="auto" w:fill="DBDBDB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>F value</w:t>
                  </w:r>
                </w:p>
              </w:tc>
              <w:tc>
                <w:tcPr>
                  <w:tcW w:w="1767" w:type="dxa"/>
                  <w:shd w:val="clear" w:color="auto" w:fill="DBDBDB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>Pr(&gt;F)</w:t>
                  </w:r>
                </w:p>
              </w:tc>
              <w:tc>
                <w:tcPr>
                  <w:tcW w:w="675" w:type="dxa"/>
                  <w:shd w:val="clear" w:color="auto" w:fill="DBDBDB"/>
                </w:tcPr>
                <w:p w:rsidR="00A86961" w:rsidRDefault="00A86961"/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4274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Customer.Segment</w:t>
                  </w:r>
                </w:p>
              </w:tc>
              <w:tc>
                <w:tcPr>
                  <w:tcW w:w="2015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28414788.81</w:t>
                  </w:r>
                </w:p>
              </w:tc>
              <w:tc>
                <w:tcPr>
                  <w:tcW w:w="852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73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502.58</w:t>
                  </w:r>
                </w:p>
              </w:tc>
              <w:tc>
                <w:tcPr>
                  <w:tcW w:w="1767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&lt; 2.2e-16</w:t>
                  </w:r>
                </w:p>
              </w:tc>
              <w:tc>
                <w:tcPr>
                  <w:tcW w:w="675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***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4274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Store.Number</w:t>
                  </w:r>
                </w:p>
              </w:tc>
              <w:tc>
                <w:tcPr>
                  <w:tcW w:w="2015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153560.19</w:t>
                  </w:r>
                </w:p>
              </w:tc>
              <w:tc>
                <w:tcPr>
                  <w:tcW w:w="852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73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0.91</w:t>
                  </w:r>
                </w:p>
              </w:tc>
              <w:tc>
                <w:tcPr>
                  <w:tcW w:w="1767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0.51948</w:t>
                  </w:r>
                </w:p>
              </w:tc>
              <w:tc>
                <w:tcPr>
                  <w:tcW w:w="675" w:type="dxa"/>
                  <w:shd w:val="clear" w:color="auto" w:fill="F0F0F0"/>
                </w:tcPr>
                <w:p w:rsidR="00A86961" w:rsidRDefault="00A86961"/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4274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Responded.to.Last.Catalog</w:t>
                  </w:r>
                </w:p>
              </w:tc>
              <w:tc>
                <w:tcPr>
                  <w:tcW w:w="2015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125889.2</w:t>
                  </w:r>
                </w:p>
              </w:tc>
              <w:tc>
                <w:tcPr>
                  <w:tcW w:w="852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73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6.68</w:t>
                  </w:r>
                </w:p>
              </w:tc>
              <w:tc>
                <w:tcPr>
                  <w:tcW w:w="1767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0.00981</w:t>
                  </w:r>
                </w:p>
              </w:tc>
              <w:tc>
                <w:tcPr>
                  <w:tcW w:w="675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**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4274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Avg.Num.Products.Purchased</w:t>
                  </w:r>
                </w:p>
              </w:tc>
              <w:tc>
                <w:tcPr>
                  <w:tcW w:w="2015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36485035.54</w:t>
                  </w:r>
                </w:p>
              </w:tc>
              <w:tc>
                <w:tcPr>
                  <w:tcW w:w="852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73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1935.96</w:t>
                  </w:r>
                </w:p>
              </w:tc>
              <w:tc>
                <w:tcPr>
                  <w:tcW w:w="1767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&lt; 2.2e-16</w:t>
                  </w:r>
                </w:p>
              </w:tc>
              <w:tc>
                <w:tcPr>
                  <w:tcW w:w="675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***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4274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X..Years.as.Customer</w:t>
                  </w:r>
                </w:p>
              </w:tc>
              <w:tc>
                <w:tcPr>
                  <w:tcW w:w="2015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70845.8</w:t>
                  </w:r>
                </w:p>
              </w:tc>
              <w:tc>
                <w:tcPr>
                  <w:tcW w:w="852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73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3.76</w:t>
                  </w:r>
                </w:p>
              </w:tc>
              <w:tc>
                <w:tcPr>
                  <w:tcW w:w="1767" w:type="dxa"/>
                  <w:shd w:val="clear" w:color="auto" w:fill="FFFFFF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0.05264</w:t>
                  </w:r>
                </w:p>
              </w:tc>
              <w:tc>
                <w:tcPr>
                  <w:tcW w:w="675" w:type="dxa"/>
                  <w:shd w:val="clear" w:color="auto" w:fill="FFFFFF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A86961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4274" w:type="dxa"/>
                  <w:shd w:val="clear" w:color="auto" w:fill="F0F0F0"/>
                </w:tcPr>
                <w:p w:rsidR="00A86961" w:rsidRDefault="006048E1"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Residuals</w:t>
                  </w:r>
                </w:p>
              </w:tc>
              <w:tc>
                <w:tcPr>
                  <w:tcW w:w="2015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44457704.7</w:t>
                  </w:r>
                </w:p>
              </w:tc>
              <w:tc>
                <w:tcPr>
                  <w:tcW w:w="852" w:type="dxa"/>
                  <w:shd w:val="clear" w:color="auto" w:fill="F0F0F0"/>
                </w:tcPr>
                <w:p w:rsidR="00A86961" w:rsidRDefault="006048E1">
                  <w:pPr>
                    <w:jc w:val="right"/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2359</w:t>
                  </w:r>
                </w:p>
              </w:tc>
              <w:tc>
                <w:tcPr>
                  <w:tcW w:w="1373" w:type="dxa"/>
                  <w:shd w:val="clear" w:color="auto" w:fill="F0F0F0"/>
                </w:tcPr>
                <w:p w:rsidR="00A86961" w:rsidRDefault="00A86961"/>
              </w:tc>
              <w:tc>
                <w:tcPr>
                  <w:tcW w:w="1767" w:type="dxa"/>
                  <w:shd w:val="clear" w:color="auto" w:fill="F0F0F0"/>
                </w:tcPr>
                <w:p w:rsidR="00A86961" w:rsidRDefault="00A86961"/>
              </w:tc>
              <w:tc>
                <w:tcPr>
                  <w:tcW w:w="675" w:type="dxa"/>
                  <w:shd w:val="clear" w:color="auto" w:fill="F0F0F0"/>
                </w:tcPr>
                <w:p w:rsidR="00A86961" w:rsidRDefault="00A86961"/>
              </w:tc>
            </w:tr>
          </w:tbl>
          <w:p w:rsidR="00A86961" w:rsidRDefault="00A86961"/>
        </w:tc>
      </w:tr>
      <w:tr w:rsidR="00A86961">
        <w:tblPrEx>
          <w:tblCellMar>
            <w:top w:w="0" w:type="dxa"/>
            <w:bottom w:w="0" w:type="dxa"/>
          </w:tblCellMar>
        </w:tblPrEx>
        <w:tc>
          <w:tcPr>
            <w:tcW w:w="10884" w:type="dxa"/>
            <w:vAlign w:val="center"/>
          </w:tcPr>
          <w:p w:rsidR="00A86961" w:rsidRDefault="006048E1">
            <w:r>
              <w:rPr>
                <w:rFonts w:ascii="Verdana" w:hAnsi="Verdana" w:cs="Verdana"/>
                <w:color w:val="000000"/>
                <w:sz w:val="24"/>
                <w:szCs w:val="24"/>
              </w:rPr>
              <w:t>Significance codes: 0 '***' 0.001 '**' 0.01 '*' 0.05 '.' 0.1 ' ' 1</w:t>
            </w:r>
          </w:p>
        </w:tc>
      </w:tr>
    </w:tbl>
    <w:p w:rsidR="00A86961" w:rsidRDefault="006048E1">
      <w:r>
        <w:rPr>
          <w:rFonts w:ascii="Verdana" w:hAnsi="Verdana" w:cs="Verdana"/>
          <w:i/>
          <w:color w:val="000000"/>
          <w:sz w:val="24"/>
          <w:szCs w:val="24"/>
        </w:rPr>
        <w:t>Basic Diagnostic Plots</w:t>
      </w:r>
    </w:p>
    <w:p w:rsidR="00A86961" w:rsidRDefault="006048E1"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961">
      <w:pgSz w:w="12240" w:h="15840"/>
      <w:pgMar w:top="720" w:right="720" w:bottom="720" w:left="72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61"/>
    <w:rsid w:val="006048E1"/>
    <w:rsid w:val="00A8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Alteryx,Inc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</dc:creator>
  <dc:description>SRC Composer Report</dc:description>
  <cp:lastModifiedBy>Hernando</cp:lastModifiedBy>
  <cp:revision>2</cp:revision>
  <dcterms:created xsi:type="dcterms:W3CDTF">2016-11-10T08:46:00Z</dcterms:created>
  <dcterms:modified xsi:type="dcterms:W3CDTF">2016-11-10T08:46:00Z</dcterms:modified>
</cp:coreProperties>
</file>