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Lab </w:t>
      </w:r>
      <w:r w:rsidDel="00000000" w:rsidR="00000000" w:rsidRPr="00000000">
        <w:rPr>
          <w:rFonts w:ascii="Calibri" w:cs="Calibri" w:eastAsia="Calibri" w:hAnsi="Calibri"/>
          <w:color w:val="17365d"/>
          <w:sz w:val="52"/>
          <w:szCs w:val="52"/>
          <w:rtl w:val="0"/>
        </w:rPr>
        <w:t xml:space="preserve">4</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4f81bd"/>
          <w:sz w:val="24"/>
          <w:szCs w:val="24"/>
          <w:u w:val="none"/>
          <w:shd w:fill="auto" w:val="clear"/>
          <w:vertAlign w:val="baseline"/>
          <w:rtl w:val="0"/>
        </w:rPr>
        <w:t xml:space="preserve">CST 311, Introduction to Computer Networks, </w:t>
      </w:r>
      <w:r w:rsidDel="00000000" w:rsidR="00000000" w:rsidRPr="00000000">
        <w:rPr>
          <w:rFonts w:ascii="Calibri" w:cs="Calibri" w:eastAsia="Calibri" w:hAnsi="Calibri"/>
          <w:i w:val="1"/>
          <w:color w:val="4f81bd"/>
          <w:rtl w:val="0"/>
        </w:rPr>
        <w:t xml:space="preserve">Spring </w:t>
      </w:r>
      <w:r w:rsidDel="00000000" w:rsidR="00000000" w:rsidRPr="00000000">
        <w:rPr>
          <w:rFonts w:ascii="Calibri" w:cs="Calibri" w:eastAsia="Calibri" w:hAnsi="Calibri"/>
          <w:b w:val="0"/>
          <w:i w:val="1"/>
          <w:smallCaps w:val="0"/>
          <w:strike w:val="0"/>
          <w:color w:val="4f81bd"/>
          <w:sz w:val="24"/>
          <w:szCs w:val="24"/>
          <w:u w:val="none"/>
          <w:shd w:fill="auto" w:val="clear"/>
          <w:vertAlign w:val="baseline"/>
          <w:rtl w:val="0"/>
        </w:rPr>
        <w:t xml:space="preserve">20</w:t>
      </w:r>
      <w:r w:rsidDel="00000000" w:rsidR="00000000" w:rsidRPr="00000000">
        <w:rPr>
          <w:rFonts w:ascii="Calibri" w:cs="Calibri" w:eastAsia="Calibri" w:hAnsi="Calibri"/>
          <w:i w:val="1"/>
          <w:color w:val="4f81bd"/>
          <w:rtl w:val="0"/>
        </w:rPr>
        <w:t xml:space="preserve">21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READ INSTRUCTIONS CAREFULLY BEFORE YOU START THE LAB.</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lab is due on Sunday,</w:t>
      </w:r>
      <w:r w:rsidDel="00000000" w:rsidR="00000000" w:rsidRPr="00000000">
        <w:rPr>
          <w:rFonts w:ascii="Calibri" w:cs="Calibri" w:eastAsia="Calibri" w:hAnsi="Calibri"/>
          <w:sz w:val="22"/>
          <w:szCs w:val="22"/>
          <w:rtl w:val="0"/>
        </w:rPr>
        <w:t xml:space="preserve"> May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w:t>
      </w:r>
      <w:r w:rsidDel="00000000" w:rsidR="00000000" w:rsidRPr="00000000">
        <w:rPr>
          <w:rFonts w:ascii="Calibri" w:cs="Calibri" w:eastAsia="Calibri" w:hAnsi="Calibri"/>
          <w:sz w:val="22"/>
          <w:szCs w:val="22"/>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must be submitted electronically to iLearn on </w:t>
      </w:r>
      <w:hyperlink r:id="rId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https://ilearn.csumb.edu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11:55 p.m. on the due date.  Late lab assignments will not be accepted.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must in pdf format only. Any other formats will not be accepted.  The naming convention of the file should be Lab</w:t>
      </w: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_yourlastname.pdf.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Put your name in the document as 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lab submission should present the answers in the original order and be properly labeled.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lab is worth 100 points. Each part of a question carries equal weight unless specified otherwise.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tab/>
        <w:t xml:space="preserve">:   ___________________________________________________________</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0A">
      <w:pPr>
        <w:pStyle w:val="Heading2"/>
        <w:keepNext w:val="0"/>
        <w:keepLines w:val="0"/>
        <w:numPr>
          <w:ilvl w:val="0"/>
          <w:numId w:val="2"/>
        </w:numPr>
        <w:shd w:fill="f7f7f7" w:val="clear"/>
        <w:spacing w:before="0" w:line="264" w:lineRule="auto"/>
        <w:ind w:left="720" w:hanging="360"/>
        <w:jc w:val="both"/>
        <w:rPr>
          <w:rFonts w:ascii="Arial" w:cs="Arial" w:eastAsia="Arial" w:hAnsi="Arial"/>
          <w:color w:val="002a4e"/>
          <w:sz w:val="34"/>
          <w:szCs w:val="34"/>
          <w:u w:val="none"/>
        </w:rPr>
      </w:pPr>
      <w:bookmarkStart w:colFirst="0" w:colLast="0" w:name="_m6joj24yrayx" w:id="0"/>
      <w:bookmarkEnd w:id="0"/>
      <w:r w:rsidDel="00000000" w:rsidR="00000000" w:rsidRPr="00000000">
        <w:rPr>
          <w:rFonts w:ascii="Arial" w:cs="Arial" w:eastAsia="Arial" w:hAnsi="Arial"/>
          <w:color w:val="002a4e"/>
          <w:sz w:val="34"/>
          <w:szCs w:val="34"/>
          <w:u w:val="single"/>
          <w:rtl w:val="0"/>
        </w:rPr>
        <w:t xml:space="preserve">SDN and Openflow</w:t>
      </w:r>
      <w:r w:rsidDel="00000000" w:rsidR="00000000" w:rsidRPr="00000000">
        <w:rPr>
          <w:rtl w:val="0"/>
        </w:rPr>
      </w:r>
    </w:p>
    <w:p w:rsidR="00000000" w:rsidDel="00000000" w:rsidP="00000000" w:rsidRDefault="00000000" w:rsidRPr="00000000" w14:paraId="0000000B">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Watch the “Introduction to OpenFlow” video as much as you need in order to be able to replicate what is demonstrated on your own Mininet/OpenDaylight networking setup at:</w:t>
      </w:r>
    </w:p>
    <w:p w:rsidR="00000000" w:rsidDel="00000000" w:rsidP="00000000" w:rsidRDefault="00000000" w:rsidRPr="00000000" w14:paraId="0000000C">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ind w:left="720" w:firstLine="0"/>
        <w:jc w:val="both"/>
        <w:rPr>
          <w:rFonts w:ascii="Calibri" w:cs="Calibri" w:eastAsia="Calibri" w:hAnsi="Calibri"/>
          <w:sz w:val="22"/>
          <w:szCs w:val="22"/>
        </w:rPr>
      </w:pPr>
      <w:hyperlink r:id="rId7">
        <w:r w:rsidDel="00000000" w:rsidR="00000000" w:rsidRPr="00000000">
          <w:rPr>
            <w:rFonts w:ascii="Calibri" w:cs="Calibri" w:eastAsia="Calibri" w:hAnsi="Calibri"/>
            <w:color w:val="1155cc"/>
            <w:sz w:val="22"/>
            <w:szCs w:val="22"/>
            <w:u w:val="single"/>
            <w:rtl w:val="0"/>
          </w:rPr>
          <w:t xml:space="preserve">https://www.youtube.com/watch?v=l25Ukkmk6Sk</w:t>
        </w:r>
      </w:hyperlink>
      <w:r w:rsidDel="00000000" w:rsidR="00000000" w:rsidRPr="00000000">
        <w:rPr>
          <w:rtl w:val="0"/>
        </w:rPr>
      </w:r>
    </w:p>
    <w:p w:rsidR="00000000" w:rsidDel="00000000" w:rsidP="00000000" w:rsidRDefault="00000000" w:rsidRPr="00000000" w14:paraId="0000000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just one of many online resources available for you to continue learning about computer networking.) Note that there are a few differences between what’s demonstrated in the video and what our versions of Mininet and Wireshark do: </w:t>
      </w:r>
    </w:p>
    <w:p w:rsidR="00000000" w:rsidDel="00000000" w:rsidP="00000000" w:rsidRDefault="00000000" w:rsidRPr="00000000" w14:paraId="00000010">
      <w:pPr>
        <w:ind w:left="72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Filter on ‘openflow_v1’ instead of ‘of’ in Wireshark </w:t>
      </w:r>
    </w:p>
    <w:p w:rsidR="00000000" w:rsidDel="00000000" w:rsidP="00000000" w:rsidRDefault="00000000" w:rsidRPr="00000000" w14:paraId="00000011">
      <w:pPr>
        <w:ind w:left="72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OpenFlow protocol fields will have different names</w:t>
      </w:r>
    </w:p>
    <w:p w:rsidR="00000000" w:rsidDel="00000000" w:rsidP="00000000" w:rsidRDefault="00000000" w:rsidRPr="00000000" w14:paraId="00000012">
      <w:pPr>
        <w:ind w:left="720"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numPr>
          <w:ilvl w:val="0"/>
          <w:numId w:val="4"/>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Run a mininet linear network consisting of two switches, two hosts, and your OpenDaylight controller as in this diagram below (A good tour of Mininet’s options is available at </w:t>
      </w:r>
      <w:hyperlink r:id="rId8">
        <w:r w:rsidDel="00000000" w:rsidR="00000000" w:rsidRPr="00000000">
          <w:rPr>
            <w:rFonts w:ascii="Calibri" w:cs="Calibri" w:eastAsia="Calibri" w:hAnsi="Calibri"/>
            <w:color w:val="1155cc"/>
            <w:sz w:val="22"/>
            <w:szCs w:val="22"/>
            <w:u w:val="single"/>
            <w:rtl w:val="0"/>
          </w:rPr>
          <w:t xml:space="preserve">http://mininet.org/walkthrough/</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4">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486400" cy="990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4"/>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Run a simple web server on host h2 with this command at the mininet&gt; prompt:</w:t>
      </w:r>
    </w:p>
    <w:p w:rsidR="00000000" w:rsidDel="00000000" w:rsidP="00000000" w:rsidRDefault="00000000" w:rsidRPr="00000000" w14:paraId="00000016">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ind w:left="720" w:firstLine="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h2 python -m SimpleHTTPServer 80 &amp;</w:t>
      </w:r>
    </w:p>
    <w:p w:rsidR="00000000" w:rsidDel="00000000" w:rsidP="00000000" w:rsidRDefault="00000000" w:rsidRPr="00000000" w14:paraId="00000018">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9">
      <w:pPr>
        <w:numPr>
          <w:ilvl w:val="0"/>
          <w:numId w:val="4"/>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Run Wireshark on one of the switches to capture all of the packets that go between the hosts h1 &amp; h2 through the switch, e.g.: </w:t>
      </w:r>
    </w:p>
    <w:p w:rsidR="00000000" w:rsidDel="00000000" w:rsidP="00000000" w:rsidRDefault="00000000" w:rsidRPr="00000000" w14:paraId="0000001A">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ind w:left="720" w:firstLine="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s1 wireshark &amp; </w:t>
      </w:r>
    </w:p>
    <w:p w:rsidR="00000000" w:rsidDel="00000000" w:rsidP="00000000" w:rsidRDefault="00000000" w:rsidRPr="00000000" w14:paraId="0000001C">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D">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 select either of the interfaces on either of the switches.</w:t>
      </w:r>
    </w:p>
    <w:p w:rsidR="00000000" w:rsidDel="00000000" w:rsidP="00000000" w:rsidRDefault="00000000" w:rsidRPr="00000000" w14:paraId="0000001E">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F">
      <w:pPr>
        <w:numPr>
          <w:ilvl w:val="0"/>
          <w:numId w:val="4"/>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Make an HTTP request from h1 to the server running on h2: </w:t>
      </w:r>
    </w:p>
    <w:p w:rsidR="00000000" w:rsidDel="00000000" w:rsidP="00000000" w:rsidRDefault="00000000" w:rsidRPr="00000000" w14:paraId="00000020">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1">
      <w:pPr>
        <w:ind w:left="720" w:firstLine="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h1 wget 10.0.0.2</w:t>
      </w:r>
    </w:p>
    <w:p w:rsidR="00000000" w:rsidDel="00000000" w:rsidP="00000000" w:rsidRDefault="00000000" w:rsidRPr="00000000" w14:paraId="00000022">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Stop the Wireshark packet capture and examine all of the packets (except for the LLDP ones) involved in making the request. Look at the encapsulated packets and all header field values. Following this course’s tour down the network protocol stack you should now understand more of what you see in a Wireshark packet capture. </w:t>
      </w:r>
    </w:p>
    <w:p w:rsidR="00000000" w:rsidDel="00000000" w:rsidP="00000000" w:rsidRDefault="00000000" w:rsidRPr="00000000" w14:paraId="0000002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numPr>
          <w:ilvl w:val="0"/>
          <w:numId w:val="4"/>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 steps 1 to 5 again, but this time with the goal of capturing the OpenFlow packets between the switch and the OpenDaylight controller – ensure that you run wireshark on the correct system and the appropriate interface in order to see the OpenFlow traffic, and not the web page request/response traffic from steps 1 to 5. Note the version of openflow that is needed to filter the packets in Wireshark.</w:t>
      </w:r>
    </w:p>
    <w:p w:rsidR="00000000" w:rsidDel="00000000" w:rsidP="00000000" w:rsidRDefault="00000000" w:rsidRPr="00000000" w14:paraId="00000026">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pStyle w:val="Heading2"/>
        <w:keepNext w:val="0"/>
        <w:keepLines w:val="0"/>
        <w:shd w:fill="f7f7f7" w:val="clear"/>
        <w:spacing w:before="0" w:line="264" w:lineRule="auto"/>
        <w:ind w:left="0" w:firstLine="0"/>
        <w:jc w:val="both"/>
        <w:rPr>
          <w:rFonts w:ascii="Calibri" w:cs="Calibri" w:eastAsia="Calibri" w:hAnsi="Calibri"/>
          <w:sz w:val="22"/>
          <w:szCs w:val="22"/>
        </w:rPr>
      </w:pPr>
      <w:bookmarkStart w:colFirst="0" w:colLast="0" w:name="_u8s1tm93nhz3" w:id="1"/>
      <w:bookmarkEnd w:id="1"/>
      <w:r w:rsidDel="00000000" w:rsidR="00000000" w:rsidRPr="00000000">
        <w:rPr>
          <w:rFonts w:ascii="Arial" w:cs="Arial" w:eastAsia="Arial" w:hAnsi="Arial"/>
          <w:color w:val="002a4e"/>
          <w:sz w:val="34"/>
          <w:szCs w:val="34"/>
          <w:u w:val="single"/>
          <w:rtl w:val="0"/>
        </w:rPr>
        <w:t xml:space="preserve">B. Extra Credit</w:t>
      </w:r>
      <w:r w:rsidDel="00000000" w:rsidR="00000000" w:rsidRPr="00000000">
        <w:rPr>
          <w:rtl w:val="0"/>
        </w:rPr>
      </w:r>
    </w:p>
    <w:p w:rsidR="00000000" w:rsidDel="00000000" w:rsidP="00000000" w:rsidRDefault="00000000" w:rsidRPr="00000000" w14:paraId="00000029">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a complicated mininet network that contains loops among the switches, e.g.:</w:t>
        <w:br w:type="textWrapping"/>
        <w:br w:type="textWrapping"/>
      </w:r>
      <w:r w:rsidDel="00000000" w:rsidR="00000000" w:rsidRPr="00000000">
        <w:rPr>
          <w:rFonts w:ascii="Courier New" w:cs="Courier New" w:eastAsia="Courier New" w:hAnsi="Courier New"/>
          <w:sz w:val="22"/>
          <w:szCs w:val="22"/>
          <w:rtl w:val="0"/>
        </w:rPr>
        <w:t xml:space="preserve">sudo mn --topo torus,3,3 --mac \</w:t>
        <w:br w:type="textWrapping"/>
        <w:t xml:space="preserve"> --controller=remote,ip=192.168.56.101,port=6633 \</w:t>
        <w:br w:type="textWrapping"/>
        <w:t xml:space="preserve"> --switch ovs,protocols=OpenFlow13</w:t>
        <w:br w:type="textWrapping"/>
      </w:r>
    </w:p>
    <w:p w:rsidR="00000000" w:rsidDel="00000000" w:rsidP="00000000" w:rsidRDefault="00000000" w:rsidRPr="00000000" w14:paraId="0000002B">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the Topology in OpenDaylight’s web-based visualization tool. </w:t>
      </w:r>
    </w:p>
    <w:p w:rsidR="00000000" w:rsidDel="00000000" w:rsidP="00000000" w:rsidRDefault="00000000" w:rsidRPr="00000000" w14:paraId="0000002C">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the hosts known to the OpenDaylight controller by executing a ‘</w:t>
      </w:r>
      <w:r w:rsidDel="00000000" w:rsidR="00000000" w:rsidRPr="00000000">
        <w:rPr>
          <w:rFonts w:ascii="Courier New" w:cs="Courier New" w:eastAsia="Courier New" w:hAnsi="Courier New"/>
          <w:sz w:val="22"/>
          <w:szCs w:val="22"/>
          <w:rtl w:val="0"/>
        </w:rPr>
        <w:t xml:space="preserve">pingall</w:t>
      </w:r>
      <w:r w:rsidDel="00000000" w:rsidR="00000000" w:rsidRPr="00000000">
        <w:rPr>
          <w:rFonts w:ascii="Calibri" w:cs="Calibri" w:eastAsia="Calibri" w:hAnsi="Calibri"/>
          <w:sz w:val="22"/>
          <w:szCs w:val="22"/>
          <w:rtl w:val="0"/>
        </w:rPr>
        <w:t xml:space="preserve">’ at the </w:t>
      </w:r>
      <w:r w:rsidDel="00000000" w:rsidR="00000000" w:rsidRPr="00000000">
        <w:rPr>
          <w:rFonts w:ascii="Courier New" w:cs="Courier New" w:eastAsia="Courier New" w:hAnsi="Courier New"/>
          <w:sz w:val="22"/>
          <w:szCs w:val="22"/>
          <w:rtl w:val="0"/>
        </w:rPr>
        <w:t xml:space="preserve">mininet&gt;</w:t>
      </w:r>
      <w:r w:rsidDel="00000000" w:rsidR="00000000" w:rsidRPr="00000000">
        <w:rPr>
          <w:rFonts w:ascii="Calibri" w:cs="Calibri" w:eastAsia="Calibri" w:hAnsi="Calibri"/>
          <w:sz w:val="22"/>
          <w:szCs w:val="22"/>
          <w:rtl w:val="0"/>
        </w:rPr>
        <w:t xml:space="preserve"> prompt.</w:t>
      </w:r>
    </w:p>
    <w:p w:rsidR="00000000" w:rsidDel="00000000" w:rsidP="00000000" w:rsidRDefault="00000000" w:rsidRPr="00000000" w14:paraId="0000002D">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Reload the Topology view in the visualization tool. Note the difference.</w:t>
      </w:r>
    </w:p>
    <w:p w:rsidR="00000000" w:rsidDel="00000000" w:rsidP="00000000" w:rsidRDefault="00000000" w:rsidRPr="00000000" w14:paraId="0000002E">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Try to create a larger torus network.</w:t>
      </w:r>
    </w:p>
    <w:p w:rsidR="00000000" w:rsidDel="00000000" w:rsidP="00000000" w:rsidRDefault="00000000" w:rsidRPr="00000000" w14:paraId="0000002F">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Repeat steps 1-4, but this time using mininet’s built in reference controller instead of the OpenDaylight controller:</w:t>
        <w:br w:type="textWrapping"/>
        <w:br w:type="textWrapping"/>
      </w:r>
      <w:r w:rsidDel="00000000" w:rsidR="00000000" w:rsidRPr="00000000">
        <w:rPr>
          <w:rFonts w:ascii="Courier New" w:cs="Courier New" w:eastAsia="Courier New" w:hAnsi="Courier New"/>
          <w:sz w:val="22"/>
          <w:szCs w:val="22"/>
          <w:rtl w:val="0"/>
        </w:rPr>
        <w:t xml:space="preserve">sudo mn --topo torus,3,3 --mac \</w:t>
        <w:br w:type="textWrapping"/>
        <w:t xml:space="preserve"> --switch ovs,protocols=OpenFlow13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pStyle w:val="Heading2"/>
        <w:keepNext w:val="0"/>
        <w:keepLines w:val="0"/>
        <w:shd w:fill="f7f7f7" w:val="clear"/>
        <w:spacing w:before="0" w:line="264" w:lineRule="auto"/>
        <w:ind w:left="0" w:firstLine="0"/>
        <w:jc w:val="both"/>
        <w:rPr>
          <w:rFonts w:ascii="Calibri" w:cs="Calibri" w:eastAsia="Calibri" w:hAnsi="Calibri"/>
          <w:sz w:val="22"/>
          <w:szCs w:val="22"/>
        </w:rPr>
      </w:pPr>
      <w:bookmarkStart w:colFirst="0" w:colLast="0" w:name="_dagx26rcjln" w:id="2"/>
      <w:bookmarkEnd w:id="2"/>
      <w:r w:rsidDel="00000000" w:rsidR="00000000" w:rsidRPr="00000000">
        <w:rPr>
          <w:rFonts w:ascii="Arial" w:cs="Arial" w:eastAsia="Arial" w:hAnsi="Arial"/>
          <w:color w:val="002a4e"/>
          <w:sz w:val="34"/>
          <w:szCs w:val="34"/>
          <w:u w:val="single"/>
          <w:rtl w:val="0"/>
        </w:rPr>
        <w:t xml:space="preserve">C. What to turn in</w:t>
      </w:r>
      <w:r w:rsidDel="00000000" w:rsidR="00000000" w:rsidRPr="00000000">
        <w:rPr>
          <w:rtl w:val="0"/>
        </w:rPr>
      </w:r>
    </w:p>
    <w:p w:rsidR="00000000" w:rsidDel="00000000" w:rsidP="00000000" w:rsidRDefault="00000000" w:rsidRPr="00000000" w14:paraId="0000003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Turn in the screen shots for each of Part A steps 1 to 6. [80 points]</w:t>
      </w:r>
    </w:p>
    <w:p w:rsidR="00000000" w:rsidDel="00000000" w:rsidP="00000000" w:rsidRDefault="00000000" w:rsidRPr="00000000" w14:paraId="00000036">
      <w:pPr>
        <w:numPr>
          <w:ilvl w:val="0"/>
          <w:numId w:val="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Answer these questions:</w:t>
      </w:r>
    </w:p>
    <w:p w:rsidR="00000000" w:rsidDel="00000000" w:rsidP="00000000" w:rsidRDefault="00000000" w:rsidRPr="00000000" w14:paraId="00000037">
      <w:pPr>
        <w:numPr>
          <w:ilvl w:val="1"/>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Part A step 6 what system (i.e. at what prompt did you start wireshark) and interface did you use to see the OpenFlow traffic? What version of openflow did you need to select in Wireshark to filter the traffic to see just OpenFlow packets? [20 points]</w:t>
      </w:r>
    </w:p>
    <w:p w:rsidR="00000000" w:rsidDel="00000000" w:rsidP="00000000" w:rsidRDefault="00000000" w:rsidRPr="00000000" w14:paraId="00000038">
      <w:pPr>
        <w:numPr>
          <w:ilvl w:val="1"/>
          <w:numId w:val="1"/>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 Part B what is the largest torus network you can make? Include a screenshot of it. [Extra Credit: 15 points]</w:t>
      </w:r>
    </w:p>
    <w:p w:rsidR="00000000" w:rsidDel="00000000" w:rsidP="00000000" w:rsidRDefault="00000000" w:rsidRPr="00000000" w14:paraId="00000039">
      <w:pPr>
        <w:numPr>
          <w:ilvl w:val="1"/>
          <w:numId w:val="1"/>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 Part B step 6 state a possible reason why the results might be different between Mininet’s reference controller and OpenDaylight’s controller. [Extra Credit: 15 points]</w:t>
      </w:r>
    </w:p>
    <w:p w:rsidR="00000000" w:rsidDel="00000000" w:rsidP="00000000" w:rsidRDefault="00000000" w:rsidRPr="00000000" w14:paraId="0000003A">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2"/>
          <w:szCs w:val="22"/>
        </w:rPr>
      </w:pPr>
      <w:r w:rsidDel="00000000" w:rsidR="00000000" w:rsidRPr="00000000">
        <w:rPr>
          <w:rtl w:val="0"/>
        </w:rPr>
      </w:r>
    </w:p>
    <w:sectPr>
      <w:head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learn.csumb.edu" TargetMode="External"/><Relationship Id="rId7" Type="http://schemas.openxmlformats.org/officeDocument/2006/relationships/hyperlink" Target="https://www.youtube.com/watch?v=l25Ukkmk6Sk" TargetMode="External"/><Relationship Id="rId8" Type="http://schemas.openxmlformats.org/officeDocument/2006/relationships/hyperlink" Target="http://mininet.org/walk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