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334: Operating Systems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Bruns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ity9yzpnmxg2" w:id="0"/>
      <w:bookmarkEnd w:id="0"/>
      <w:r w:rsidDel="00000000" w:rsidR="00000000" w:rsidRPr="00000000">
        <w:rPr>
          <w:rtl w:val="0"/>
        </w:rPr>
        <w:t xml:space="preserve">Homework 12</w:t>
      </w:r>
    </w:p>
    <w:p w:rsidR="00000000" w:rsidDel="00000000" w:rsidP="00000000" w:rsidRDefault="00000000" w:rsidRPr="00000000" w14:paraId="00000004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Important note:</w:t>
      </w:r>
      <w:r w:rsidDel="00000000" w:rsidR="00000000" w:rsidRPr="00000000">
        <w:rPr>
          <w:rtl w:val="0"/>
        </w:rPr>
        <w:t xml:space="preserve">  you must follow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course honor policy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rtl w:val="0"/>
        </w:rPr>
        <w:t xml:space="preserve">Please start with part 2!  There is not much coding to do, but it will take a little while to understand and is essential for success with next week's homework.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Syntax and parsing questions</w:t>
      </w:r>
      <w:r w:rsidDel="00000000" w:rsidR="00000000" w:rsidRPr="00000000">
        <w:rPr>
          <w:rtl w:val="0"/>
        </w:rPr>
        <w:t xml:space="preserve">.  See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simple syntax checker</w:t>
      </w:r>
      <w:r w:rsidDel="00000000" w:rsidR="00000000" w:rsidRPr="00000000">
        <w:rPr>
          <w:rtl w:val="0"/>
        </w:rPr>
        <w:t xml:space="preserve">.  See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Awk: line length</w:t>
      </w:r>
      <w:r w:rsidDel="00000000" w:rsidR="00000000" w:rsidRPr="00000000">
        <w:rPr>
          <w:rtl w:val="0"/>
        </w:rPr>
        <w:t xml:space="preserve">.  See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instructions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Submitting.</w:t>
      </w:r>
      <w:r w:rsidDel="00000000" w:rsidR="00000000" w:rsidRPr="00000000">
        <w:rPr>
          <w:rtl w:val="0"/>
        </w:rPr>
        <w:t xml:space="preserve">  See submission instructions in each homework part.  Do not submit a zip file.  Please be careful to use correct file names.</w:t>
      </w:r>
    </w:p>
    <w:p w:rsidR="00000000" w:rsidDel="00000000" w:rsidP="00000000" w:rsidRDefault="00000000" w:rsidRPr="00000000" w14:paraId="0000000A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Grading</w:t>
      </w:r>
      <w:r w:rsidDel="00000000" w:rsidR="00000000" w:rsidRPr="00000000">
        <w:rPr>
          <w:rtl w:val="0"/>
        </w:rPr>
        <w:t xml:space="preserve">.  The homework is worth 100 points (maximum).  The parts of the homework are weighted as follows: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part 1: 30%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 2: 50%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3: 20%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1152" w:left="1152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Kak7YzDYBFqcvwTzRqxGf15uTEavP5PuJZmfTyO-f2o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HMWTbWuZoTzLE5xtm6zpY_1eLB9P68z/view?usp=sharing" TargetMode="External"/><Relationship Id="rId7" Type="http://schemas.openxmlformats.org/officeDocument/2006/relationships/hyperlink" Target="https://docs.google.com/document/d/1pGigAQ2bZcWNNjzLZz7g8HpIAqRXfDeYuHBzfsS7bng/edit?usp=sharing" TargetMode="External"/><Relationship Id="rId8" Type="http://schemas.openxmlformats.org/officeDocument/2006/relationships/hyperlink" Target="https://docs.google.com/document/d/1Rn2BN7_8HaT3GnXbT0uk4uYv5UuIlvBG32jKA5uWwnU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