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 recommend starting with the Msh coding part.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Reading: Process API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Limited direct execution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bash commands, part II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Msh shell</w:t>
      </w:r>
      <w:r w:rsidDel="00000000" w:rsidR="00000000" w:rsidRPr="00000000">
        <w:rPr>
          <w:rtl w:val="0"/>
        </w:rPr>
        <w:t xml:space="preserve">. 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.  See submission instructions in each homework part.  Do not submit a zip file.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15%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15%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3: 20%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4: 50%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T1U83__0tiTRRDUH0p3O9x34fO9x_DcENLosgFppawc/edit?usp=sharing" TargetMode="External"/><Relationship Id="rId9" Type="http://schemas.openxmlformats.org/officeDocument/2006/relationships/hyperlink" Target="https://docs.google.com/document/d/1-MTM2FPvlLAEdveJpH6EIwGYVCjeIzsjvat80wpBGY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TL4lKPBYCxVK20rPquOSVAQB2ncHry1_OYDdBVb8-Ic/edit?usp=sharing" TargetMode="External"/><Relationship Id="rId8" Type="http://schemas.openxmlformats.org/officeDocument/2006/relationships/hyperlink" Target="https://docs.google.com/document/d/1cbDpYC_5cBL5RDlsu5FooF-ut6R9LTnDVbB2jMnFt2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