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5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I recommend starting with the Msh coding part.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Reading: Address spaces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AWK problems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Msh shell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</w:t>
      </w:r>
      <w:r w:rsidDel="00000000" w:rsidR="00000000" w:rsidRPr="00000000">
        <w:rPr>
          <w:rtl w:val="0"/>
        </w:rPr>
        <w:t xml:space="preserve">.  Please be careful to use correct file names.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10%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2: 50%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3: 40%.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nvh9IMjwXNuOu7mnQ8CQzOV9qAQtoiSBpy-ltq2w2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yAMm_HgtxUjpqGIdWbaH6j1N09mgHdWJLThHX3AALGs/edit?usp=sharing" TargetMode="External"/><Relationship Id="rId8" Type="http://schemas.openxmlformats.org/officeDocument/2006/relationships/hyperlink" Target="https://docs.google.com/document/d/1TqAYKW9cYLANJTaYv5lhP_Dx3T3h0PGPl6K4x4CSj3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