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bookmarkStart w:colFirst="0" w:colLast="0" w:name="_o4h2i3pbzvcd" w:id="0"/>
      <w:bookmarkEnd w:id="0"/>
      <w:r w:rsidDel="00000000" w:rsidR="00000000" w:rsidRPr="00000000">
        <w:rPr>
          <w:rtl w:val="0"/>
        </w:rPr>
        <w:t xml:space="preserve">Lab: Predictive parsing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80" w:before="80" w:line="271.2" w:lineRule="auto"/>
        <w:ind w:left="720" w:hanging="360"/>
      </w:pPr>
      <w:r w:rsidDel="00000000" w:rsidR="00000000" w:rsidRPr="00000000">
        <w:rPr>
          <w:rtl w:val="0"/>
        </w:rPr>
        <w:t xml:space="preserve">To get more experience with parse trees, please redo steps 5, 6, and 8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syntax and parsing lab</w:t>
        </w:r>
      </w:hyperlink>
      <w:r w:rsidDel="00000000" w:rsidR="00000000" w:rsidRPr="00000000">
        <w:rPr>
          <w:rtl w:val="0"/>
        </w:rPr>
        <w:t xml:space="preserve"> .  However, when you are asked to derive a string, create a parse tree.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BNF grammar for an arithmetic expression with subtraction: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1.2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expr ::= expr - expr | NUM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1.2" w:lineRule="auto"/>
        <w:ind w:left="720" w:firstLine="0"/>
        <w:rPr/>
      </w:pPr>
      <w:r w:rsidDel="00000000" w:rsidR="00000000" w:rsidRPr="00000000">
        <w:rPr>
          <w:rtl w:val="0"/>
        </w:rPr>
        <w:t xml:space="preserve">Is this grammar ambiguous?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80" w:before="80" w:line="271.2" w:lineRule="auto"/>
        <w:ind w:left="720" w:hanging="360"/>
      </w:pPr>
      <w:r w:rsidDel="00000000" w:rsidR="00000000" w:rsidRPr="00000000">
        <w:rPr>
          <w:rtl w:val="0"/>
        </w:rPr>
        <w:t xml:space="preserve">If you think the grammar is ambiguous, show two different parse trees that can be derived from the grammar.  If you don't think the grammar is ambiguous, go to step 1 (:-).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80" w:before="8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"the language of a grammar" in your own words.  Write your definition down.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80" w:before="8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grammar that has the same language as the grammar of 1 above, but that is not ambiguous.  Don't worry about removing left recursion for now.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80" w:before="8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your unambiguous grammar correct in the sense that if you evaluate operations in the tree from the bottom up, you get the correct value?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If you still have time, continue where you left off in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predictive parsing 1 lab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it is.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the string "4 - 3 - 2".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language of a grammar is the set of all strings that can be derived from the grammar.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necessary to introduce a new non-terminal.  Don't read on unless you want another hint.  Second hint: replace one of the expr non-terminals with NUM.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Subtraction is a left-associative operator, so 4 - 3 - 2 should be interpreted as (4 - 3) - 2.  Hint 2: this grammar works correctly:  expr ::= expr - NUM | NUM.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dqPe3Tj5SH5nvbdlwtGd5frV6iHiDYQVCrGjjWUi1g/edit?usp=sharing" TargetMode="External"/><Relationship Id="rId7" Type="http://schemas.openxmlformats.org/officeDocument/2006/relationships/hyperlink" Target="https://docs.google.com/document/d/e/2PACX-1vQNkQZe4hKU3pJEVbP1qFrcMEF1nCQc6MjKqoOXQq-AqYJw4jthsREe3RmJZucy0tSJXBwyiKUzDkgI/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