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PRESUPUESTO DE SERVICIOS DIGITALES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Fotografía de Productos · Copywriting GEO/SEO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FIBRARGENT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Tienda Mayorista Online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Fecha: 18/03/2026</w:t>
            </w:r>
          </w:p>
        </w:tc>
      </w:tr>
    </w:tbl>
    <w:p>
      <w:pPr>
        <w:spacing w:before="2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Cliente: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Fibrargent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Proyecto: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Tienda Mayorista – Carga inicial de productos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Servicio: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Fotografía de productos ecommerce + Copywriting GEO/SEO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Domicilio servicio: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Quilmes, Buenos Aires, Argentina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Nro. de productos: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 productos (17 almohadas · 3 protectores · 1 sábana · 1 acolchado)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de fotos: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107 fotografías terminadas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Validez del presupuesto: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 días corridos desde la fecha de emisión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CONTEXTO DEL PROYECTO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Este presupuesto cubre el servicio de fotografía y edición IA para los 22 productos de la tienda mayorista Fibrargent, paso previo a la asignación del dominio y publicación. Las fotografías serán capturadas con Samsung Galaxy A06 y procesadas con herramientas de IA por un diseñador gráfico profesional. La logística de productos (envío y retiro) está a cargo del cliente. No se incluye la carga de productos al CMS (ya presupuestada por separado).</w:t>
            </w:r>
          </w:p>
        </w:tc>
      </w:tr>
    </w:tbl>
    <w:p>
      <w:pPr>
        <w:spacing w:before="30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REFERENCIA DE MERCADO ECOMMERCE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Análisis de plataformas líderes de ecommerce en el rubro hogar y textiles para definir el estándar visual mínimo recomendado: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Plataforma Referente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Fotos/Producto Promedio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Tipos Usados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SHEIN (arg.shein.com)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 – 8 imágenes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Hero, lifestyle IA, detalle material, contexto uso, escala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MercadoLibre (premium)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– 7 imágenes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Fondo blanco, ángulos múltiples, detalle, infografía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Amazon (Hogar &amp; Textiles)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 – 9 imágenes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Hero blanco, lifestyle, detalle tela, escala, infografía beneficios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Fibrargent (propuesta)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 – 5 imágenes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Hero, detalle material, lifestyle IA, funcional/escala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DA4"/>
          <w:sz w:val="18"/>
          <w:szCs w:val="18"/>
        </w:rPr>
        <w:t xml:space="preserve">Fuente de referencia analizada: arg.shein.com (Almohadas) · Amazon Home Textiles · MercadoLibre Premium Argentina.</w:t>
      </w:r>
    </w:p>
    <w:p>
      <w:pPr>
        <w:spacing w:before="20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TIPOS DE FOTOGRAFÍAS PROPUESTOS POR CATEGORÍA</w:t>
      </w:r>
    </w:p>
    <w:p>
      <w:pPr>
        <w:spacing w:before="6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2a. Almohadas (17 productos · 5 fotos c/u = 85 fotos)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Fotografía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 del encuadre / estilo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Hero Shot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Almohada en posición vertical sobre fondo blanco/gris neutro. Encuadre frontal, luz difusa, sin sombras duras. Imagen principal del listing.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Textura / Material Close-Up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Plano detalle del tejido (bambú, hipersoft, matelasé, etc.). Muestra tacto visual y calidad de la tela desde 15–20 cm.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Lifestyle Ambiental (IA)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Almohada integrada en ambientación de dormitorio premium generada con IA. Fondo neutro cálido, ropa de cama coordinada, luz low-key.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IA Generativa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Detalle Funcional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Cierre, etiqueta de composición, costuras reforzadas o indicación del interior. Refuerza confianza del comprador mayorista.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Escala / Contexto de Uso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Almohada apoyada sobre cama con sábanas o con mano en primer plano sugiriendo suavidad y tamaño real.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</w:tbl>
    <w:p>
      <w:pPr>
        <w:spacing w:before="10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DA4"/>
          <w:sz w:val="18"/>
          <w:szCs w:val="18"/>
        </w:rPr>
        <w:t xml:space="preserve">Lista de Almohadas: Suamir Esencia · Suamir Bambú · Suamir Hipersoft · Alma · Duvetina · Florencia · Duvet · Dubella Soft · Dubella Hipersoft · Dubella Matelasé · Supless · Cherie Capullos · Cherie Eternelle · Bella Durmiente · Merlín Soft · Merlín · Hotel</w:t>
      </w:r>
    </w:p>
    <w:p>
      <w:pPr>
        <w:spacing w:before="14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2b. Protectores (3 productos · 4 fotos c/u = 12 fotos)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Fotografía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 del encuadre / estilo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Hero Shot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Protector plegado de forma prolija sobre fondo blanco. Vista frontal que muestra marca/etiqueta.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Detalle Material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Plano detalle de la tela: textura impermeable, acabado, hilo. Refuerza la propuesta de valor técnica.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Lifestyle Ambiental (IA)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Protector colocado sobre colchón en ambientación de dormitorio generada con IA. Muestra el uso real.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IA Generativa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Detalle Técnico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Elásticos de esquinas, bordes costurados, sistema de fijación. Fundamental para compradores B2B.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</w:tbl>
    <w:p>
      <w:pPr>
        <w:spacing w:before="6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DA4"/>
          <w:sz w:val="18"/>
          <w:szCs w:val="18"/>
        </w:rPr>
        <w:t xml:space="preserve">Productos: Protector Suamir · Protector Duvetina · Protector Supless</w:t>
      </w:r>
    </w:p>
    <w:p>
      <w:pPr>
        <w:spacing w:before="14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2c. Sábanas (1 producto · 5 fotos = 5 fotos)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Fotografía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 del encuadre / estilo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Hero Shot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Sábana doblada de forma elegante sobre fondo blanco. Patrón (si aplica) y textura visibles.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Detalle de Trama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Plano macro del hilo y tejido. Transmite suavidad, densidad y calidad del hilado.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Lifestyle Ambiental (IA)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Cama tendida con sábana Florencia en ambientación de dormitorio premium generada con IA.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IA Generativa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Display Doblado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Sábana doblada en presentación tipo boutique con etiqueta visible. Ideal para catálogo.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Detalle Esquina / Elastizado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Primer plano de esquina ajustada en colchón: elástico, terminación y profundidad del ajuste.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</w:tbl>
    <w:p>
      <w:pPr>
        <w:spacing w:before="6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DA4"/>
          <w:sz w:val="18"/>
          <w:szCs w:val="18"/>
        </w:rPr>
        <w:t xml:space="preserve">Producto: Sábana Florencia</w:t>
      </w:r>
    </w:p>
    <w:p>
      <w:pPr>
        <w:spacing w:before="14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2d. Acolchados (1 producto · 5 fotos = 5 fotos)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Fotografía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 del encuadre / estilo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Hero Shot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Acolchado extendido sobre superficie neutra. Vista aérea o frontal mostrando el patrón de quilting completo.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Detalle de Relleno / Quilting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Plano detalle de la costura, gramaje y volumen del relleno. Transmite calidez y densidad.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Lifestyle Ambiental (IA)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Cama con acolchado Suamir en dormitorio estilizado generado con IA. Atmósfera de hotel 5 estrellas.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IA Generativa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Detalle de Bordes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Acabado del borde, vivo decorativo, costura perimetral. Demuestra calidad de terminación.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Contexto de Escala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Acolchado sobre cama de dos plazas mostrando caída y cobertura real. Referencia de tamaño.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Samsung A06 + IA</w:t>
            </w:r>
          </w:p>
        </w:tc>
      </w:tr>
    </w:tbl>
    <w:p>
      <w:pPr>
        <w:spacing w:before="6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6DA4"/>
          <w:sz w:val="18"/>
          <w:szCs w:val="18"/>
        </w:rPr>
        <w:t xml:space="preserve">Producto: Acolchado Suamir</w:t>
      </w:r>
    </w:p>
    <w:p>
      <w:pPr>
        <w:spacing w:before="20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METODOLOGÍA DE TRABAJO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📱 Captura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Fotografía con Samsung Galaxy A06 con técnica de encuadre ecommerce: luz natural difusa + difusor, fondo físico blanco/neutro, trípode y ajustes manuales de exposición.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🤖 Edición 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Postproducción con herramientas IA profesionales (Photoshop generative fill, Adobe Firefly, Canva AI Background, Midjourney/DALL·E 3 para lifestyles). Corrección de color, recorte limpio y generación de ambientes de dormitorio premium.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📐 Entrega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Archivos JPG/WEBP web-optimizados (1200×1200 px mínimo para zoom), nombrados por SKU, organizados por carpeta de producto, listos para subir a Hostinger/WooCommerce.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♻️ Logística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El cliente Fibrargent gestiona envío y retiro de los productos. No se incluyen gastos de traslado.</w:t>
            </w:r>
          </w:p>
        </w:tc>
      </w:tr>
    </w:tbl>
    <w:p>
      <w:pPr>
        <w:spacing w:before="20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OPCIÓN A – SOLO FOTOGRAFÍAS (107 fotos / 22 productos)</w:t>
      </w:r>
    </w:p>
    <w:p>
      <w:pPr>
        <w:spacing w:before="6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Incluye: captura, retoque IA básico, edición de fondos, generación de lifestyles IA y entrega de archivos web-optimizados.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2130"/>
        <w:gridCol w:w="213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Precio Unit.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Pack Almohada estándar (5 fotos) × 17 unidades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 35.000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$ 595.000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Pack Protector (4 fotos) × 3 unidades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 26.000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 78.000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Pack Sábana Florencia (5 fotos)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 38.000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 38.000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Pack Acolchado Suamir (5 fotos)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 38.000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 38.000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Descuento por volumen (22 productos, -10%)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 $ 74.900</w:t>
            </w:r>
          </w:p>
        </w:tc>
      </w:tr>
      <w:tr>
        <w:tc>
          <w:tcPr>
            <w:gridSpan w:val="3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$ 674.100 ARS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TOTAL OPCIÓN A: </w:t>
            </w: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$ 674.100 ARS  ≈  USD 562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(cotización referencial, tipo cambio blue Mar 2026 ~$1.200 ARS/USD)</w:t>
            </w:r>
          </w:p>
        </w:tc>
      </w:tr>
    </w:tbl>
    <w:p>
      <w:pPr>
        <w:spacing w:before="8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8"/>
          <w:szCs w:val="18"/>
        </w:rPr>
        <w:t xml:space="preserve">Equivalencia: $6.301 ARS por foto terminada promedio (sobre 107 imágenes entregadas).</w:t>
      </w:r>
    </w:p>
    <w:p>
      <w:pPr>
        <w:spacing w:before="20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OPCIÓN B – FOTOGRAFÍAS + COPYWRITING GEO/SEO (IA)</w:t>
      </w:r>
    </w:p>
    <w:p>
      <w:pPr>
        <w:spacing w:before="60" w:after="8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Incluye todo lo de la Opción A más: redacción de copy de producto con enfoque en GEO (Generative Engine Optimization) para que Fibrargent aparezca correctamente en respuestas de motores de búsqueda con IA (ChatGPT, Perplexity, Google SGE).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 del Copy GEO/SEO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Título SEO de producto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Título optimizado con keyword principal + diferenciador (ej: 'Almohada Suamir Bambú Hipoalergénica | Funda Soft Premium')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Descripción de 155 caracteres para SERP con CTA y keyword secundaria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Descripción de Producto (250–350 palabras)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Texto conversacional orientado a responder preguntas de usuarios y de motores IA. Incluye beneficios, materiales, usos y público objetivo.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Keywords (5 por producto)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1 principal + 4 secundarias/long-tail. Listadas para integrar en la plataforma Hostinger/WooCommerce.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Alt text de imágenes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Texto alternativo SEO para las 107 imágenes entregadas, con descripción precisa para indexación de Google Imágenes.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2130"/>
        <w:gridCol w:w="213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Cant.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Precio Unit.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Fotografías (Opción A completa, con descuento incluido)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 prod.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$ 674.100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Copywriting GEO/SEO por producto × 22 unidades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 15.000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$ 330.000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 text SEO para 107 imágenes (incluido en copy)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107 img.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incluido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Descuento bundle Fotos + Copy (-5% sobre copy)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 $ 16.500</w:t>
            </w:r>
          </w:p>
        </w:tc>
      </w:tr>
      <w:tr>
        <w:tc>
          <w:tcPr>
            <w:gridSpan w:val="3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$ 987.600 ARS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TOTAL OPCIÓN B: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$ 987.600 ARS  ≈  USD 823  </w:t>
            </w: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(cotización referencial, tipo cambio blue Mar 2026 ~$1.200 ARS/USD)</w:t>
            </w:r>
          </w:p>
        </w:tc>
      </w:tr>
    </w:tbl>
    <w:p>
      <w:pPr>
        <w:spacing w:before="20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PACKS ADICIONALES RECOMENDADOS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Los siguientes servicios no son obligatorios pero se recomiendan para maximizar el impacto comercial de la tienda mayorista al momento del lanzamiento: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 Adicional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Precio Orientativo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Pack Redes Sociales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Recorte y adaptación de las 107 fotos a formatos Instagram square (1:1), story (9:16) y landscape (16:9)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$ 66.000 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Infografías de 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1 infografía visual por producto con íconos, materiales, medidas y beneficios clave. Base IA + diseño gráfico.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$ 396.000 ARS
($18.000/u)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Pack Ficha Técnica 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PDF descargable por producto con especificaciones técnicas, materiales y tabla de medidas. Útil para compradores mayoristas.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$ 220.000 ARS
($10.000/u)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Pack Full Lanzamiento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FOTOS + SEO Copy + Redes + Infografías + Fichas PDF (22 productos completos, listo para publicar)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$ 1.290.000 ARS
(15% descuento bundle)</w:t>
            </w:r>
          </w:p>
        </w:tc>
      </w:tr>
    </w:tbl>
    <w:p>
      <w:pPr>
        <w:spacing w:before="16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CUADRO COMPARATIVO DE OPCIONES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90"/>
        <w:gridCol w:w="1990"/>
        <w:gridCol w:w="19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Opción A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Opción 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Full Lanzamiento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107 fotos ecommerce (22 productos)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Fondo blanco / edición IA básica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Lifestyle ambiental IA (22 fotos)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Archivos web-optimizados + alt text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Copywriting GEO/SEO (22 fichas)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Meta titles + descriptions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Adaptación Redes Sociales (3 formatos)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Infografías de producto (22 u.)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Fichas técnicas PDF descargables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TOTAL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$ 674.100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$ 987.600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$ 1.290.000</w:t>
            </w:r>
          </w:p>
        </w:tc>
      </w:tr>
    </w:tbl>
    <w:p>
      <w:pPr>
        <w:spacing w:before="20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CONDICIONES COMERCIALES</w:t>
      </w:r>
    </w:p>
    <w:p>
      <w:pP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Forma de pago: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50% anticipo al confirmar · 50% al entregar archivos finales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Plazo de entrega: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15 días hábiles desde recepción de todos los productos en buen 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Retoque adicional: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Se incluyen hasta 2 revisiones por foto. Cambios adicionales se cotizan aparte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Logística: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El cliente Fibrargent gestiona el envío y retiro de los productos. No se incluyen costos de transporte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Propiedad intelectual: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Las imágenes entregadas son de uso exclusivo de Fibrargent para la tienda indicada. Uso en otros canales o marcas debe acordarse por separado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Facturación: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Monotributista / Factura C. Se acepta transferencia bancaria o Mercado Pago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Validez: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Este presupuesto tiene validez de 15 días corridos. Pasada esa fecha, puede estar sujeto a actualización por variación de costos</w:t>
            </w:r>
          </w:p>
        </w:tc>
      </w:tr>
    </w:tbl>
    <w:p>
      <w:pPr>
        <w:spacing w:before="20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Elaborado por: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Ecommerce Manager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A4A4A"/>
                <w:sz w:val="18"/>
                <w:szCs w:val="18"/>
              </w:rPr>
              <w:t xml:space="preserve">Diseñador Gráfico &amp; Especialista 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Quilmes, Buenos Aires · Marzo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Recibí conforme: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FIBRARGENT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Firma y aclaración: ___________________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2026-03-18T13:29:28.668Z</dcterms:created>
  <dcterms:modified xsi:type="dcterms:W3CDTF">2026-03-18T13:29:28.669Z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