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2"/>
          <w:szCs w:val="32"/>
          <w:color w:val="000000"/>
        </w:rPr>
        <w:t xml:space="preserve">ARMADA PUBLIC ADJUSTING</w:t>
      </w:r>
    </w:p>
    <w:p>
      <w:pPr>
        <w:jc w:val="center"/>
        <w:spacing w:after="60"/>
      </w:pPr>
      <w:r>
        <w:rPr>
          <w:b/>
          <w:sz w:val="26"/>
          <w:szCs w:val="26"/>
          <w:color w:val="000000"/>
        </w:rPr>
        <w:t xml:space="preserve">Claim Intake Sheet</w:t>
      </w:r>
    </w:p>
    <w:p>
      <w:pPr>
        <w:jc w:val="center"/>
        <w:spacing w:after="240"/>
      </w:pPr>
      <w:r>
        <w:rPr>
          <w:sz w:val="18"/>
          <w:szCs w:val="18"/>
          <w:color w:val="777777"/>
        </w:rPr>
        <w:t xml:space="preserve">Prepared August 19, 2026 — transcribed from a recorded intake call (call-recording-test.m4a)</w:t>
      </w:r>
    </w:p>
    <w:tbl>
      <w:tblPr>
        <w:tblW w:w="9400" w:type="dxa"/>
        <w:tblLayout w:type="fixed"/>
      </w:tblPr>
      <w:tblGrid>
        <w:gridCol w:w="2600"/>
        <w:gridCol w:w="6800"/>
      </w:tblGrid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Insured Name(s)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Johnathan &amp; Emmeline Duran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Loss Address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4128 Gulf Breeze Ln, Spring Hill, FL 34606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Phone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(352) 555-0144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Email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duran.family@example.com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Insurance Carrier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Slide Insurance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Policy Number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HO3-4471002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Claim Number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CLM-2026-08812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Date of Loss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2026-08-02</w:t>
            </w:r>
          </w:p>
        </w:tc>
      </w:tr>
      <w:t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F2EFE9"/>
            <w:vAlign w:val="center"/>
          </w:tcPr>
          <w:p>
            <w:pPr>
              <w:spacing w:before="60" w:after="60"/>
            </w:pPr>
            <w:r>
              <w:rPr>
                <w:b/>
                <w:sz w:val="22"/>
                <w:szCs w:val="22"/>
              </w:rPr>
              <w:t xml:space="preserve">Cause of Loss</w:t>
            </w:r>
          </w:p>
        </w:tc>
        <w:tc>
          <w:tcPr>
            <w:tcW w:w="6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fill="auto"/>
            <w:vAlign w:val="center"/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Wind / roof damage</w:t>
            </w:r>
          </w:p>
        </w:tc>
      </w:tr>
    </w:tbl>
    <w:p>
      <w:pPr>
        <w:spacing w:after="120"/>
      </w:pPr>
      <w:r>
        <w:rPr>
          <w:sz w:val="22"/>
          <w:szCs w:val="22"/>
          <w:color w:val="000000"/>
        </w:rPr>
        <w:t/>
      </w:r>
    </w:p>
    <w:p>
      <w:pPr>
        <w:spacing w:after="80"/>
      </w:pPr>
      <w:r>
        <w:rPr>
          <w:b/>
          <w:sz w:val="24"/>
          <w:szCs w:val="24"/>
          <w:color w:val="000000"/>
        </w:rPr>
        <w:t xml:space="preserve">Call Notes</w:t>
      </w:r>
    </w:p>
    <w:p>
      <w:pPr>
        <w:spacing w:after="240"/>
      </w:pPr>
      <w:r>
        <w:rPr>
          <w:sz w:val="22"/>
          <w:szCs w:val="22"/>
          <w:color w:val="000000"/>
        </w:rPr>
        <w:t xml:space="preserve">Homeowner reported shingles gone over the master bedroom and a ceiling stain spreading. Tarped Aug 3. Wants an inspection ASAP; prefers mornings.</w:t>
      </w:r>
    </w:p>
    <w:p>
      <w:pPr>
        <w:spacing w:after="120"/>
      </w:pPr>
      <w:r>
        <w:rPr>
          <w:sz w:val="16"/>
          <w:szCs w:val="16"/>
          <w:color w:val="999999"/>
        </w:rPr>
        <w:t xml:space="preserve">Verify every field against the recording before sending anything to the carrier.</w:t>
      </w:r>
    </w:p>
    <w:sectPr>
      <w:pgSz w:w="12240" w:h="15840"/>
      <w:pgMar w:top="1080" w:right="1260" w:bottom="1080" w:left="1260"/>
    </w:sectPr>
  </w:body>
</w:document>
</file>