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EE" w:rsidRDefault="000E6A91" w:rsidP="000E6A9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E6A91">
        <w:rPr>
          <w:rFonts w:ascii="Times New Roman" w:hAnsi="Times New Roman" w:cs="Times New Roman"/>
          <w:sz w:val="36"/>
          <w:szCs w:val="36"/>
          <w:u w:val="single"/>
        </w:rPr>
        <w:t>Buffer Solution</w:t>
      </w:r>
    </w:p>
    <w:p w:rsidR="000E6A91" w:rsidRPr="00CF20F3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70F53" w:rsidRPr="008750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Tris Base </w:t>
        </w:r>
      </w:hyperlink>
      <w:r w:rsidR="00170F53" w:rsidRPr="00CF20F3">
        <w:rPr>
          <w:rFonts w:ascii="Times New Roman" w:hAnsi="Times New Roman" w:cs="Times New Roman"/>
          <w:sz w:val="24"/>
          <w:szCs w:val="24"/>
        </w:rPr>
        <w:t xml:space="preserve"> = 121.14 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170F53" w:rsidRPr="00CF20F3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70F53" w:rsidRPr="008750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EDTA  </w:t>
        </w:r>
      </w:hyperlink>
      <w:r w:rsidR="008750DB">
        <w:rPr>
          <w:rFonts w:ascii="Times New Roman" w:hAnsi="Times New Roman" w:cs="Times New Roman"/>
          <w:sz w:val="24"/>
          <w:szCs w:val="24"/>
        </w:rPr>
        <w:t xml:space="preserve"> </w:t>
      </w:r>
      <w:r w:rsidR="00170F53" w:rsidRPr="00CF20F3">
        <w:rPr>
          <w:rFonts w:ascii="Times New Roman" w:hAnsi="Times New Roman" w:cs="Times New Roman"/>
          <w:sz w:val="24"/>
          <w:szCs w:val="24"/>
        </w:rPr>
        <w:t>= 292.24 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170F53" w:rsidRPr="00CF20F3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70F53" w:rsidRPr="008750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Magnesium acetate </w:t>
        </w:r>
      </w:hyperlink>
      <w:r w:rsidR="00170F53" w:rsidRPr="00CF20F3">
        <w:rPr>
          <w:rFonts w:ascii="Times New Roman" w:hAnsi="Times New Roman" w:cs="Times New Roman"/>
          <w:sz w:val="24"/>
          <w:szCs w:val="24"/>
        </w:rPr>
        <w:t xml:space="preserve"> = 142.394 (anhydrous), </w:t>
      </w:r>
      <w:r w:rsidR="0076640C" w:rsidRPr="00CF20F3">
        <w:rPr>
          <w:rFonts w:ascii="Times New Roman" w:hAnsi="Times New Roman" w:cs="Times New Roman"/>
          <w:sz w:val="24"/>
          <w:szCs w:val="24"/>
        </w:rPr>
        <w:t>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170F53" w:rsidRPr="00CF20F3" w:rsidRDefault="00170F53" w:rsidP="0076640C">
      <w:pPr>
        <w:pStyle w:val="ListParagraph"/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F20F3">
        <w:rPr>
          <w:rFonts w:ascii="Times New Roman" w:hAnsi="Times New Roman" w:cs="Times New Roman"/>
          <w:sz w:val="24"/>
          <w:szCs w:val="24"/>
        </w:rPr>
        <w:t>214.455 (tetrahydrate) 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170F53" w:rsidRPr="00CF20F3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70F53" w:rsidRPr="008750D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Sodium chloride</w:t>
        </w:r>
      </w:hyperlink>
      <w:r w:rsidR="00170F53" w:rsidRPr="00CF20F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70F53" w:rsidRPr="00CF20F3">
        <w:rPr>
          <w:rFonts w:ascii="Times New Roman" w:hAnsi="Times New Roman" w:cs="Times New Roman"/>
          <w:sz w:val="24"/>
          <w:szCs w:val="24"/>
        </w:rPr>
        <w:t>= 58.44 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76640C" w:rsidRPr="00CF20F3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6640C" w:rsidRPr="008750D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 xml:space="preserve">Acetic acid </w:t>
        </w:r>
      </w:hyperlink>
      <w:r w:rsidR="0076640C" w:rsidRP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76640C" w:rsidRPr="00CF20F3">
        <w:rPr>
          <w:rFonts w:ascii="Times New Roman" w:hAnsi="Times New Roman" w:cs="Times New Roman"/>
          <w:sz w:val="24"/>
          <w:szCs w:val="24"/>
          <w:lang w:val="en"/>
        </w:rPr>
        <w:t xml:space="preserve">= </w:t>
      </w:r>
      <w:r w:rsidR="0076640C" w:rsidRPr="00CF20F3">
        <w:rPr>
          <w:rFonts w:ascii="Times New Roman" w:hAnsi="Times New Roman" w:cs="Times New Roman"/>
          <w:sz w:val="24"/>
          <w:szCs w:val="24"/>
        </w:rPr>
        <w:t>60.05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170F53" w:rsidRPr="00CF20F3">
        <w:rPr>
          <w:rFonts w:ascii="Times New Roman" w:hAnsi="Times New Roman" w:cs="Times New Roman"/>
          <w:sz w:val="24"/>
          <w:szCs w:val="24"/>
        </w:rPr>
        <w:t>(M. Wt.)</w:t>
      </w:r>
      <w:r w:rsidR="0076640C" w:rsidRPr="00CF20F3">
        <w:rPr>
          <w:rFonts w:ascii="Times New Roman" w:hAnsi="Times New Roman" w:cs="Times New Roman"/>
          <w:sz w:val="24"/>
          <w:szCs w:val="24"/>
        </w:rPr>
        <w:t>, density (1.049 g/mL)  </w:t>
      </w:r>
    </w:p>
    <w:p w:rsidR="0076640C" w:rsidRDefault="00DD60BD" w:rsidP="007664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6640C" w:rsidRPr="008750D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 xml:space="preserve">Triethylamine </w:t>
        </w:r>
      </w:hyperlink>
      <w:r w:rsidR="0076640C" w:rsidRP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76640C" w:rsidRPr="00CF20F3">
        <w:rPr>
          <w:rFonts w:ascii="Times New Roman" w:hAnsi="Times New Roman" w:cs="Times New Roman"/>
          <w:sz w:val="24"/>
          <w:szCs w:val="24"/>
          <w:lang w:val="en"/>
        </w:rPr>
        <w:t xml:space="preserve">= </w:t>
      </w:r>
      <w:r w:rsidR="0076640C" w:rsidRPr="00CF20F3">
        <w:rPr>
          <w:rFonts w:ascii="Times New Roman" w:hAnsi="Times New Roman" w:cs="Times New Roman"/>
          <w:sz w:val="24"/>
          <w:szCs w:val="24"/>
        </w:rPr>
        <w:t>101.19 g/m</w:t>
      </w:r>
      <w:r w:rsidR="00CF20F3">
        <w:rPr>
          <w:rFonts w:ascii="Times New Roman" w:hAnsi="Times New Roman" w:cs="Times New Roman"/>
          <w:sz w:val="24"/>
          <w:szCs w:val="24"/>
        </w:rPr>
        <w:t>ole</w:t>
      </w:r>
      <w:r w:rsidR="0076640C" w:rsidRPr="00CF20F3">
        <w:rPr>
          <w:rFonts w:ascii="Times New Roman" w:hAnsi="Times New Roman" w:cs="Times New Roman"/>
          <w:sz w:val="24"/>
          <w:szCs w:val="24"/>
        </w:rPr>
        <w:t>,</w:t>
      </w:r>
      <w:r w:rsidR="00CF20F3" w:rsidRPr="00CF20F3">
        <w:rPr>
          <w:rFonts w:ascii="Times New Roman" w:hAnsi="Times New Roman" w:cs="Times New Roman"/>
          <w:sz w:val="24"/>
          <w:szCs w:val="24"/>
        </w:rPr>
        <w:t xml:space="preserve"> (M. Wt.)</w:t>
      </w:r>
      <w:r w:rsidR="00CF20F3">
        <w:rPr>
          <w:rFonts w:ascii="Times New Roman" w:hAnsi="Times New Roman" w:cs="Times New Roman"/>
          <w:sz w:val="24"/>
          <w:szCs w:val="24"/>
        </w:rPr>
        <w:t>,</w:t>
      </w:r>
      <w:r w:rsidR="0076640C" w:rsidRPr="00CF20F3">
        <w:rPr>
          <w:rFonts w:ascii="Times New Roman" w:hAnsi="Times New Roman" w:cs="Times New Roman"/>
          <w:sz w:val="24"/>
          <w:szCs w:val="24"/>
        </w:rPr>
        <w:t xml:space="preserve"> density (0.7255 g/mL)  </w:t>
      </w:r>
    </w:p>
    <w:p w:rsidR="00CF20F3" w:rsidRPr="00CF20F3" w:rsidRDefault="00DD60BD" w:rsidP="00CF20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hyperlink r:id="rId13" w:history="1">
        <w:r w:rsidR="00CF20F3" w:rsidRPr="008750D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Boric acid</w:t>
        </w:r>
      </w:hyperlink>
      <w:r w:rsidR="00CF20F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  <w:lang w:val="en"/>
        </w:rPr>
        <w:t>=</w:t>
      </w:r>
      <w:r w:rsidR="00CF20F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61.83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CF20F3" w:rsidRPr="006E6142" w:rsidRDefault="00DD60BD" w:rsidP="00CF20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hyperlink r:id="rId14" w:history="1">
        <w:r w:rsidR="00CF20F3" w:rsidRPr="008750D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Sodium acetate</w:t>
        </w:r>
      </w:hyperlink>
      <w:r w:rsidR="00CF20F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F20F3">
        <w:rPr>
          <w:rFonts w:ascii="Times New Roman" w:hAnsi="Times New Roman" w:cs="Times New Roman"/>
          <w:sz w:val="24"/>
          <w:szCs w:val="24"/>
        </w:rPr>
        <w:t xml:space="preserve"> = </w:t>
      </w:r>
      <w:r w:rsidR="00CF20F3" w:rsidRPr="00CF20F3">
        <w:rPr>
          <w:rFonts w:ascii="Times New Roman" w:hAnsi="Times New Roman" w:cs="Times New Roman"/>
          <w:sz w:val="24"/>
          <w:szCs w:val="24"/>
        </w:rPr>
        <w:t>82.03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g/mole</w:t>
      </w:r>
      <w:r w:rsidR="00CF20F3">
        <w:rPr>
          <w:rFonts w:ascii="Times New Roman" w:hAnsi="Times New Roman" w:cs="Times New Roman"/>
          <w:sz w:val="24"/>
          <w:szCs w:val="24"/>
        </w:rPr>
        <w:t xml:space="preserve"> </w:t>
      </w:r>
      <w:r w:rsidR="00CF20F3" w:rsidRPr="00CF20F3">
        <w:rPr>
          <w:rFonts w:ascii="Times New Roman" w:hAnsi="Times New Roman" w:cs="Times New Roman"/>
          <w:sz w:val="24"/>
          <w:szCs w:val="24"/>
        </w:rPr>
        <w:t>(M. Wt.)</w:t>
      </w:r>
    </w:p>
    <w:p w:rsidR="006E6142" w:rsidRPr="00CF20F3" w:rsidRDefault="006E6142" w:rsidP="00CF20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"/>
        </w:rPr>
      </w:pPr>
    </w:p>
    <w:p w:rsidR="00CF20F3" w:rsidRPr="006E6142" w:rsidRDefault="00CF20F3" w:rsidP="006E6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640C" w:rsidRPr="0076640C" w:rsidRDefault="0076640C" w:rsidP="0076640C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170F53" w:rsidRPr="00170F53" w:rsidRDefault="00170F53" w:rsidP="000E6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A91" w:rsidRPr="00350530" w:rsidRDefault="00DD60BD" w:rsidP="000E6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5" w:history="1">
        <w:r w:rsidR="000E6A91" w:rsidRPr="007A5961">
          <w:rPr>
            <w:rStyle w:val="Hyperlink"/>
            <w:rFonts w:ascii="Times New Roman" w:hAnsi="Times New Roman" w:cs="Times New Roman"/>
          </w:rPr>
          <w:t>TE Buffer</w:t>
        </w:r>
      </w:hyperlink>
      <w:r w:rsidR="000E6A91" w:rsidRPr="00350530">
        <w:rPr>
          <w:rFonts w:ascii="Times New Roman" w:hAnsi="Times New Roman" w:cs="Times New Roman"/>
          <w:u w:val="single"/>
        </w:rPr>
        <w:t>:</w:t>
      </w:r>
    </w:p>
    <w:p w:rsidR="000E6A91" w:rsidRDefault="000E6A91" w:rsidP="000E6A91">
      <w:pPr>
        <w:pStyle w:val="ListParagraph"/>
        <w:rPr>
          <w:rFonts w:ascii="Times New Roman" w:hAnsi="Times New Roman" w:cs="Times New Roman"/>
        </w:rPr>
      </w:pPr>
      <w:r w:rsidRPr="000E6A91">
        <w:rPr>
          <w:rFonts w:ascii="Times New Roman" w:hAnsi="Times New Roman" w:cs="Times New Roman"/>
        </w:rPr>
        <w:t>To make a 100 ml solution of T</w:t>
      </w:r>
      <w:r w:rsidRPr="000E6A91">
        <w:rPr>
          <w:rFonts w:ascii="Times New Roman" w:hAnsi="Times New Roman" w:cs="Times New Roman"/>
          <w:vertAlign w:val="subscript"/>
        </w:rPr>
        <w:t>10</w:t>
      </w:r>
      <w:r w:rsidRPr="000E6A91">
        <w:rPr>
          <w:rFonts w:ascii="Times New Roman" w:hAnsi="Times New Roman" w:cs="Times New Roman"/>
        </w:rPr>
        <w:t>E</w:t>
      </w:r>
      <w:r w:rsidRPr="000E6A91">
        <w:rPr>
          <w:rFonts w:ascii="Times New Roman" w:hAnsi="Times New Roman" w:cs="Times New Roman"/>
          <w:vertAlign w:val="subscript"/>
        </w:rPr>
        <w:t>1</w:t>
      </w:r>
      <w:r w:rsidRPr="000E6A91">
        <w:rPr>
          <w:rFonts w:ascii="Times New Roman" w:hAnsi="Times New Roman" w:cs="Times New Roman"/>
        </w:rPr>
        <w:t> Buffer, 1 ml of 1 M Tris-HCl (pH 8.0) and 0.2 ml EDTA (0.5 M) and made up with double distilled water up to 100ml.</w:t>
      </w:r>
    </w:p>
    <w:p w:rsidR="00F12AAD" w:rsidRDefault="00F12AAD" w:rsidP="000E6A91">
      <w:pPr>
        <w:pStyle w:val="ListParagraph"/>
        <w:rPr>
          <w:rFonts w:ascii="Times New Roman" w:hAnsi="Times New Roman" w:cs="Times New Roman"/>
        </w:rPr>
      </w:pPr>
    </w:p>
    <w:p w:rsidR="00AF1092" w:rsidRDefault="00AC4776" w:rsidP="000E6A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0.12114 g</w:t>
      </w:r>
      <w:r w:rsidR="00AF1092">
        <w:rPr>
          <w:rFonts w:ascii="Times New Roman" w:hAnsi="Times New Roman" w:cs="Times New Roman"/>
        </w:rPr>
        <w:t xml:space="preserve"> of tris </w:t>
      </w:r>
      <w:r>
        <w:rPr>
          <w:rFonts w:ascii="Times New Roman" w:hAnsi="Times New Roman" w:cs="Times New Roman"/>
        </w:rPr>
        <w:t>+ 0.029 g EDTA</w:t>
      </w:r>
    </w:p>
    <w:p w:rsidR="00F12AAD" w:rsidRDefault="00F12AAD" w:rsidP="00F12AA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 = ~ 8.0</w:t>
      </w:r>
    </w:p>
    <w:p w:rsidR="00F12AAD" w:rsidRDefault="00F12AAD" w:rsidP="000E6A91">
      <w:pPr>
        <w:pStyle w:val="ListParagraph"/>
        <w:rPr>
          <w:rFonts w:ascii="Times New Roman" w:hAnsi="Times New Roman" w:cs="Times New Roman"/>
        </w:rPr>
      </w:pPr>
    </w:p>
    <w:p w:rsidR="00413A03" w:rsidRDefault="00413A03" w:rsidP="000E6A91">
      <w:pPr>
        <w:pStyle w:val="ListParagraph"/>
        <w:rPr>
          <w:rFonts w:ascii="Times New Roman" w:hAnsi="Times New Roman" w:cs="Times New Roman"/>
        </w:rPr>
      </w:pPr>
    </w:p>
    <w:p w:rsidR="00413A03" w:rsidRDefault="00413A03" w:rsidP="000E6A91">
      <w:pPr>
        <w:pStyle w:val="ListParagraph"/>
        <w:rPr>
          <w:rFonts w:ascii="Times New Roman" w:hAnsi="Times New Roman" w:cs="Times New Roman"/>
        </w:rPr>
      </w:pPr>
    </w:p>
    <w:p w:rsidR="00413A03" w:rsidRPr="00350530" w:rsidRDefault="00DD60BD" w:rsidP="00413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hyperlink r:id="rId16" w:history="1">
        <w:r w:rsidR="00413A03" w:rsidRPr="008750DB">
          <w:rPr>
            <w:rStyle w:val="Hyperlink"/>
            <w:rFonts w:ascii="Times New Roman" w:hAnsi="Times New Roman" w:cs="Times New Roman"/>
          </w:rPr>
          <w:t>TAE Buffer</w:t>
        </w:r>
      </w:hyperlink>
      <w:r w:rsidR="001867CB">
        <w:rPr>
          <w:rFonts w:ascii="Times New Roman" w:hAnsi="Times New Roman" w:cs="Times New Roman"/>
          <w:u w:val="single"/>
        </w:rPr>
        <w:t xml:space="preserve"> (</w:t>
      </w:r>
      <w:r w:rsidR="001867CB" w:rsidRPr="001867CB">
        <w:rPr>
          <w:rFonts w:ascii="Times New Roman" w:hAnsi="Times New Roman" w:cs="Times New Roman"/>
          <w:b/>
        </w:rPr>
        <w:t>50X</w:t>
      </w:r>
      <w:r w:rsidR="001867CB">
        <w:rPr>
          <w:rFonts w:ascii="Times New Roman" w:hAnsi="Times New Roman" w:cs="Times New Roman"/>
        </w:rPr>
        <w:t>)</w:t>
      </w:r>
      <w:r w:rsidR="00413A03" w:rsidRPr="00350530">
        <w:rPr>
          <w:rFonts w:ascii="Times New Roman" w:hAnsi="Times New Roman" w:cs="Times New Roman"/>
          <w:u w:val="single"/>
        </w:rPr>
        <w:t>:</w:t>
      </w:r>
    </w:p>
    <w:p w:rsidR="00413A03" w:rsidRDefault="00413A03" w:rsidP="00413A03">
      <w:pPr>
        <w:pStyle w:val="ListParagraph"/>
        <w:rPr>
          <w:rFonts w:ascii="Times New Roman" w:hAnsi="Times New Roman" w:cs="Times New Roman"/>
        </w:rPr>
      </w:pPr>
      <w:r w:rsidRPr="00413A03">
        <w:rPr>
          <w:rFonts w:ascii="Times New Roman" w:hAnsi="Times New Roman" w:cs="Times New Roman"/>
          <w:b/>
          <w:bCs/>
        </w:rPr>
        <w:t>TAE buffer</w:t>
      </w:r>
      <w:r w:rsidRPr="00413A03">
        <w:rPr>
          <w:rFonts w:ascii="Times New Roman" w:hAnsi="Times New Roman" w:cs="Times New Roman"/>
        </w:rPr>
        <w:t> is a </w:t>
      </w:r>
      <w:hyperlink r:id="rId17" w:tooltip="Buffer solution" w:history="1">
        <w:r w:rsidRPr="00413A03">
          <w:rPr>
            <w:rStyle w:val="Hyperlink"/>
            <w:rFonts w:ascii="Times New Roman" w:hAnsi="Times New Roman" w:cs="Times New Roman"/>
          </w:rPr>
          <w:t>buffer solution</w:t>
        </w:r>
      </w:hyperlink>
      <w:r w:rsidRPr="00413A03">
        <w:rPr>
          <w:rFonts w:ascii="Times New Roman" w:hAnsi="Times New Roman" w:cs="Times New Roman"/>
        </w:rPr>
        <w:t> containing a mixture of </w:t>
      </w:r>
      <w:hyperlink r:id="rId18" w:tooltip="Tris base" w:history="1">
        <w:r w:rsidRPr="00413A03">
          <w:rPr>
            <w:rStyle w:val="Hyperlink"/>
            <w:rFonts w:ascii="Times New Roman" w:hAnsi="Times New Roman" w:cs="Times New Roman"/>
          </w:rPr>
          <w:t>Tris base</w:t>
        </w:r>
      </w:hyperlink>
      <w:r w:rsidRPr="00413A03">
        <w:rPr>
          <w:rFonts w:ascii="Times New Roman" w:hAnsi="Times New Roman" w:cs="Times New Roman"/>
        </w:rPr>
        <w:t>, </w:t>
      </w:r>
      <w:hyperlink r:id="rId19" w:tooltip="Acetic acid" w:history="1">
        <w:r w:rsidRPr="00413A03">
          <w:rPr>
            <w:rStyle w:val="Hyperlink"/>
            <w:rFonts w:ascii="Times New Roman" w:hAnsi="Times New Roman" w:cs="Times New Roman"/>
          </w:rPr>
          <w:t>acetic acid</w:t>
        </w:r>
      </w:hyperlink>
      <w:r w:rsidRPr="00413A03">
        <w:rPr>
          <w:rFonts w:ascii="Times New Roman" w:hAnsi="Times New Roman" w:cs="Times New Roman"/>
        </w:rPr>
        <w:t> and </w:t>
      </w:r>
      <w:hyperlink r:id="rId20" w:tooltip="EDTA" w:history="1">
        <w:r w:rsidRPr="00413A03">
          <w:rPr>
            <w:rStyle w:val="Hyperlink"/>
            <w:rFonts w:ascii="Times New Roman" w:hAnsi="Times New Roman" w:cs="Times New Roman"/>
          </w:rPr>
          <w:t>EDTA</w:t>
        </w:r>
      </w:hyperlink>
      <w:r w:rsidRPr="00413A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13A03" w:rsidRDefault="00413A03" w:rsidP="00413A03">
      <w:pPr>
        <w:pStyle w:val="ListParagraph"/>
        <w:jc w:val="both"/>
        <w:rPr>
          <w:rFonts w:ascii="Times New Roman" w:hAnsi="Times New Roman" w:cs="Times New Roman"/>
        </w:rPr>
      </w:pPr>
      <w:r w:rsidRPr="00413A03">
        <w:rPr>
          <w:rFonts w:ascii="Times New Roman" w:hAnsi="Times New Roman" w:cs="Times New Roman"/>
        </w:rPr>
        <w:t xml:space="preserve">TAE buffer is commonly prepared as a 50X stock solution for laboratory use. A 50X stock solution can be prepared by dissolving </w:t>
      </w:r>
      <w:r w:rsidRPr="00413A03">
        <w:rPr>
          <w:rFonts w:ascii="Times New Roman" w:hAnsi="Times New Roman" w:cs="Times New Roman"/>
          <w:color w:val="FF0000"/>
        </w:rPr>
        <w:t xml:space="preserve">242g Tris base </w:t>
      </w:r>
      <w:r w:rsidRPr="00413A03">
        <w:rPr>
          <w:rFonts w:ascii="Times New Roman" w:hAnsi="Times New Roman" w:cs="Times New Roman"/>
        </w:rPr>
        <w:t xml:space="preserve">in water, adding </w:t>
      </w:r>
      <w:r w:rsidRPr="00413A03">
        <w:rPr>
          <w:rFonts w:ascii="Times New Roman" w:hAnsi="Times New Roman" w:cs="Times New Roman"/>
          <w:color w:val="FF0000"/>
        </w:rPr>
        <w:t xml:space="preserve">57.1mL glacial acetic </w:t>
      </w:r>
      <w:r w:rsidRPr="00413A03">
        <w:rPr>
          <w:rFonts w:ascii="Times New Roman" w:hAnsi="Times New Roman" w:cs="Times New Roman"/>
        </w:rPr>
        <w:t xml:space="preserve">acid, and </w:t>
      </w:r>
      <w:r w:rsidRPr="00413A03">
        <w:rPr>
          <w:rFonts w:ascii="Times New Roman" w:hAnsi="Times New Roman" w:cs="Times New Roman"/>
          <w:color w:val="FF0000"/>
        </w:rPr>
        <w:t>100mL of 500mM EDTA (pH 8.0) solution</w:t>
      </w:r>
      <w:r w:rsidRPr="00413A03">
        <w:rPr>
          <w:rFonts w:ascii="Times New Roman" w:hAnsi="Times New Roman" w:cs="Times New Roman"/>
        </w:rPr>
        <w:t>, and bringing the final volume up to 1 liter. This stock solution can be diluted 50:1 with water to make a 1X working solution. This 1X solution will contain 40mM Tris, 20mM acetic acid, and 1mM EDTA</w:t>
      </w:r>
      <w:r>
        <w:rPr>
          <w:rFonts w:ascii="Times New Roman" w:hAnsi="Times New Roman" w:cs="Times New Roman"/>
        </w:rPr>
        <w:t>.</w:t>
      </w:r>
    </w:p>
    <w:p w:rsidR="00552CDC" w:rsidRDefault="00552CDC" w:rsidP="00413A03">
      <w:pPr>
        <w:pStyle w:val="ListParagraph"/>
        <w:jc w:val="both"/>
        <w:rPr>
          <w:rFonts w:ascii="Times New Roman" w:hAnsi="Times New Roman" w:cs="Times New Roman"/>
        </w:rPr>
      </w:pPr>
    </w:p>
    <w:p w:rsidR="00AA5ECC" w:rsidRDefault="00AA5ECC" w:rsidP="00413A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200 mL buffer</w:t>
      </w:r>
    </w:p>
    <w:p w:rsidR="00AA5ECC" w:rsidRDefault="00AA5ECC" w:rsidP="00413A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Tris base= 48.4 g</w:t>
      </w:r>
    </w:p>
    <w:p w:rsidR="00AA5ECC" w:rsidRDefault="00AA5ECC" w:rsidP="00413A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EDTA = 2.9224 g</w:t>
      </w:r>
    </w:p>
    <w:p w:rsidR="00AA5ECC" w:rsidRDefault="00AA5ECC" w:rsidP="00413A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Acetic Acid = 11.42 mL</w:t>
      </w:r>
    </w:p>
    <w:p w:rsidR="00AA5ECC" w:rsidRDefault="00552CDC" w:rsidP="00413A0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 = ~ 8.0</w:t>
      </w:r>
    </w:p>
    <w:p w:rsidR="00413A03" w:rsidRDefault="00413A03" w:rsidP="00413A03">
      <w:pPr>
        <w:pStyle w:val="ListParagraph"/>
        <w:jc w:val="both"/>
        <w:rPr>
          <w:rFonts w:ascii="Times New Roman" w:hAnsi="Times New Roman" w:cs="Times New Roman"/>
        </w:rPr>
      </w:pPr>
    </w:p>
    <w:p w:rsidR="00413A03" w:rsidRDefault="00413A03" w:rsidP="00413A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350530">
        <w:rPr>
          <w:rFonts w:ascii="Times New Roman" w:hAnsi="Times New Roman" w:cs="Times New Roman"/>
          <w:u w:val="single"/>
        </w:rPr>
        <w:t xml:space="preserve">B4 Buffer: </w:t>
      </w:r>
    </w:p>
    <w:p w:rsidR="00D2684D" w:rsidRDefault="00D2684D" w:rsidP="00BA748D">
      <w:pPr>
        <w:pStyle w:val="ListParagraph"/>
        <w:rPr>
          <w:rFonts w:ascii="AdvOT2e364b11" w:hAnsi="AdvOT2e364b11"/>
          <w:color w:val="000000"/>
          <w:sz w:val="20"/>
          <w:szCs w:val="20"/>
        </w:rPr>
      </w:pPr>
      <w:r>
        <w:rPr>
          <w:rFonts w:ascii="AdvOT2e364b11" w:hAnsi="AdvOT2e364b11"/>
          <w:color w:val="000000"/>
          <w:sz w:val="20"/>
          <w:szCs w:val="20"/>
        </w:rPr>
        <w:t>10 mM Tris +</w:t>
      </w:r>
      <w:r w:rsidR="00BA748D">
        <w:rPr>
          <w:rFonts w:ascii="AdvOT2e364b11" w:hAnsi="AdvOT2e364b11"/>
          <w:color w:val="000000"/>
          <w:sz w:val="20"/>
          <w:szCs w:val="20"/>
        </w:rPr>
        <w:t xml:space="preserve"> </w:t>
      </w:r>
      <w:r>
        <w:rPr>
          <w:rFonts w:ascii="AdvOT2e364b11" w:hAnsi="AdvOT2e364b11"/>
          <w:color w:val="000000"/>
          <w:sz w:val="20"/>
          <w:szCs w:val="20"/>
        </w:rPr>
        <w:t xml:space="preserve"> 1 mM EDTA + </w:t>
      </w:r>
      <w:r w:rsidR="00BA748D" w:rsidRPr="00BA748D">
        <w:rPr>
          <w:rFonts w:ascii="AdvOT2e364b11" w:hAnsi="AdvOT2e364b11"/>
          <w:color w:val="000000"/>
          <w:sz w:val="20"/>
          <w:szCs w:val="20"/>
        </w:rPr>
        <w:t xml:space="preserve">10 μg/mL </w:t>
      </w:r>
      <w:r w:rsidR="00BA748D">
        <w:rPr>
          <w:rFonts w:ascii="AdvOT2e364b11" w:hAnsi="AdvOT2e364b11"/>
          <w:color w:val="000000"/>
          <w:sz w:val="20"/>
          <w:szCs w:val="20"/>
        </w:rPr>
        <w:t>BSA</w:t>
      </w:r>
    </w:p>
    <w:p w:rsidR="0033726A" w:rsidRDefault="0033726A" w:rsidP="00BA748D">
      <w:pPr>
        <w:pStyle w:val="ListParagraph"/>
        <w:rPr>
          <w:rFonts w:ascii="AdvOT2e364b11" w:hAnsi="AdvOT2e364b11"/>
          <w:color w:val="000000"/>
          <w:sz w:val="20"/>
          <w:szCs w:val="20"/>
        </w:rPr>
      </w:pPr>
      <w:r>
        <w:rPr>
          <w:rFonts w:ascii="AdvOT2e364b11" w:hAnsi="AdvOT2e364b11"/>
          <w:color w:val="000000"/>
          <w:sz w:val="20"/>
          <w:szCs w:val="20"/>
        </w:rPr>
        <w:t xml:space="preserve">= ~ (TE Buffer + </w:t>
      </w:r>
      <w:r w:rsidRPr="00BA748D">
        <w:rPr>
          <w:rFonts w:ascii="AdvOT2e364b11" w:hAnsi="AdvOT2e364b11"/>
          <w:color w:val="000000"/>
          <w:sz w:val="20"/>
          <w:szCs w:val="20"/>
        </w:rPr>
        <w:t xml:space="preserve">10 μg/mL </w:t>
      </w:r>
      <w:r>
        <w:rPr>
          <w:rFonts w:ascii="AdvOT2e364b11" w:hAnsi="AdvOT2e364b11"/>
          <w:color w:val="000000"/>
          <w:sz w:val="20"/>
          <w:szCs w:val="20"/>
        </w:rPr>
        <w:t>BSA)</w:t>
      </w:r>
    </w:p>
    <w:p w:rsidR="004A6BED" w:rsidRPr="001867CB" w:rsidRDefault="004A6BED" w:rsidP="004A6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1867CB">
        <w:rPr>
          <w:rFonts w:ascii="Times New Roman" w:hAnsi="Times New Roman" w:cs="Times New Roman"/>
          <w:color w:val="000000"/>
        </w:rPr>
        <w:lastRenderedPageBreak/>
        <w:t>TBE Buffer</w:t>
      </w:r>
      <w:r w:rsidR="001867CB" w:rsidRPr="001867CB">
        <w:rPr>
          <w:rFonts w:ascii="Times New Roman" w:hAnsi="Times New Roman" w:cs="Times New Roman"/>
          <w:color w:val="000000"/>
        </w:rPr>
        <w:t xml:space="preserve"> </w:t>
      </w:r>
      <w:r w:rsidR="001867CB" w:rsidRPr="001867CB">
        <w:rPr>
          <w:rFonts w:ascii="Times New Roman" w:hAnsi="Times New Roman" w:cs="Times New Roman"/>
          <w:bCs/>
        </w:rPr>
        <w:t>(</w:t>
      </w:r>
      <w:r w:rsidR="001867CB" w:rsidRPr="001867CB">
        <w:rPr>
          <w:rFonts w:ascii="Times New Roman" w:hAnsi="Times New Roman" w:cs="Times New Roman"/>
          <w:b/>
          <w:bCs/>
          <w:sz w:val="24"/>
          <w:szCs w:val="24"/>
        </w:rPr>
        <w:t>10X</w:t>
      </w:r>
      <w:r w:rsidR="001867CB" w:rsidRPr="001867CB">
        <w:rPr>
          <w:rFonts w:ascii="Times New Roman" w:hAnsi="Times New Roman" w:cs="Times New Roman"/>
          <w:bCs/>
        </w:rPr>
        <w:t>)</w:t>
      </w:r>
      <w:r w:rsidRPr="001867CB">
        <w:rPr>
          <w:rFonts w:ascii="Times New Roman" w:hAnsi="Times New Roman" w:cs="Times New Roman"/>
          <w:color w:val="000000"/>
        </w:rPr>
        <w:t>:</w:t>
      </w:r>
    </w:p>
    <w:p w:rsidR="004A6BED" w:rsidRPr="001867CB" w:rsidRDefault="001867CB" w:rsidP="004A6BED">
      <w:pPr>
        <w:pStyle w:val="ListParagrap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TBE electrophoresis buffer</w:t>
      </w:r>
    </w:p>
    <w:p w:rsidR="007E7D21" w:rsidRDefault="004A6BED" w:rsidP="00206B9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4A6BED">
        <w:rPr>
          <w:rFonts w:ascii="Times New Roman" w:eastAsia="Times New Roman" w:hAnsi="Times New Roman" w:cs="Times New Roman"/>
          <w:color w:val="000000" w:themeColor="text1"/>
        </w:rPr>
        <w:t>Tris base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121.1 g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1 M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) + 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Boric acid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61.8 g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1 M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) + 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EDTA (disodium salt)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7.4 g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004A6BED">
        <w:rPr>
          <w:rFonts w:ascii="Times New Roman" w:eastAsia="Times New Roman" w:hAnsi="Times New Roman" w:cs="Times New Roman"/>
          <w:color w:val="000000" w:themeColor="text1"/>
        </w:rPr>
        <w:t>0.02 M</w:t>
      </w:r>
      <w:r w:rsidRPr="001867CB">
        <w:rPr>
          <w:rFonts w:ascii="Times New Roman" w:eastAsia="Times New Roman" w:hAnsi="Times New Roman" w:cs="Times New Roman"/>
          <w:color w:val="000000" w:themeColor="text1"/>
        </w:rPr>
        <w:t>) in 1 liter solution</w:t>
      </w:r>
    </w:p>
    <w:p w:rsidR="00206B95" w:rsidRDefault="00206B95" w:rsidP="00206B95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:rsidR="00206B95" w:rsidRDefault="00DD60BD" w:rsidP="0020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hyperlink r:id="rId21" w:history="1">
        <w:r w:rsidR="00206B95" w:rsidRPr="00206B95">
          <w:rPr>
            <w:rStyle w:val="Hyperlink"/>
            <w:rFonts w:ascii="Times New Roman" w:hAnsi="Times New Roman" w:cs="Times New Roman"/>
          </w:rPr>
          <w:t>Prepare 1M TEAA</w:t>
        </w:r>
      </w:hyperlink>
    </w:p>
    <w:p w:rsidR="00206B95" w:rsidRPr="00206B95" w:rsidRDefault="00206B95" w:rsidP="00206B95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Add 5.7mL glacial HOAc to 50mL</w:t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 xml:space="preserve"> H</w:t>
      </w:r>
      <w:r w:rsidRPr="00206B95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>O and mix well</w:t>
      </w:r>
      <w:r w:rsidRPr="00206B95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----Add 13.9mL</w:t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 xml:space="preserve"> triethylamine and mix well -add H</w:t>
      </w:r>
      <w:r w:rsidRPr="00206B95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000000"/>
          <w:shd w:val="clear" w:color="auto" w:fill="FFFFFF"/>
        </w:rPr>
        <w:t>O to final volume of 100mL</w:t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 xml:space="preserve"> and mix well</w:t>
      </w:r>
      <w:r w:rsidRPr="00206B95">
        <w:rPr>
          <w:rFonts w:ascii="Times New Roman" w:hAnsi="Times New Roman" w:cs="Times New Roman"/>
          <w:color w:val="000000"/>
        </w:rPr>
        <w:br/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>----Adjust pH to 7.0 with triethylamine or HOAc and store in tightly capped light protective container at +4</w:t>
      </w:r>
      <w:r w:rsidRPr="00206B9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o</w:t>
      </w:r>
      <w:r w:rsidRPr="00206B95">
        <w:rPr>
          <w:rFonts w:ascii="Times New Roman" w:hAnsi="Times New Roman" w:cs="Times New Roman"/>
          <w:color w:val="000000"/>
          <w:shd w:val="clear" w:color="auto" w:fill="FFFFFF"/>
        </w:rPr>
        <w:t>C</w:t>
      </w:r>
    </w:p>
    <w:p w:rsidR="000C2F46" w:rsidRPr="000C2F46" w:rsidRDefault="000C2F46" w:rsidP="000C2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bookmarkStart w:id="0" w:name="_GoBack"/>
      <w:bookmarkEnd w:id="0"/>
      <w:r w:rsidRPr="000C2F46">
        <w:rPr>
          <w:rFonts w:ascii="Times New Roman" w:eastAsia="Times New Roman" w:hAnsi="Times New Roman" w:cs="Times New Roman"/>
          <w:sz w:val="24"/>
          <w:szCs w:val="24"/>
          <w:lang w:bidi="he-IL"/>
        </w:rPr>
        <w:br w:type="textWrapping" w:clear="all"/>
      </w:r>
    </w:p>
    <w:p w:rsidR="000C2F46" w:rsidRPr="000C2F46" w:rsidRDefault="000C2F46" w:rsidP="000C2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206B95" w:rsidRPr="00934FA9" w:rsidRDefault="00206B95" w:rsidP="007E7D21">
      <w:pPr>
        <w:jc w:val="both"/>
        <w:rPr>
          <w:rFonts w:ascii="Times New Roman" w:hAnsi="Times New Roman" w:cs="Times New Roman"/>
          <w:u w:val="single"/>
        </w:rPr>
      </w:pPr>
    </w:p>
    <w:sectPr w:rsidR="00206B95" w:rsidRPr="0093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BD" w:rsidRDefault="00DD60BD" w:rsidP="006026C9">
      <w:pPr>
        <w:spacing w:after="0" w:line="240" w:lineRule="auto"/>
      </w:pPr>
      <w:r>
        <w:separator/>
      </w:r>
    </w:p>
  </w:endnote>
  <w:endnote w:type="continuationSeparator" w:id="0">
    <w:p w:rsidR="00DD60BD" w:rsidRDefault="00DD60BD" w:rsidP="0060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2e364b1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BD" w:rsidRDefault="00DD60BD" w:rsidP="006026C9">
      <w:pPr>
        <w:spacing w:after="0" w:line="240" w:lineRule="auto"/>
      </w:pPr>
      <w:r>
        <w:separator/>
      </w:r>
    </w:p>
  </w:footnote>
  <w:footnote w:type="continuationSeparator" w:id="0">
    <w:p w:rsidR="00DD60BD" w:rsidRDefault="00DD60BD" w:rsidP="0060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71BE"/>
    <w:multiLevelType w:val="hybridMultilevel"/>
    <w:tmpl w:val="BCF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672F0"/>
    <w:multiLevelType w:val="hybridMultilevel"/>
    <w:tmpl w:val="F596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91"/>
    <w:rsid w:val="000C2F46"/>
    <w:rsid w:val="000E3A16"/>
    <w:rsid w:val="000E6A91"/>
    <w:rsid w:val="00170F53"/>
    <w:rsid w:val="001867CB"/>
    <w:rsid w:val="00206B95"/>
    <w:rsid w:val="0033726A"/>
    <w:rsid w:val="00350530"/>
    <w:rsid w:val="00413A03"/>
    <w:rsid w:val="004A6BED"/>
    <w:rsid w:val="005173F5"/>
    <w:rsid w:val="00552CDC"/>
    <w:rsid w:val="00566B05"/>
    <w:rsid w:val="006026C9"/>
    <w:rsid w:val="006048A5"/>
    <w:rsid w:val="006E6142"/>
    <w:rsid w:val="0076640C"/>
    <w:rsid w:val="007A5961"/>
    <w:rsid w:val="007E7D21"/>
    <w:rsid w:val="00844E59"/>
    <w:rsid w:val="008750DB"/>
    <w:rsid w:val="00934FA9"/>
    <w:rsid w:val="00AA5ECC"/>
    <w:rsid w:val="00AC4776"/>
    <w:rsid w:val="00AE4A6A"/>
    <w:rsid w:val="00AF1092"/>
    <w:rsid w:val="00BA748D"/>
    <w:rsid w:val="00CF20F3"/>
    <w:rsid w:val="00D25684"/>
    <w:rsid w:val="00D2684D"/>
    <w:rsid w:val="00DD60BD"/>
    <w:rsid w:val="00EA2BCA"/>
    <w:rsid w:val="00EE314D"/>
    <w:rsid w:val="00EF62AC"/>
    <w:rsid w:val="00F1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F198"/>
  <w15:docId w15:val="{33C3C2EF-8F73-41CD-AB8C-CB64CCF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A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C9"/>
  </w:style>
  <w:style w:type="paragraph" w:styleId="Footer">
    <w:name w:val="footer"/>
    <w:basedOn w:val="Normal"/>
    <w:link w:val="FooterChar"/>
    <w:uiPriority w:val="99"/>
    <w:unhideWhenUsed/>
    <w:rsid w:val="006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thylenediaminetetraacetic_acid" TargetMode="External"/><Relationship Id="rId13" Type="http://schemas.openxmlformats.org/officeDocument/2006/relationships/hyperlink" Target="https://en.wikipedia.org/wiki/Boric_acid" TargetMode="External"/><Relationship Id="rId18" Type="http://schemas.openxmlformats.org/officeDocument/2006/relationships/hyperlink" Target="https://en.wikipedia.org/wiki/Tris_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helabrat.com/protocols/25.shtml" TargetMode="External"/><Relationship Id="rId7" Type="http://schemas.openxmlformats.org/officeDocument/2006/relationships/hyperlink" Target="https://en.wikipedia.org/wiki/Tris" TargetMode="External"/><Relationship Id="rId12" Type="http://schemas.openxmlformats.org/officeDocument/2006/relationships/hyperlink" Target="https://en.wikipedia.org/wiki/Triethylamine" TargetMode="External"/><Relationship Id="rId17" Type="http://schemas.openxmlformats.org/officeDocument/2006/relationships/hyperlink" Target="https://en.wikipedia.org/wiki/Buffer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E_buffer" TargetMode="External"/><Relationship Id="rId20" Type="http://schemas.openxmlformats.org/officeDocument/2006/relationships/hyperlink" Target="https://en.wikipedia.org/wiki/ED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etic_ac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_buff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odium_chloride" TargetMode="External"/><Relationship Id="rId19" Type="http://schemas.openxmlformats.org/officeDocument/2006/relationships/hyperlink" Target="https://en.wikipedia.org/wiki/Acetic_ac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gnesium_acetate" TargetMode="External"/><Relationship Id="rId14" Type="http://schemas.openxmlformats.org/officeDocument/2006/relationships/hyperlink" Target="https://en.wikipedia.org/wiki/Sodium_acet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Hadas</cp:lastModifiedBy>
  <cp:revision>16</cp:revision>
  <dcterms:created xsi:type="dcterms:W3CDTF">2015-07-01T15:41:00Z</dcterms:created>
  <dcterms:modified xsi:type="dcterms:W3CDTF">2016-05-10T10:12:00Z</dcterms:modified>
</cp:coreProperties>
</file>