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16195" w:type="dxa"/>
        <w:tblLook w:val="04A0" w:firstRow="1" w:lastRow="0" w:firstColumn="1" w:lastColumn="0" w:noHBand="0" w:noVBand="1"/>
      </w:tblPr>
      <w:tblGrid>
        <w:gridCol w:w="1133"/>
        <w:gridCol w:w="1263"/>
        <w:gridCol w:w="2757"/>
        <w:gridCol w:w="11042"/>
      </w:tblGrid>
      <w:tr w:rsidR="00910B0E" w14:paraId="7ADFEAD3" w14:textId="66446DCB" w:rsidTr="00910B0E">
        <w:trPr>
          <w:trHeight w:val="279"/>
        </w:trPr>
        <w:tc>
          <w:tcPr>
            <w:tcW w:w="1163" w:type="dxa"/>
          </w:tcPr>
          <w:p w14:paraId="6D85F1C8" w14:textId="18BE3267" w:rsidR="00910B0E" w:rsidRPr="00F02669" w:rsidRDefault="00910B0E">
            <w:pPr>
              <w:rPr>
                <w:b/>
                <w:bCs/>
              </w:rPr>
            </w:pPr>
            <w:r>
              <w:rPr>
                <w:b/>
                <w:bCs/>
              </w:rPr>
              <w:t>IN MSG’S</w:t>
            </w:r>
          </w:p>
        </w:tc>
        <w:tc>
          <w:tcPr>
            <w:tcW w:w="1314" w:type="dxa"/>
          </w:tcPr>
          <w:p w14:paraId="46997932" w14:textId="77777777" w:rsidR="00910B0E" w:rsidRDefault="00910B0E"/>
        </w:tc>
        <w:tc>
          <w:tcPr>
            <w:tcW w:w="1771" w:type="dxa"/>
          </w:tcPr>
          <w:p w14:paraId="08CB509A" w14:textId="1264FC3E" w:rsidR="00910B0E" w:rsidRPr="000A39B6" w:rsidRDefault="000A39B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Node </w:t>
            </w:r>
            <w:proofErr w:type="spellStart"/>
            <w:r>
              <w:rPr>
                <w:b/>
                <w:bCs/>
              </w:rPr>
              <w:t>Receives</w:t>
            </w:r>
            <w:proofErr w:type="spellEnd"/>
            <w:r>
              <w:rPr>
                <w:b/>
                <w:bCs/>
              </w:rPr>
              <w:t xml:space="preserve"> these </w:t>
            </w:r>
            <w:proofErr w:type="spellStart"/>
            <w:r>
              <w:rPr>
                <w:b/>
                <w:bCs/>
              </w:rPr>
              <w:t>messages</w:t>
            </w:r>
            <w:proofErr w:type="spellEnd"/>
          </w:p>
        </w:tc>
        <w:tc>
          <w:tcPr>
            <w:tcW w:w="11947" w:type="dxa"/>
          </w:tcPr>
          <w:p w14:paraId="6A34F549" w14:textId="77777777" w:rsidR="00910B0E" w:rsidRDefault="00910B0E"/>
        </w:tc>
      </w:tr>
      <w:tr w:rsidR="00910B0E" w14:paraId="6742D046" w14:textId="0765EA30" w:rsidTr="00910B0E">
        <w:trPr>
          <w:trHeight w:val="279"/>
        </w:trPr>
        <w:tc>
          <w:tcPr>
            <w:tcW w:w="1163" w:type="dxa"/>
          </w:tcPr>
          <w:p w14:paraId="7B409A68" w14:textId="3245DF45" w:rsidR="00910B0E" w:rsidRDefault="00A97725">
            <w:r>
              <w:t>in</w:t>
            </w:r>
            <w:r w:rsidR="00910B0E">
              <w:t>1:</w:t>
            </w:r>
          </w:p>
        </w:tc>
        <w:tc>
          <w:tcPr>
            <w:tcW w:w="1314" w:type="dxa"/>
          </w:tcPr>
          <w:p w14:paraId="78708E6D" w14:textId="24ED390D" w:rsidR="00910B0E" w:rsidRDefault="00910B0E">
            <w:r>
              <w:t>Every x sec</w:t>
            </w:r>
          </w:p>
        </w:tc>
        <w:tc>
          <w:tcPr>
            <w:tcW w:w="1771" w:type="dxa"/>
          </w:tcPr>
          <w:p w14:paraId="1114D52D" w14:textId="3D2D468D" w:rsidR="00910B0E" w:rsidRDefault="00910B0E">
            <w:r>
              <w:t xml:space="preserve">#NodeID$ACK%                     </w:t>
            </w:r>
          </w:p>
        </w:tc>
        <w:tc>
          <w:tcPr>
            <w:tcW w:w="11947" w:type="dxa"/>
          </w:tcPr>
          <w:p w14:paraId="6BD5D9E0" w14:textId="43EB28AE" w:rsidR="00910B0E" w:rsidRDefault="00910B0E">
            <w:r>
              <w:t xml:space="preserve"> (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acknowledge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“</w:t>
            </w:r>
            <w:proofErr w:type="spellStart"/>
            <w:r>
              <w:t>heartbeat</w:t>
            </w:r>
            <w:proofErr w:type="spellEnd"/>
            <w:r w:rsidR="00A97725">
              <w:t>”</w:t>
            </w:r>
            <w:r>
              <w:t xml:space="preserve"> of </w:t>
            </w:r>
            <w:proofErr w:type="spellStart"/>
            <w:r w:rsidR="00A97725">
              <w:t>other</w:t>
            </w:r>
            <w:proofErr w:type="spellEnd"/>
            <w:r w:rsidR="00A97725">
              <w:t xml:space="preserve"> </w:t>
            </w:r>
            <w:proofErr w:type="spellStart"/>
            <w:r w:rsidR="00A97725">
              <w:t>nodes</w:t>
            </w:r>
            <w:proofErr w:type="spellEnd"/>
            <w:r w:rsidR="00A97725">
              <w:t>”)</w:t>
            </w:r>
          </w:p>
        </w:tc>
      </w:tr>
      <w:tr w:rsidR="00910B0E" w14:paraId="7B38B769" w14:textId="1AC10AE4" w:rsidTr="00910B0E">
        <w:trPr>
          <w:trHeight w:val="292"/>
        </w:trPr>
        <w:tc>
          <w:tcPr>
            <w:tcW w:w="1163" w:type="dxa"/>
          </w:tcPr>
          <w:p w14:paraId="093CFEBA" w14:textId="4F9D8698" w:rsidR="00910B0E" w:rsidRDefault="00A97725">
            <w:r>
              <w:t>in2:</w:t>
            </w:r>
          </w:p>
        </w:tc>
        <w:tc>
          <w:tcPr>
            <w:tcW w:w="1314" w:type="dxa"/>
          </w:tcPr>
          <w:p w14:paraId="0404CB43" w14:textId="50CDE82A" w:rsidR="00910B0E" w:rsidRDefault="00A97725">
            <w:r>
              <w:t>event</w:t>
            </w:r>
          </w:p>
        </w:tc>
        <w:tc>
          <w:tcPr>
            <w:tcW w:w="1771" w:type="dxa"/>
          </w:tcPr>
          <w:p w14:paraId="46F68AD4" w14:textId="26D2176B" w:rsidR="00910B0E" w:rsidRDefault="00942ED4">
            <w:r>
              <w:t>#</w:t>
            </w:r>
            <w:r w:rsidR="00450CDE">
              <w:t>NodeID$AskHumidity%</w:t>
            </w:r>
          </w:p>
        </w:tc>
        <w:tc>
          <w:tcPr>
            <w:tcW w:w="11947" w:type="dxa"/>
          </w:tcPr>
          <w:p w14:paraId="7ACB9787" w14:textId="2785A9F6" w:rsidR="00910B0E" w:rsidRDefault="005E62BC">
            <w:r>
              <w:t xml:space="preserve"> Out2 </w:t>
            </w:r>
            <w:r w:rsidR="0099181C">
              <w:t>= reply</w:t>
            </w:r>
          </w:p>
        </w:tc>
      </w:tr>
      <w:tr w:rsidR="00910B0E" w14:paraId="5CF7DDFF" w14:textId="1F16CC0F" w:rsidTr="00910B0E">
        <w:trPr>
          <w:trHeight w:val="279"/>
        </w:trPr>
        <w:tc>
          <w:tcPr>
            <w:tcW w:w="1163" w:type="dxa"/>
          </w:tcPr>
          <w:p w14:paraId="49E13386" w14:textId="372260EF" w:rsidR="00910B0E" w:rsidRDefault="0099181C">
            <w:r>
              <w:t xml:space="preserve">In3: </w:t>
            </w:r>
          </w:p>
        </w:tc>
        <w:tc>
          <w:tcPr>
            <w:tcW w:w="1314" w:type="dxa"/>
          </w:tcPr>
          <w:p w14:paraId="5F828999" w14:textId="4CB69C3E" w:rsidR="00910B0E" w:rsidRDefault="0099181C">
            <w:r>
              <w:t>event</w:t>
            </w:r>
          </w:p>
        </w:tc>
        <w:tc>
          <w:tcPr>
            <w:tcW w:w="1771" w:type="dxa"/>
          </w:tcPr>
          <w:p w14:paraId="2DE59E55" w14:textId="2D968A05" w:rsidR="00910B0E" w:rsidRDefault="006E1F88">
            <w:r>
              <w:t>#NodeID$</w:t>
            </w:r>
            <w:r w:rsidR="00F867C3">
              <w:t>AskWat</w:t>
            </w:r>
            <w:r w:rsidR="00F144AD">
              <w:t>erlevel%</w:t>
            </w:r>
          </w:p>
        </w:tc>
        <w:tc>
          <w:tcPr>
            <w:tcW w:w="11947" w:type="dxa"/>
          </w:tcPr>
          <w:p w14:paraId="489F1CA3" w14:textId="77777777" w:rsidR="00910B0E" w:rsidRDefault="00910B0E"/>
        </w:tc>
      </w:tr>
      <w:tr w:rsidR="00910B0E" w14:paraId="62DEBBC7" w14:textId="49D60356" w:rsidTr="00910B0E">
        <w:trPr>
          <w:trHeight w:val="279"/>
        </w:trPr>
        <w:tc>
          <w:tcPr>
            <w:tcW w:w="1163" w:type="dxa"/>
          </w:tcPr>
          <w:p w14:paraId="2C0C658A" w14:textId="56EB9186" w:rsidR="00910B0E" w:rsidRDefault="007E26F0">
            <w:r>
              <w:t xml:space="preserve">In4: </w:t>
            </w:r>
          </w:p>
        </w:tc>
        <w:tc>
          <w:tcPr>
            <w:tcW w:w="1314" w:type="dxa"/>
          </w:tcPr>
          <w:p w14:paraId="72A03A2B" w14:textId="21117408" w:rsidR="00910B0E" w:rsidRDefault="007E26F0">
            <w:r>
              <w:t>event</w:t>
            </w:r>
          </w:p>
        </w:tc>
        <w:tc>
          <w:tcPr>
            <w:tcW w:w="1771" w:type="dxa"/>
          </w:tcPr>
          <w:p w14:paraId="07E47810" w14:textId="5A82140D" w:rsidR="00910B0E" w:rsidRDefault="007E26F0">
            <w:r>
              <w:t>#NodeID$Ask</w:t>
            </w:r>
            <w:r w:rsidR="009A07CB">
              <w:t>Temperature%</w:t>
            </w:r>
          </w:p>
        </w:tc>
        <w:tc>
          <w:tcPr>
            <w:tcW w:w="11947" w:type="dxa"/>
          </w:tcPr>
          <w:p w14:paraId="324ACDB7" w14:textId="77777777" w:rsidR="00910B0E" w:rsidRDefault="00910B0E"/>
        </w:tc>
      </w:tr>
      <w:tr w:rsidR="003B44A4" w14:paraId="4EF71E7C" w14:textId="77777777" w:rsidTr="00910B0E">
        <w:trPr>
          <w:trHeight w:val="279"/>
        </w:trPr>
        <w:tc>
          <w:tcPr>
            <w:tcW w:w="1163" w:type="dxa"/>
          </w:tcPr>
          <w:p w14:paraId="6DF2868E" w14:textId="6DA19DE9" w:rsidR="003B44A4" w:rsidRDefault="006B24B8">
            <w:r>
              <w:t>In5:</w:t>
            </w:r>
          </w:p>
        </w:tc>
        <w:tc>
          <w:tcPr>
            <w:tcW w:w="1314" w:type="dxa"/>
          </w:tcPr>
          <w:p w14:paraId="0C20DEF0" w14:textId="663D4B57" w:rsidR="003B44A4" w:rsidRDefault="006B24B8">
            <w:r>
              <w:t>event</w:t>
            </w:r>
          </w:p>
        </w:tc>
        <w:tc>
          <w:tcPr>
            <w:tcW w:w="1771" w:type="dxa"/>
          </w:tcPr>
          <w:p w14:paraId="64155FA6" w14:textId="7D8404E9" w:rsidR="003B44A4" w:rsidRDefault="006B24B8">
            <w:r>
              <w:t>#NodeID$AskUV%</w:t>
            </w:r>
          </w:p>
        </w:tc>
        <w:tc>
          <w:tcPr>
            <w:tcW w:w="11947" w:type="dxa"/>
          </w:tcPr>
          <w:p w14:paraId="23034191" w14:textId="77777777" w:rsidR="003B44A4" w:rsidRDefault="003B44A4"/>
        </w:tc>
      </w:tr>
      <w:tr w:rsidR="006B24B8" w14:paraId="0747DC51" w14:textId="77777777" w:rsidTr="00910B0E">
        <w:trPr>
          <w:trHeight w:val="279"/>
        </w:trPr>
        <w:tc>
          <w:tcPr>
            <w:tcW w:w="1163" w:type="dxa"/>
          </w:tcPr>
          <w:p w14:paraId="5FA1FC8B" w14:textId="536EE763" w:rsidR="006B24B8" w:rsidRDefault="006B24B8">
            <w:r>
              <w:t>In6:</w:t>
            </w:r>
          </w:p>
        </w:tc>
        <w:tc>
          <w:tcPr>
            <w:tcW w:w="1314" w:type="dxa"/>
          </w:tcPr>
          <w:p w14:paraId="646250E3" w14:textId="57D4958B" w:rsidR="006B24B8" w:rsidRDefault="006B24B8">
            <w:r>
              <w:t>event</w:t>
            </w:r>
          </w:p>
        </w:tc>
        <w:tc>
          <w:tcPr>
            <w:tcW w:w="1771" w:type="dxa"/>
          </w:tcPr>
          <w:p w14:paraId="2AC5FFFD" w14:textId="03CA5DE5" w:rsidR="006B24B8" w:rsidRDefault="006B24B8">
            <w:r>
              <w:t>#NodeID$AskMoisture</w:t>
            </w:r>
            <w:r w:rsidR="002B5C9F">
              <w:t>%</w:t>
            </w:r>
          </w:p>
        </w:tc>
        <w:tc>
          <w:tcPr>
            <w:tcW w:w="11947" w:type="dxa"/>
          </w:tcPr>
          <w:p w14:paraId="08FA597E" w14:textId="77777777" w:rsidR="006B24B8" w:rsidRDefault="006B24B8"/>
        </w:tc>
      </w:tr>
    </w:tbl>
    <w:p w14:paraId="3D6C2C30" w14:textId="77777777" w:rsidR="00B125E5" w:rsidRDefault="00000000"/>
    <w:p w14:paraId="4C85F836" w14:textId="77777777" w:rsidR="00942ED4" w:rsidRDefault="00942ED4"/>
    <w:tbl>
      <w:tblPr>
        <w:tblStyle w:val="Tabelraster"/>
        <w:tblW w:w="16195" w:type="dxa"/>
        <w:tblLook w:val="04A0" w:firstRow="1" w:lastRow="0" w:firstColumn="1" w:lastColumn="0" w:noHBand="0" w:noVBand="1"/>
      </w:tblPr>
      <w:tblGrid>
        <w:gridCol w:w="1126"/>
        <w:gridCol w:w="1316"/>
        <w:gridCol w:w="2949"/>
        <w:gridCol w:w="10804"/>
      </w:tblGrid>
      <w:tr w:rsidR="00B669E5" w14:paraId="39D8BFE2" w14:textId="77777777" w:rsidTr="00164303">
        <w:trPr>
          <w:trHeight w:val="279"/>
        </w:trPr>
        <w:tc>
          <w:tcPr>
            <w:tcW w:w="1163" w:type="dxa"/>
          </w:tcPr>
          <w:p w14:paraId="34AB8821" w14:textId="0DF338A8" w:rsidR="00942ED4" w:rsidRPr="00F02669" w:rsidRDefault="00942ED4" w:rsidP="00164303">
            <w:pPr>
              <w:rPr>
                <w:b/>
                <w:bCs/>
              </w:rPr>
            </w:pPr>
            <w:r>
              <w:rPr>
                <w:b/>
                <w:bCs/>
              </w:rPr>
              <w:t>OUT</w:t>
            </w:r>
            <w:r>
              <w:rPr>
                <w:b/>
                <w:bCs/>
              </w:rPr>
              <w:t xml:space="preserve"> MSG’S</w:t>
            </w:r>
          </w:p>
        </w:tc>
        <w:tc>
          <w:tcPr>
            <w:tcW w:w="1314" w:type="dxa"/>
          </w:tcPr>
          <w:p w14:paraId="33921C9A" w14:textId="77777777" w:rsidR="00942ED4" w:rsidRDefault="00942ED4" w:rsidP="00164303"/>
        </w:tc>
        <w:tc>
          <w:tcPr>
            <w:tcW w:w="1771" w:type="dxa"/>
          </w:tcPr>
          <w:p w14:paraId="076005C8" w14:textId="2BAAC1A2" w:rsidR="00942ED4" w:rsidRPr="000A39B6" w:rsidRDefault="000A39B6" w:rsidP="0016430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Node </w:t>
            </w:r>
            <w:proofErr w:type="spellStart"/>
            <w:r>
              <w:rPr>
                <w:b/>
                <w:bCs/>
              </w:rPr>
              <w:t>Sends</w:t>
            </w:r>
            <w:proofErr w:type="spellEnd"/>
            <w:r>
              <w:rPr>
                <w:b/>
                <w:bCs/>
              </w:rPr>
              <w:t xml:space="preserve"> these </w:t>
            </w:r>
            <w:proofErr w:type="spellStart"/>
            <w:r>
              <w:rPr>
                <w:b/>
                <w:bCs/>
              </w:rPr>
              <w:t>messages</w:t>
            </w:r>
            <w:proofErr w:type="spellEnd"/>
          </w:p>
        </w:tc>
        <w:tc>
          <w:tcPr>
            <w:tcW w:w="11947" w:type="dxa"/>
          </w:tcPr>
          <w:p w14:paraId="09CA883A" w14:textId="77777777" w:rsidR="00942ED4" w:rsidRDefault="00942ED4" w:rsidP="00164303"/>
        </w:tc>
      </w:tr>
      <w:tr w:rsidR="00B669E5" w14:paraId="68EDF76C" w14:textId="77777777" w:rsidTr="00164303">
        <w:trPr>
          <w:trHeight w:val="279"/>
        </w:trPr>
        <w:tc>
          <w:tcPr>
            <w:tcW w:w="1163" w:type="dxa"/>
          </w:tcPr>
          <w:p w14:paraId="4B461E63" w14:textId="19FC3F73" w:rsidR="00942ED4" w:rsidRDefault="00942ED4" w:rsidP="00164303">
            <w:r>
              <w:t>out</w:t>
            </w:r>
            <w:r>
              <w:t>1:</w:t>
            </w:r>
          </w:p>
        </w:tc>
        <w:tc>
          <w:tcPr>
            <w:tcW w:w="1314" w:type="dxa"/>
          </w:tcPr>
          <w:p w14:paraId="5C089B46" w14:textId="571E9DE8" w:rsidR="00942ED4" w:rsidRDefault="0093250C" w:rsidP="00164303">
            <w:proofErr w:type="spellStart"/>
            <w:r>
              <w:t>Initialisation</w:t>
            </w:r>
            <w:proofErr w:type="spellEnd"/>
          </w:p>
        </w:tc>
        <w:tc>
          <w:tcPr>
            <w:tcW w:w="1771" w:type="dxa"/>
          </w:tcPr>
          <w:p w14:paraId="5139A811" w14:textId="10BF5E76" w:rsidR="00942ED4" w:rsidRDefault="00942ED4" w:rsidP="00164303">
            <w:r>
              <w:t xml:space="preserve">          </w:t>
            </w:r>
            <w:r w:rsidR="003167E1">
              <w:t>#NodeID$IP</w:t>
            </w:r>
            <w:r w:rsidR="00B669E5">
              <w:t>$192.68.xxx.xxx.%</w:t>
            </w:r>
            <w:r>
              <w:t xml:space="preserve">           </w:t>
            </w:r>
          </w:p>
        </w:tc>
        <w:tc>
          <w:tcPr>
            <w:tcW w:w="11947" w:type="dxa"/>
          </w:tcPr>
          <w:p w14:paraId="2BF173A3" w14:textId="4F450911" w:rsidR="00942ED4" w:rsidRDefault="00942ED4" w:rsidP="00164303">
            <w:r>
              <w:t xml:space="preserve"> </w:t>
            </w:r>
          </w:p>
        </w:tc>
      </w:tr>
      <w:tr w:rsidR="00B669E5" w14:paraId="06F25239" w14:textId="77777777" w:rsidTr="00164303">
        <w:trPr>
          <w:trHeight w:val="292"/>
        </w:trPr>
        <w:tc>
          <w:tcPr>
            <w:tcW w:w="1163" w:type="dxa"/>
          </w:tcPr>
          <w:p w14:paraId="0C39E7D1" w14:textId="468422AD" w:rsidR="00942ED4" w:rsidRDefault="00942ED4" w:rsidP="00164303">
            <w:r>
              <w:t>out</w:t>
            </w:r>
            <w:r>
              <w:t>2:</w:t>
            </w:r>
          </w:p>
        </w:tc>
        <w:tc>
          <w:tcPr>
            <w:tcW w:w="1314" w:type="dxa"/>
          </w:tcPr>
          <w:p w14:paraId="247F00E3" w14:textId="227B0311" w:rsidR="00942ED4" w:rsidRDefault="00450CDE" w:rsidP="00164303">
            <w:r>
              <w:t>event</w:t>
            </w:r>
          </w:p>
        </w:tc>
        <w:tc>
          <w:tcPr>
            <w:tcW w:w="1771" w:type="dxa"/>
          </w:tcPr>
          <w:p w14:paraId="3751D4A4" w14:textId="43F3D0B8" w:rsidR="00942ED4" w:rsidRDefault="00AA3374" w:rsidP="00164303">
            <w:r>
              <w:t>#NodeID</w:t>
            </w:r>
            <w:r w:rsidR="005E62BC">
              <w:t>$HumidityValue%</w:t>
            </w:r>
          </w:p>
        </w:tc>
        <w:tc>
          <w:tcPr>
            <w:tcW w:w="11947" w:type="dxa"/>
          </w:tcPr>
          <w:p w14:paraId="595758B1" w14:textId="5CFD1FA2" w:rsidR="00942ED4" w:rsidRDefault="0099181C" w:rsidP="00164303">
            <w:proofErr w:type="spellStart"/>
            <w:r>
              <w:t>Send</w:t>
            </w:r>
            <w:proofErr w:type="spellEnd"/>
            <w:r>
              <w:t xml:space="preserve"> on in2 </w:t>
            </w:r>
            <w:proofErr w:type="spellStart"/>
            <w:r>
              <w:t>request</w:t>
            </w:r>
            <w:proofErr w:type="spellEnd"/>
          </w:p>
        </w:tc>
      </w:tr>
      <w:tr w:rsidR="00B669E5" w14:paraId="795B58B9" w14:textId="77777777" w:rsidTr="00164303">
        <w:trPr>
          <w:trHeight w:val="279"/>
        </w:trPr>
        <w:tc>
          <w:tcPr>
            <w:tcW w:w="1163" w:type="dxa"/>
          </w:tcPr>
          <w:p w14:paraId="194918F8" w14:textId="282B08BA" w:rsidR="00942ED4" w:rsidRDefault="00616647" w:rsidP="00164303">
            <w:r>
              <w:t>Out3:</w:t>
            </w:r>
          </w:p>
        </w:tc>
        <w:tc>
          <w:tcPr>
            <w:tcW w:w="1314" w:type="dxa"/>
          </w:tcPr>
          <w:p w14:paraId="244FA7C7" w14:textId="775BE202" w:rsidR="00942ED4" w:rsidRDefault="00616647" w:rsidP="00164303">
            <w:r>
              <w:t>event</w:t>
            </w:r>
          </w:p>
        </w:tc>
        <w:tc>
          <w:tcPr>
            <w:tcW w:w="1771" w:type="dxa"/>
          </w:tcPr>
          <w:p w14:paraId="1EE45449" w14:textId="25691C4E" w:rsidR="00942ED4" w:rsidRDefault="00616647" w:rsidP="00164303">
            <w:r>
              <w:t>#NodeID$ACKRespond%</w:t>
            </w:r>
          </w:p>
        </w:tc>
        <w:tc>
          <w:tcPr>
            <w:tcW w:w="11947" w:type="dxa"/>
          </w:tcPr>
          <w:p w14:paraId="388249F0" w14:textId="61309B1F" w:rsidR="00942ED4" w:rsidRDefault="00616647" w:rsidP="00164303">
            <w:r>
              <w:t xml:space="preserve">Response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r w:rsidR="00720B74">
              <w:t>in1</w:t>
            </w:r>
          </w:p>
        </w:tc>
      </w:tr>
      <w:tr w:rsidR="00B669E5" w14:paraId="3ED3C686" w14:textId="77777777" w:rsidTr="00164303">
        <w:trPr>
          <w:trHeight w:val="279"/>
        </w:trPr>
        <w:tc>
          <w:tcPr>
            <w:tcW w:w="1163" w:type="dxa"/>
          </w:tcPr>
          <w:p w14:paraId="4067978F" w14:textId="216C213D" w:rsidR="00942ED4" w:rsidRDefault="00F144AD" w:rsidP="00164303">
            <w:r>
              <w:t>Out4:</w:t>
            </w:r>
          </w:p>
        </w:tc>
        <w:tc>
          <w:tcPr>
            <w:tcW w:w="1314" w:type="dxa"/>
          </w:tcPr>
          <w:p w14:paraId="612E2795" w14:textId="71C8307C" w:rsidR="00942ED4" w:rsidRDefault="00F144AD" w:rsidP="00164303">
            <w:r>
              <w:t>event</w:t>
            </w:r>
          </w:p>
        </w:tc>
        <w:tc>
          <w:tcPr>
            <w:tcW w:w="1771" w:type="dxa"/>
          </w:tcPr>
          <w:p w14:paraId="42B168C7" w14:textId="1B2F1F83" w:rsidR="00942ED4" w:rsidRDefault="00F144AD" w:rsidP="00164303">
            <w:r>
              <w:t>#NodeID$</w:t>
            </w:r>
            <w:r w:rsidR="007E26F0">
              <w:t>Waterlevel%</w:t>
            </w:r>
          </w:p>
        </w:tc>
        <w:tc>
          <w:tcPr>
            <w:tcW w:w="11947" w:type="dxa"/>
          </w:tcPr>
          <w:p w14:paraId="2B0D787B" w14:textId="5A384CA3" w:rsidR="00942ED4" w:rsidRDefault="007E26F0" w:rsidP="00164303">
            <w:r>
              <w:t xml:space="preserve">Response </w:t>
            </w:r>
            <w:proofErr w:type="spellStart"/>
            <w:r>
              <w:t>to</w:t>
            </w:r>
            <w:proofErr w:type="spellEnd"/>
            <w:r>
              <w:t xml:space="preserve"> in3</w:t>
            </w:r>
          </w:p>
        </w:tc>
      </w:tr>
      <w:tr w:rsidR="00E74821" w14:paraId="071C56F6" w14:textId="77777777" w:rsidTr="00164303">
        <w:trPr>
          <w:trHeight w:val="279"/>
        </w:trPr>
        <w:tc>
          <w:tcPr>
            <w:tcW w:w="1163" w:type="dxa"/>
          </w:tcPr>
          <w:p w14:paraId="71FF1DB5" w14:textId="1A41705C" w:rsidR="00E74821" w:rsidRDefault="003B44A4" w:rsidP="00164303">
            <w:r>
              <w:t>Out5:</w:t>
            </w:r>
          </w:p>
        </w:tc>
        <w:tc>
          <w:tcPr>
            <w:tcW w:w="1314" w:type="dxa"/>
          </w:tcPr>
          <w:p w14:paraId="63239014" w14:textId="4AB6AE93" w:rsidR="00E74821" w:rsidRDefault="003B44A4" w:rsidP="00164303">
            <w:r>
              <w:t>event</w:t>
            </w:r>
          </w:p>
        </w:tc>
        <w:tc>
          <w:tcPr>
            <w:tcW w:w="1771" w:type="dxa"/>
          </w:tcPr>
          <w:p w14:paraId="665B3BAF" w14:textId="24FB0155" w:rsidR="00E74821" w:rsidRDefault="003B44A4" w:rsidP="00164303">
            <w:r>
              <w:t>#NodeID$TemperatureValue%</w:t>
            </w:r>
          </w:p>
        </w:tc>
        <w:tc>
          <w:tcPr>
            <w:tcW w:w="11947" w:type="dxa"/>
          </w:tcPr>
          <w:p w14:paraId="550DA268" w14:textId="73D3833B" w:rsidR="00E74821" w:rsidRDefault="003B44A4" w:rsidP="00164303">
            <w:r>
              <w:t xml:space="preserve">Response </w:t>
            </w:r>
            <w:proofErr w:type="spellStart"/>
            <w:r>
              <w:t>to</w:t>
            </w:r>
            <w:proofErr w:type="spellEnd"/>
            <w:r>
              <w:t xml:space="preserve"> in4</w:t>
            </w:r>
          </w:p>
        </w:tc>
      </w:tr>
      <w:tr w:rsidR="002B5C9F" w14:paraId="56B09864" w14:textId="77777777" w:rsidTr="00164303">
        <w:trPr>
          <w:trHeight w:val="279"/>
        </w:trPr>
        <w:tc>
          <w:tcPr>
            <w:tcW w:w="1163" w:type="dxa"/>
          </w:tcPr>
          <w:p w14:paraId="79C2E5EA" w14:textId="498DB34B" w:rsidR="002B5C9F" w:rsidRDefault="0016473F" w:rsidP="00164303">
            <w:r>
              <w:t>Out6</w:t>
            </w:r>
            <w:r w:rsidR="00A027CE">
              <w:t>:</w:t>
            </w:r>
          </w:p>
        </w:tc>
        <w:tc>
          <w:tcPr>
            <w:tcW w:w="1314" w:type="dxa"/>
          </w:tcPr>
          <w:p w14:paraId="44FB4D3A" w14:textId="0E571A3B" w:rsidR="002B5C9F" w:rsidRDefault="00A027CE" w:rsidP="00164303">
            <w:r>
              <w:t>event</w:t>
            </w:r>
          </w:p>
        </w:tc>
        <w:tc>
          <w:tcPr>
            <w:tcW w:w="1771" w:type="dxa"/>
          </w:tcPr>
          <w:p w14:paraId="77CE706D" w14:textId="25C0F201" w:rsidR="002B5C9F" w:rsidRDefault="00A027CE" w:rsidP="00164303">
            <w:r>
              <w:t>#NodeID$UV</w:t>
            </w:r>
            <w:r w:rsidR="007B5068">
              <w:t>Value%</w:t>
            </w:r>
          </w:p>
        </w:tc>
        <w:tc>
          <w:tcPr>
            <w:tcW w:w="11947" w:type="dxa"/>
          </w:tcPr>
          <w:p w14:paraId="45BBF4F1" w14:textId="48BA872E" w:rsidR="002B5C9F" w:rsidRDefault="007B5068" w:rsidP="00164303">
            <w:r>
              <w:t xml:space="preserve">Response </w:t>
            </w:r>
            <w:proofErr w:type="spellStart"/>
            <w:r>
              <w:t>to</w:t>
            </w:r>
            <w:proofErr w:type="spellEnd"/>
            <w:r>
              <w:t xml:space="preserve"> in5</w:t>
            </w:r>
          </w:p>
        </w:tc>
      </w:tr>
      <w:tr w:rsidR="002B5C9F" w14:paraId="272C9072" w14:textId="77777777" w:rsidTr="00164303">
        <w:trPr>
          <w:trHeight w:val="279"/>
        </w:trPr>
        <w:tc>
          <w:tcPr>
            <w:tcW w:w="1163" w:type="dxa"/>
          </w:tcPr>
          <w:p w14:paraId="3F52CB4C" w14:textId="7C6486E8" w:rsidR="002B5C9F" w:rsidRDefault="00A027CE" w:rsidP="00164303">
            <w:r>
              <w:t>Out7:</w:t>
            </w:r>
          </w:p>
        </w:tc>
        <w:tc>
          <w:tcPr>
            <w:tcW w:w="1314" w:type="dxa"/>
          </w:tcPr>
          <w:p w14:paraId="664E01D7" w14:textId="23C92812" w:rsidR="002B5C9F" w:rsidRDefault="00A027CE" w:rsidP="00164303">
            <w:r>
              <w:t>event</w:t>
            </w:r>
          </w:p>
        </w:tc>
        <w:tc>
          <w:tcPr>
            <w:tcW w:w="1771" w:type="dxa"/>
          </w:tcPr>
          <w:p w14:paraId="59A99023" w14:textId="52C78159" w:rsidR="002B5C9F" w:rsidRDefault="007B5068" w:rsidP="00164303">
            <w:r>
              <w:t>#NodeID$MoistureValue%</w:t>
            </w:r>
          </w:p>
        </w:tc>
        <w:tc>
          <w:tcPr>
            <w:tcW w:w="11947" w:type="dxa"/>
          </w:tcPr>
          <w:p w14:paraId="590B724B" w14:textId="3185FEC1" w:rsidR="002B5C9F" w:rsidRDefault="007B5068" w:rsidP="00164303">
            <w:r>
              <w:t xml:space="preserve">Response </w:t>
            </w:r>
            <w:proofErr w:type="spellStart"/>
            <w:r>
              <w:t>to</w:t>
            </w:r>
            <w:proofErr w:type="spellEnd"/>
            <w:r>
              <w:t xml:space="preserve"> in6</w:t>
            </w:r>
          </w:p>
        </w:tc>
      </w:tr>
    </w:tbl>
    <w:p w14:paraId="126E8330" w14:textId="77777777" w:rsidR="00942ED4" w:rsidRDefault="00942ED4"/>
    <w:sectPr w:rsidR="00942E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2ADB4" w14:textId="77777777" w:rsidR="00EF3AEF" w:rsidRDefault="00EF3AEF" w:rsidP="00F02669">
      <w:pPr>
        <w:spacing w:after="0" w:line="240" w:lineRule="auto"/>
      </w:pPr>
      <w:r>
        <w:separator/>
      </w:r>
    </w:p>
  </w:endnote>
  <w:endnote w:type="continuationSeparator" w:id="0">
    <w:p w14:paraId="595A3DEF" w14:textId="77777777" w:rsidR="00EF3AEF" w:rsidRDefault="00EF3AEF" w:rsidP="00F02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23128" w14:textId="77777777" w:rsidR="00EF3AEF" w:rsidRDefault="00EF3AEF" w:rsidP="00F02669">
      <w:pPr>
        <w:spacing w:after="0" w:line="240" w:lineRule="auto"/>
      </w:pPr>
      <w:r>
        <w:separator/>
      </w:r>
    </w:p>
  </w:footnote>
  <w:footnote w:type="continuationSeparator" w:id="0">
    <w:p w14:paraId="744E12C8" w14:textId="77777777" w:rsidR="00EF3AEF" w:rsidRDefault="00EF3AEF" w:rsidP="00F026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7"/>
    <w:rsid w:val="00023C9D"/>
    <w:rsid w:val="000A39B6"/>
    <w:rsid w:val="0016473F"/>
    <w:rsid w:val="001C3B4C"/>
    <w:rsid w:val="002B5C9F"/>
    <w:rsid w:val="003167E1"/>
    <w:rsid w:val="003B44A4"/>
    <w:rsid w:val="003C14D7"/>
    <w:rsid w:val="00450CDE"/>
    <w:rsid w:val="005C7FAC"/>
    <w:rsid w:val="005E62BC"/>
    <w:rsid w:val="00616647"/>
    <w:rsid w:val="00633590"/>
    <w:rsid w:val="006B24B8"/>
    <w:rsid w:val="006E1F88"/>
    <w:rsid w:val="00720B74"/>
    <w:rsid w:val="007513DD"/>
    <w:rsid w:val="007B5068"/>
    <w:rsid w:val="007E26F0"/>
    <w:rsid w:val="00910B0E"/>
    <w:rsid w:val="009309DB"/>
    <w:rsid w:val="0093250C"/>
    <w:rsid w:val="00932D96"/>
    <w:rsid w:val="00942ED4"/>
    <w:rsid w:val="0094488B"/>
    <w:rsid w:val="0099181C"/>
    <w:rsid w:val="009A07CB"/>
    <w:rsid w:val="00A027CE"/>
    <w:rsid w:val="00A97725"/>
    <w:rsid w:val="00AA3374"/>
    <w:rsid w:val="00B13848"/>
    <w:rsid w:val="00B669E5"/>
    <w:rsid w:val="00BC7C1F"/>
    <w:rsid w:val="00D95A80"/>
    <w:rsid w:val="00E74821"/>
    <w:rsid w:val="00E75657"/>
    <w:rsid w:val="00EF3AEF"/>
    <w:rsid w:val="00F02669"/>
    <w:rsid w:val="00F144AD"/>
    <w:rsid w:val="00F8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ACEA0"/>
  <w15:chartTrackingRefBased/>
  <w15:docId w15:val="{9668D708-5D2D-407E-A3FC-2561226B3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44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F026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02669"/>
  </w:style>
  <w:style w:type="paragraph" w:styleId="Voettekst">
    <w:name w:val="footer"/>
    <w:basedOn w:val="Standaard"/>
    <w:link w:val="VoettekstChar"/>
    <w:uiPriority w:val="99"/>
    <w:unhideWhenUsed/>
    <w:rsid w:val="00F026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02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3F32184549D04A9CB0D92B3B4E770A" ma:contentTypeVersion="10" ma:contentTypeDescription="Een nieuw document maken." ma:contentTypeScope="" ma:versionID="26666f0e5849930813b95d0cda940838">
  <xsd:schema xmlns:xsd="http://www.w3.org/2001/XMLSchema" xmlns:xs="http://www.w3.org/2001/XMLSchema" xmlns:p="http://schemas.microsoft.com/office/2006/metadata/properties" xmlns:ns2="cfbd67c6-efab-48a8-96f7-ae525b28785f" xmlns:ns3="b4107d61-cbd0-46ee-bdb1-8671e15a1e83" targetNamespace="http://schemas.microsoft.com/office/2006/metadata/properties" ma:root="true" ma:fieldsID="8bea4429606f48f4efbba6215b9fce12" ns2:_="" ns3:_="">
    <xsd:import namespace="cfbd67c6-efab-48a8-96f7-ae525b28785f"/>
    <xsd:import namespace="b4107d61-cbd0-46ee-bdb1-8671e15a1e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bd67c6-efab-48a8-96f7-ae525b2878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07d61-cbd0-46ee-bdb1-8671e15a1e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7924336-3ca4-4d92-8b8f-848a674b4a88}" ma:internalName="TaxCatchAll" ma:showField="CatchAllData" ma:web="b4107d61-cbd0-46ee-bdb1-8671e15a1e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fbd67c6-efab-48a8-96f7-ae525b28785f">
      <Terms xmlns="http://schemas.microsoft.com/office/infopath/2007/PartnerControls"/>
    </lcf76f155ced4ddcb4097134ff3c332f>
    <TaxCatchAll xmlns="b4107d61-cbd0-46ee-bdb1-8671e15a1e83" xsi:nil="true"/>
  </documentManagement>
</p:properties>
</file>

<file path=customXml/itemProps1.xml><?xml version="1.0" encoding="utf-8"?>
<ds:datastoreItem xmlns:ds="http://schemas.openxmlformats.org/officeDocument/2006/customXml" ds:itemID="{18771F77-AC73-4F11-BF62-62067805B375}"/>
</file>

<file path=customXml/itemProps2.xml><?xml version="1.0" encoding="utf-8"?>
<ds:datastoreItem xmlns:ds="http://schemas.openxmlformats.org/officeDocument/2006/customXml" ds:itemID="{639C49B2-4EEA-44DE-A869-DCD0DACAA78B}"/>
</file>

<file path=customXml/itemProps3.xml><?xml version="1.0" encoding="utf-8"?>
<ds:datastoreItem xmlns:ds="http://schemas.openxmlformats.org/officeDocument/2006/customXml" ds:itemID="{97923B19-D13A-4AE4-B764-BD9A4B6B9FB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Aerts,Luka L.L.J.</dc:creator>
  <cp:keywords/>
  <dc:description/>
  <cp:lastModifiedBy>Aerts,Luka L.L.J.</cp:lastModifiedBy>
  <cp:revision>37</cp:revision>
  <dcterms:created xsi:type="dcterms:W3CDTF">2022-11-14T10:34:00Z</dcterms:created>
  <dcterms:modified xsi:type="dcterms:W3CDTF">2022-11-14T11:06:00Z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0x0101001E3F32184549D04A9CB0D92B3B4E770A</vt:lpwstr>
  </property>
</Properties>
</file>