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2F65BA" w:rsidRPr="00774276" w14:paraId="69ECA77A" w14:textId="77777777" w:rsidTr="008B176C">
        <w:tc>
          <w:tcPr>
            <w:tcW w:w="9351" w:type="dxa"/>
            <w:gridSpan w:val="3"/>
            <w:shd w:val="clear" w:color="auto" w:fill="2F5496" w:themeFill="accent1" w:themeFillShade="BF"/>
          </w:tcPr>
          <w:p w14:paraId="7C9136B5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BUS SOFTWARE (CDH)</w:t>
            </w:r>
          </w:p>
        </w:tc>
      </w:tr>
      <w:tr w:rsidR="002F65BA" w:rsidRPr="00774276" w14:paraId="4AF8E439" w14:textId="77777777" w:rsidTr="008B176C">
        <w:tc>
          <w:tcPr>
            <w:tcW w:w="3823" w:type="dxa"/>
            <w:shd w:val="clear" w:color="auto" w:fill="2F5496" w:themeFill="accent1" w:themeFillShade="BF"/>
          </w:tcPr>
          <w:p w14:paraId="36E1D88D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113D5BE9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79FBC671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2F65BA" w14:paraId="3F945515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49582C42" w14:textId="77777777" w:rsidR="002F65BA" w:rsidRPr="005E2438" w:rsidRDefault="002F65BA" w:rsidP="008B176C">
            <w:pPr>
              <w:rPr>
                <w:b/>
              </w:rPr>
            </w:pPr>
            <w:r w:rsidRPr="005E2438">
              <w:rPr>
                <w:b/>
              </w:rPr>
              <w:t>Startup routine finalized</w:t>
            </w:r>
          </w:p>
        </w:tc>
        <w:tc>
          <w:tcPr>
            <w:tcW w:w="1559" w:type="dxa"/>
            <w:shd w:val="clear" w:color="auto" w:fill="auto"/>
          </w:tcPr>
          <w:p w14:paraId="56A6B9BD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553078BA" w14:textId="77777777" w:rsidR="002F65BA" w:rsidRDefault="002F65BA" w:rsidP="008B176C"/>
        </w:tc>
      </w:tr>
      <w:tr w:rsidR="002F65BA" w14:paraId="33953D81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3890D47B" w14:textId="77777777" w:rsidR="002F65BA" w:rsidRPr="005E2438" w:rsidRDefault="002F65BA" w:rsidP="008B176C">
            <w:pPr>
              <w:pStyle w:val="ListParagraph"/>
            </w:pPr>
            <w:r>
              <w:t>Initial configuration setup</w:t>
            </w:r>
          </w:p>
        </w:tc>
        <w:tc>
          <w:tcPr>
            <w:tcW w:w="1559" w:type="dxa"/>
            <w:shd w:val="clear" w:color="auto" w:fill="auto"/>
          </w:tcPr>
          <w:p w14:paraId="273441F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1AD33497" w14:textId="77777777" w:rsidR="002F65BA" w:rsidRDefault="002F65BA" w:rsidP="008B176C"/>
        </w:tc>
      </w:tr>
      <w:tr w:rsidR="002F65BA" w14:paraId="3D514B4B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F653DA0" w14:textId="77777777" w:rsidR="002F65BA" w:rsidRDefault="002F65BA" w:rsidP="008B176C">
            <w:pPr>
              <w:pStyle w:val="ListParagraph"/>
            </w:pPr>
            <w:r>
              <w:t>Antenna deployment</w:t>
            </w:r>
          </w:p>
        </w:tc>
        <w:tc>
          <w:tcPr>
            <w:tcW w:w="1559" w:type="dxa"/>
            <w:shd w:val="clear" w:color="auto" w:fill="auto"/>
          </w:tcPr>
          <w:p w14:paraId="69FA1311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39BA5B67" w14:textId="77777777" w:rsidR="002F65BA" w:rsidRDefault="002F65BA" w:rsidP="008B176C"/>
        </w:tc>
      </w:tr>
      <w:tr w:rsidR="002F65BA" w14:paraId="48CE5FBF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2C26405" w14:textId="77777777" w:rsidR="002F65BA" w:rsidRDefault="002F65BA" w:rsidP="008B176C">
            <w:pPr>
              <w:pStyle w:val="ListParagraph"/>
            </w:pPr>
            <w:r>
              <w:t>Communications initialization</w:t>
            </w:r>
          </w:p>
        </w:tc>
        <w:tc>
          <w:tcPr>
            <w:tcW w:w="1559" w:type="dxa"/>
            <w:shd w:val="clear" w:color="auto" w:fill="auto"/>
          </w:tcPr>
          <w:p w14:paraId="2684039C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318B51D0" w14:textId="77777777" w:rsidR="002F65BA" w:rsidRDefault="002F65BA" w:rsidP="008B176C"/>
        </w:tc>
      </w:tr>
      <w:tr w:rsidR="002F65BA" w14:paraId="56D5AAE8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303BEB4B" w14:textId="77777777" w:rsidR="002F65BA" w:rsidRDefault="002F65BA" w:rsidP="008B176C">
            <w:r>
              <w:t>Heartbeat finalized</w:t>
            </w:r>
          </w:p>
        </w:tc>
        <w:tc>
          <w:tcPr>
            <w:tcW w:w="1559" w:type="dxa"/>
            <w:shd w:val="clear" w:color="auto" w:fill="auto"/>
          </w:tcPr>
          <w:p w14:paraId="05BE6BF9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7540ED1F" w14:textId="77777777" w:rsidR="002F65BA" w:rsidRDefault="002F65BA" w:rsidP="008B176C"/>
        </w:tc>
      </w:tr>
      <w:tr w:rsidR="002F65BA" w14:paraId="7B73BBF2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5E0A6ECE" w14:textId="77777777" w:rsidR="002F65BA" w:rsidRPr="00D1486A" w:rsidRDefault="002F65BA" w:rsidP="008B176C">
            <w:r>
              <w:t>Timer library finalized</w:t>
            </w:r>
          </w:p>
        </w:tc>
        <w:tc>
          <w:tcPr>
            <w:tcW w:w="1559" w:type="dxa"/>
            <w:shd w:val="clear" w:color="auto" w:fill="auto"/>
          </w:tcPr>
          <w:p w14:paraId="5149BD9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14FAFAC9" w14:textId="77777777" w:rsidR="002F65BA" w:rsidRDefault="002F65BA" w:rsidP="008B176C"/>
        </w:tc>
      </w:tr>
      <w:tr w:rsidR="002F65BA" w14:paraId="313A6FC5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21FE2555" w14:textId="77777777" w:rsidR="002F65BA" w:rsidRDefault="002F65BA" w:rsidP="008B176C">
            <w:r>
              <w:t>Flash library finalized</w:t>
            </w:r>
          </w:p>
        </w:tc>
        <w:tc>
          <w:tcPr>
            <w:tcW w:w="1559" w:type="dxa"/>
            <w:shd w:val="clear" w:color="auto" w:fill="auto"/>
          </w:tcPr>
          <w:p w14:paraId="2DEAEF71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28F0996B" w14:textId="77777777" w:rsidR="002F65BA" w:rsidRDefault="002F65BA" w:rsidP="008B176C"/>
        </w:tc>
      </w:tr>
      <w:tr w:rsidR="002F65BA" w14:paraId="7A61172B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29DEA080" w14:textId="77777777" w:rsidR="002F65BA" w:rsidRDefault="002F65BA" w:rsidP="008B176C">
            <w:r>
              <w:t xml:space="preserve">UART </w:t>
            </w:r>
            <w:proofErr w:type="spellStart"/>
            <w:r>
              <w:t>transciever</w:t>
            </w:r>
            <w:proofErr w:type="spellEnd"/>
            <w:r>
              <w:t xml:space="preserve"> interface prototype</w:t>
            </w:r>
          </w:p>
        </w:tc>
        <w:tc>
          <w:tcPr>
            <w:tcW w:w="1559" w:type="dxa"/>
            <w:shd w:val="clear" w:color="auto" w:fill="auto"/>
          </w:tcPr>
          <w:p w14:paraId="5CC0105C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4F408CA9" w14:textId="77777777" w:rsidR="002F65BA" w:rsidRDefault="002F65BA" w:rsidP="008B176C"/>
        </w:tc>
      </w:tr>
      <w:tr w:rsidR="002F65BA" w14:paraId="4AA35730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9C2BC69" w14:textId="77777777" w:rsidR="002F65BA" w:rsidRPr="00773728" w:rsidRDefault="002F65BA" w:rsidP="008B176C">
            <w:pPr>
              <w:rPr>
                <w:b/>
              </w:rPr>
            </w:pPr>
            <w:r w:rsidRPr="00773728">
              <w:rPr>
                <w:b/>
              </w:rPr>
              <w:t>Integration</w:t>
            </w:r>
          </w:p>
        </w:tc>
        <w:tc>
          <w:tcPr>
            <w:tcW w:w="1559" w:type="dxa"/>
            <w:shd w:val="clear" w:color="auto" w:fill="auto"/>
          </w:tcPr>
          <w:p w14:paraId="3EC308A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5B2F8F8F" w14:textId="77777777" w:rsidR="002F65BA" w:rsidRDefault="002F65BA" w:rsidP="008B176C"/>
        </w:tc>
      </w:tr>
      <w:tr w:rsidR="002F65BA" w14:paraId="3A9D6C76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7549809" w14:textId="77777777" w:rsidR="002F65BA" w:rsidRPr="00773728" w:rsidRDefault="002F65BA" w:rsidP="008B176C">
            <w:pPr>
              <w:pStyle w:val="ListParagraph"/>
            </w:pPr>
            <w:r>
              <w:t>CAN command handling on SSMs</w:t>
            </w:r>
          </w:p>
        </w:tc>
        <w:tc>
          <w:tcPr>
            <w:tcW w:w="1559" w:type="dxa"/>
            <w:shd w:val="clear" w:color="auto" w:fill="auto"/>
          </w:tcPr>
          <w:p w14:paraId="03599C0A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1FC3EE65" w14:textId="77777777" w:rsidR="002F65BA" w:rsidRDefault="002F65BA" w:rsidP="008B176C"/>
        </w:tc>
      </w:tr>
      <w:tr w:rsidR="002F65BA" w14:paraId="100F62D8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4456C78E" w14:textId="77777777" w:rsidR="002F65BA" w:rsidRDefault="002F65BA" w:rsidP="008B176C">
            <w:pPr>
              <w:pStyle w:val="ListParagraph"/>
            </w:pPr>
            <w:r>
              <w:t>EPS sensor data collection</w:t>
            </w:r>
          </w:p>
        </w:tc>
        <w:tc>
          <w:tcPr>
            <w:tcW w:w="1559" w:type="dxa"/>
            <w:shd w:val="clear" w:color="auto" w:fill="auto"/>
          </w:tcPr>
          <w:p w14:paraId="50326083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37AD57D5" w14:textId="77777777" w:rsidR="002F65BA" w:rsidRDefault="002F65BA" w:rsidP="008B176C"/>
        </w:tc>
      </w:tr>
      <w:tr w:rsidR="002F65BA" w14:paraId="3795D655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394FB17D" w14:textId="77777777" w:rsidR="002F65BA" w:rsidRPr="00D1486A" w:rsidRDefault="002F65BA" w:rsidP="008B176C">
            <w:pPr>
              <w:pStyle w:val="ListParagraph"/>
            </w:pPr>
            <w:r>
              <w:t>PAY sensor data collection</w:t>
            </w:r>
          </w:p>
        </w:tc>
        <w:tc>
          <w:tcPr>
            <w:tcW w:w="1559" w:type="dxa"/>
            <w:shd w:val="clear" w:color="auto" w:fill="auto"/>
          </w:tcPr>
          <w:p w14:paraId="4158EB04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0B3CD3CB" w14:textId="77777777" w:rsidR="002F65BA" w:rsidRDefault="002F65BA" w:rsidP="008B176C"/>
        </w:tc>
      </w:tr>
      <w:tr w:rsidR="002F65BA" w14:paraId="1110F292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0A4C4E94" w14:textId="77777777" w:rsidR="002F65BA" w:rsidRDefault="002F65BA" w:rsidP="008B176C">
            <w:pPr>
              <w:pStyle w:val="ListParagraph"/>
            </w:pPr>
            <w:r>
              <w:t>OBC data packaging</w:t>
            </w:r>
          </w:p>
        </w:tc>
        <w:tc>
          <w:tcPr>
            <w:tcW w:w="1559" w:type="dxa"/>
            <w:shd w:val="clear" w:color="auto" w:fill="auto"/>
          </w:tcPr>
          <w:p w14:paraId="2C6F331F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4108FE4F" w14:textId="77777777" w:rsidR="002F65BA" w:rsidRDefault="002F65BA" w:rsidP="008B176C"/>
        </w:tc>
      </w:tr>
      <w:tr w:rsidR="002F65BA" w14:paraId="095284CF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523684A8" w14:textId="77777777" w:rsidR="002F65BA" w:rsidRPr="00773728" w:rsidRDefault="002F65BA" w:rsidP="008B176C">
            <w:pPr>
              <w:ind w:left="420" w:hanging="360"/>
              <w:rPr>
                <w:b/>
              </w:rPr>
            </w:pPr>
            <w:r w:rsidRPr="00773728">
              <w:rPr>
                <w:b/>
              </w:rPr>
              <w:t>Full system functional test</w:t>
            </w:r>
          </w:p>
        </w:tc>
        <w:tc>
          <w:tcPr>
            <w:tcW w:w="1559" w:type="dxa"/>
            <w:shd w:val="clear" w:color="auto" w:fill="auto"/>
          </w:tcPr>
          <w:p w14:paraId="108C150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690F418C" w14:textId="77777777" w:rsidR="002F65BA" w:rsidRDefault="002F65BA" w:rsidP="008B176C"/>
        </w:tc>
      </w:tr>
    </w:tbl>
    <w:p w14:paraId="3DBDB0B9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1D7EB" w14:textId="77777777" w:rsidR="00CE6782" w:rsidRDefault="00CE6782" w:rsidP="002F65BA">
      <w:pPr>
        <w:spacing w:after="0" w:line="240" w:lineRule="auto"/>
      </w:pPr>
      <w:r>
        <w:separator/>
      </w:r>
    </w:p>
  </w:endnote>
  <w:endnote w:type="continuationSeparator" w:id="0">
    <w:p w14:paraId="0CA5416E" w14:textId="77777777" w:rsidR="00CE6782" w:rsidRDefault="00CE6782" w:rsidP="002F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A9CD" w14:textId="77777777" w:rsidR="002F65BA" w:rsidRDefault="002F65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0C7ED" w14:textId="77777777" w:rsidR="002F65BA" w:rsidRDefault="002F65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352C2" w14:textId="77777777" w:rsidR="002F65BA" w:rsidRDefault="002F6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2B51" w14:textId="77777777" w:rsidR="00CE6782" w:rsidRDefault="00CE6782" w:rsidP="002F65BA">
      <w:pPr>
        <w:spacing w:after="0" w:line="240" w:lineRule="auto"/>
      </w:pPr>
      <w:r>
        <w:separator/>
      </w:r>
    </w:p>
  </w:footnote>
  <w:footnote w:type="continuationSeparator" w:id="0">
    <w:p w14:paraId="2FC74F06" w14:textId="77777777" w:rsidR="00CE6782" w:rsidRDefault="00CE6782" w:rsidP="002F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7409" w14:textId="77777777" w:rsidR="002F65BA" w:rsidRDefault="002F6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001C8" w14:textId="05EA45C7" w:rsidR="002F65BA" w:rsidRPr="0020734E" w:rsidRDefault="002F65BA" w:rsidP="002F65BA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4B10850" wp14:editId="66989072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CE70F8" w14:textId="7445C8E2" w:rsidR="002F65BA" w:rsidRPr="00827343" w:rsidRDefault="00CF79FE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CDH QUAL</w:t>
                          </w:r>
                          <w:bookmarkStart w:id="0" w:name="_GoBack"/>
                          <w:bookmarkEnd w:id="0"/>
                          <w:r w:rsidR="002F65BA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7FD0CA7C" w14:textId="77777777" w:rsidR="002F65BA" w:rsidRPr="00995545" w:rsidRDefault="002F65BA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07F4E293" w14:textId="77777777" w:rsidR="002F65BA" w:rsidRPr="00E4750C" w:rsidRDefault="002F65BA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4B108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79CE70F8" w14:textId="7445C8E2" w:rsidR="002F65BA" w:rsidRPr="00827343" w:rsidRDefault="00CF79FE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CDH QUAL</w:t>
                    </w:r>
                    <w:bookmarkStart w:id="1" w:name="_GoBack"/>
                    <w:bookmarkEnd w:id="1"/>
                    <w:r w:rsidR="002F65BA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7FD0CA7C" w14:textId="77777777" w:rsidR="002F65BA" w:rsidRPr="00995545" w:rsidRDefault="002F65BA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07F4E293" w14:textId="77777777" w:rsidR="002F65BA" w:rsidRPr="00E4750C" w:rsidRDefault="002F65BA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F448B13" w14:textId="77777777" w:rsidR="002F65BA" w:rsidRDefault="002F6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F301" w14:textId="77777777" w:rsidR="002F65BA" w:rsidRDefault="002F6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BA"/>
    <w:rsid w:val="002448B5"/>
    <w:rsid w:val="002F65BA"/>
    <w:rsid w:val="003534CD"/>
    <w:rsid w:val="009A0FEA"/>
    <w:rsid w:val="00CE6782"/>
    <w:rsid w:val="00C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550DC"/>
  <w15:chartTrackingRefBased/>
  <w15:docId w15:val="{57B11087-1D7B-418E-9007-B8DEADD5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5BA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BA"/>
  </w:style>
  <w:style w:type="paragraph" w:styleId="Footer">
    <w:name w:val="footer"/>
    <w:basedOn w:val="Normal"/>
    <w:link w:val="FooterChar"/>
    <w:uiPriority w:val="99"/>
    <w:unhideWhenUsed/>
    <w:rsid w:val="002F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2</cp:revision>
  <dcterms:created xsi:type="dcterms:W3CDTF">2018-05-29T03:21:00Z</dcterms:created>
  <dcterms:modified xsi:type="dcterms:W3CDTF">2018-06-02T15:45:00Z</dcterms:modified>
</cp:coreProperties>
</file>