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8147687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F1842" w:rsidRDefault="004F184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4C923BD" wp14:editId="036CC14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5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 Rounded MT Bold" w:eastAsiaTheme="majorEastAsia" w:hAnsi="Arial Rounded MT Bold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6531F60D39A45FA84E0B4DDA6BD14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F1842" w:rsidRPr="007B03A8" w:rsidRDefault="00B31426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 Rounded MT Bold" w:eastAsiaTheme="majorEastAsia" w:hAnsi="Arial Rounded MT Bold" w:cstheme="majorBidi"/>
                  <w:caps/>
                  <w:color w:val="5B9BD5" w:themeColor="accent1"/>
                  <w:sz w:val="80"/>
                  <w:szCs w:val="80"/>
                </w:rPr>
              </w:pPr>
              <w:r w:rsidRPr="007B03A8">
                <w:rPr>
                  <w:rFonts w:ascii="Arial Rounded MT Bold" w:eastAsiaTheme="majorEastAsia" w:hAnsi="Arial Rounded MT Bold" w:cstheme="majorBidi"/>
                  <w:caps/>
                  <w:color w:val="5B9BD5" w:themeColor="accent1"/>
                  <w:sz w:val="72"/>
                  <w:szCs w:val="72"/>
                </w:rPr>
                <w:t>Diseño de Interfaces</w:t>
              </w:r>
              <w:r w:rsidR="00C40CA7">
                <w:rPr>
                  <w:rFonts w:ascii="Arial Rounded MT Bold" w:eastAsiaTheme="majorEastAsia" w:hAnsi="Arial Rounded MT Bold" w:cstheme="majorBidi"/>
                  <w:caps/>
                  <w:color w:val="5B9BD5" w:themeColor="accent1"/>
                  <w:sz w:val="72"/>
                  <w:szCs w:val="72"/>
                </w:rPr>
                <w:t xml:space="preserve"> WEB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26BDECFE71B44EDB7C8E989384C0D7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F1842" w:rsidRDefault="00B31426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</w:t>
              </w:r>
              <w:r w:rsidR="00E3387D">
                <w:rPr>
                  <w:color w:val="5B9BD5" w:themeColor="accent1"/>
                  <w:sz w:val="28"/>
                  <w:szCs w:val="28"/>
                </w:rPr>
                <w:t>INT</w:t>
              </w:r>
            </w:p>
          </w:sdtContent>
        </w:sdt>
        <w:p w:rsidR="004F1842" w:rsidRDefault="004F184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3ED245" wp14:editId="4B15A4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1842" w:rsidRDefault="00C8789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23 de septiembre de 2021</w:t>
                                    </w:r>
                                  </w:p>
                                </w:sdtContent>
                              </w:sdt>
                              <w:p w:rsidR="004F1842" w:rsidRDefault="002F6A6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1842">
                                      <w:rPr>
                                        <w:caps/>
                                        <w:color w:val="5B9BD5" w:themeColor="accent1"/>
                                      </w:rPr>
                                      <w:t>Jorge herranz gomez</w:t>
                                    </w:r>
                                  </w:sdtContent>
                                </w:sdt>
                              </w:p>
                              <w:p w:rsidR="004F1842" w:rsidRDefault="002F6A6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7897">
                                      <w:rPr>
                                        <w:color w:val="5B9BD5" w:themeColor="accent1"/>
                                      </w:rPr>
                                      <w:t>2</w:t>
                                    </w:r>
                                    <w:r w:rsidR="004F1842">
                                      <w:rPr>
                                        <w:color w:val="5B9BD5" w:themeColor="accent1"/>
                                      </w:rPr>
                                      <w:t>ºDAW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3ED2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F1842" w:rsidRDefault="00C8789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23 de septiembre de 2021</w:t>
                              </w:r>
                            </w:p>
                          </w:sdtContent>
                        </w:sdt>
                        <w:p w:rsidR="004F1842" w:rsidRDefault="002F6A6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1842">
                                <w:rPr>
                                  <w:caps/>
                                  <w:color w:val="5B9BD5" w:themeColor="accent1"/>
                                </w:rPr>
                                <w:t>Jorge herranz gomez</w:t>
                              </w:r>
                            </w:sdtContent>
                          </w:sdt>
                        </w:p>
                        <w:p w:rsidR="004F1842" w:rsidRDefault="002F6A6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87897">
                                <w:rPr>
                                  <w:color w:val="5B9BD5" w:themeColor="accent1"/>
                                </w:rPr>
                                <w:t>2</w:t>
                              </w:r>
                              <w:r w:rsidR="004F1842">
                                <w:rPr>
                                  <w:color w:val="5B9BD5" w:themeColor="accent1"/>
                                </w:rPr>
                                <w:t>ºDAW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84E8070" wp14:editId="16A2129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5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F1842" w:rsidRDefault="004F1842">
          <w:r>
            <w:br w:type="page"/>
          </w:r>
        </w:p>
      </w:sdtContent>
    </w:sdt>
    <w:p w:rsidR="00375235" w:rsidRDefault="003752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7516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1842" w:rsidRPr="008B3CCE" w:rsidRDefault="004F1842">
          <w:pPr>
            <w:pStyle w:val="TtuloTDC"/>
            <w:rPr>
              <w:rFonts w:ascii="Engravers MT" w:hAnsi="Engravers MT"/>
              <w:b/>
              <w:color w:val="000000" w:themeColor="text1"/>
              <w:u w:val="single"/>
            </w:rPr>
          </w:pPr>
          <w:r w:rsidRPr="008B3CCE">
            <w:rPr>
              <w:rFonts w:ascii="Engravers MT" w:hAnsi="Engravers MT"/>
              <w:b/>
              <w:color w:val="000000" w:themeColor="text1"/>
              <w:u w:val="single"/>
            </w:rPr>
            <w:t>Índice</w:t>
          </w:r>
        </w:p>
        <w:p w:rsidR="001167EA" w:rsidRDefault="002F6A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24224" w:history="1">
            <w:r w:rsidR="001167EA" w:rsidRPr="00187DB4">
              <w:rPr>
                <w:rStyle w:val="Hipervnculo"/>
                <w:rFonts w:ascii="Engravers MT" w:eastAsia="Times New Roman" w:hAnsi="Engravers MT"/>
                <w:b/>
                <w:noProof/>
                <w:lang w:eastAsia="es-ES"/>
              </w:rPr>
              <w:t>Aplicar color a la interfaz de usuario</w:t>
            </w:r>
            <w:r w:rsidR="001167EA">
              <w:rPr>
                <w:noProof/>
                <w:webHidden/>
              </w:rPr>
              <w:tab/>
            </w:r>
            <w:r w:rsidR="001167EA">
              <w:rPr>
                <w:noProof/>
                <w:webHidden/>
              </w:rPr>
              <w:fldChar w:fldCharType="begin"/>
            </w:r>
            <w:r w:rsidR="001167EA">
              <w:rPr>
                <w:noProof/>
                <w:webHidden/>
              </w:rPr>
              <w:instrText xml:space="preserve"> PAGEREF _Toc83324224 \h </w:instrText>
            </w:r>
            <w:r w:rsidR="001167EA">
              <w:rPr>
                <w:noProof/>
                <w:webHidden/>
              </w:rPr>
            </w:r>
            <w:r w:rsidR="001167EA">
              <w:rPr>
                <w:noProof/>
                <w:webHidden/>
              </w:rPr>
              <w:fldChar w:fldCharType="separate"/>
            </w:r>
            <w:r w:rsidR="001167EA">
              <w:rPr>
                <w:noProof/>
                <w:webHidden/>
              </w:rPr>
              <w:t>2</w:t>
            </w:r>
            <w:r w:rsidR="001167EA">
              <w:rPr>
                <w:noProof/>
                <w:webHidden/>
              </w:rPr>
              <w:fldChar w:fldCharType="end"/>
            </w:r>
          </w:hyperlink>
        </w:p>
        <w:p w:rsidR="001167EA" w:rsidRDefault="001167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324225" w:history="1">
            <w:r w:rsidRPr="00187DB4">
              <w:rPr>
                <w:rStyle w:val="Hipervnculo"/>
                <w:rFonts w:ascii="Engravers MT" w:hAnsi="Engravers MT"/>
                <w:noProof/>
              </w:rPr>
              <w:t>Principios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7EA" w:rsidRDefault="001167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324226" w:history="1">
            <w:r w:rsidRPr="00187DB4">
              <w:rPr>
                <w:rStyle w:val="Hipervnculo"/>
                <w:rFonts w:ascii="Engravers MT" w:hAnsi="Engravers MT"/>
                <w:noProof/>
              </w:rPr>
              <w:t>Identificación de barras de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7EA" w:rsidRDefault="001167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324227" w:history="1">
            <w:r w:rsidRPr="00187DB4">
              <w:rPr>
                <w:rStyle w:val="Hipervnculo"/>
                <w:rFonts w:ascii="Engravers MT" w:hAnsi="Engravers MT"/>
                <w:noProof/>
              </w:rPr>
              <w:t>Combinar una barra de aplicaciones con el 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7EA" w:rsidRDefault="001167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324228" w:history="1">
            <w:r w:rsidRPr="00187DB4">
              <w:rPr>
                <w:rStyle w:val="Hipervnculo"/>
                <w:rFonts w:ascii="Engravers MT" w:hAnsi="Engravers MT"/>
                <w:noProof/>
              </w:rPr>
              <w:t>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7EA" w:rsidRDefault="001167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324229" w:history="1">
            <w:r w:rsidRPr="00187DB4">
              <w:rPr>
                <w:rStyle w:val="Hipervnculo"/>
                <w:rFonts w:ascii="Engravers MT" w:hAnsi="Engravers MT"/>
                <w:noProof/>
              </w:rPr>
              <w:t>Láminas y superficies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7EA" w:rsidRDefault="001167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324230" w:history="1">
            <w:r w:rsidRPr="00187DB4">
              <w:rPr>
                <w:rStyle w:val="Hipervnculo"/>
                <w:rFonts w:ascii="Engravers MT" w:hAnsi="Engravers MT"/>
                <w:noProof/>
              </w:rPr>
              <w:t>Tarjetas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7EA" w:rsidRDefault="001167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324231" w:history="1">
            <w:r w:rsidRPr="00187DB4">
              <w:rPr>
                <w:rStyle w:val="Hipervnculo"/>
                <w:rFonts w:ascii="Engravers MT" w:hAnsi="Engravers MT"/>
                <w:noProof/>
              </w:rPr>
              <w:t>Botones, fichas y controles de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7EA" w:rsidRDefault="001167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324232" w:history="1">
            <w:r w:rsidRPr="00187DB4">
              <w:rPr>
                <w:rStyle w:val="Hipervnculo"/>
                <w:rFonts w:ascii="Engravers MT" w:hAnsi="Engravers MT"/>
                <w:noProof/>
              </w:rPr>
              <w:t>Tipografía e iconografía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7EA" w:rsidRDefault="001167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324233" w:history="1">
            <w:r w:rsidRPr="00187DB4">
              <w:rPr>
                <w:rStyle w:val="Hipervnculo"/>
                <w:rFonts w:ascii="Engravers MT" w:hAnsi="Engravers MT"/>
                <w:noProof/>
              </w:rPr>
              <w:t>Legibilidad del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7EA" w:rsidRDefault="001167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324234" w:history="1">
            <w:r w:rsidRPr="00187DB4">
              <w:rPr>
                <w:rStyle w:val="Hipervnculo"/>
                <w:rFonts w:ascii="Engravers MT" w:hAnsi="Engravers MT"/>
                <w:noProof/>
              </w:rPr>
              <w:t>Iconos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842" w:rsidRDefault="002F6A65" w:rsidP="004F1842">
          <w:pPr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F1842" w:rsidRDefault="004F1842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4F1842" w:rsidRDefault="004F1842" w:rsidP="004F1842"/>
    <w:p w:rsidR="00E3387D" w:rsidRDefault="00E3387D" w:rsidP="00E3387D">
      <w:pPr>
        <w:pStyle w:val="Ttulo1"/>
        <w:rPr>
          <w:rFonts w:ascii="Engravers MT" w:eastAsia="Times New Roman" w:hAnsi="Engravers MT"/>
          <w:b/>
          <w:color w:val="auto"/>
          <w:u w:val="single"/>
          <w:lang w:eastAsia="es-ES"/>
        </w:rPr>
      </w:pPr>
      <w:bookmarkStart w:id="1" w:name="_Toc83324224"/>
      <w:r w:rsidRPr="00E3387D">
        <w:rPr>
          <w:rFonts w:ascii="Engravers MT" w:eastAsia="Times New Roman" w:hAnsi="Engravers MT"/>
          <w:b/>
          <w:color w:val="auto"/>
          <w:u w:val="single"/>
          <w:lang w:eastAsia="es-ES"/>
        </w:rPr>
        <w:t>Aplicar color a la interfaz de usuario</w:t>
      </w:r>
      <w:bookmarkEnd w:id="1"/>
    </w:p>
    <w:p w:rsidR="00E3387D" w:rsidRDefault="00E3387D" w:rsidP="00E3387D">
      <w:pPr>
        <w:rPr>
          <w:lang w:eastAsia="es-ES"/>
        </w:rPr>
      </w:pPr>
    </w:p>
    <w:p w:rsidR="00E3387D" w:rsidRPr="00E3387D" w:rsidRDefault="00E3387D" w:rsidP="00E3387D">
      <w:pPr>
        <w:rPr>
          <w:lang w:eastAsia="es-ES"/>
        </w:rPr>
      </w:pPr>
    </w:p>
    <w:p w:rsidR="000312A2" w:rsidRPr="00E3387D" w:rsidRDefault="00E3387D" w:rsidP="00E3387D">
      <w:pPr>
        <w:pStyle w:val="Ttulo1"/>
        <w:rPr>
          <w:rFonts w:ascii="Engravers MT" w:hAnsi="Engravers MT"/>
          <w:color w:val="auto"/>
          <w:sz w:val="24"/>
          <w:szCs w:val="24"/>
          <w:u w:val="single"/>
        </w:rPr>
      </w:pPr>
      <w:bookmarkStart w:id="2" w:name="_Toc83324225"/>
      <w:r w:rsidRPr="00E3387D">
        <w:rPr>
          <w:rFonts w:ascii="Engravers MT" w:hAnsi="Engravers MT"/>
          <w:color w:val="auto"/>
          <w:sz w:val="24"/>
          <w:szCs w:val="24"/>
          <w:u w:val="single"/>
        </w:rPr>
        <w:t>Principios</w:t>
      </w:r>
      <w:bookmarkEnd w:id="2"/>
    </w:p>
    <w:p w:rsidR="00E3387D" w:rsidRPr="00E3387D" w:rsidRDefault="00E3387D" w:rsidP="00E3387D">
      <w:pPr>
        <w:pStyle w:val="Prrafodelista"/>
        <w:numPr>
          <w:ilvl w:val="0"/>
          <w:numId w:val="5"/>
        </w:numPr>
        <w:rPr>
          <w:rFonts w:ascii="Engravers MT" w:hAnsi="Engravers MT"/>
          <w:u w:val="single"/>
        </w:rPr>
      </w:pPr>
      <w:r w:rsidRPr="00E3387D">
        <w:rPr>
          <w:rFonts w:cstheme="minorHAnsi"/>
          <w:b/>
        </w:rPr>
        <w:t>Consistente:</w:t>
      </w:r>
      <w:r w:rsidRPr="00E3387D">
        <w:t xml:space="preserve"> </w:t>
      </w:r>
      <w:r>
        <w:t>El color debe aplicarse en toda la interfaz de usuario de forma coherente y ser compatible con la marca que representa.</w:t>
      </w:r>
    </w:p>
    <w:p w:rsidR="00E3387D" w:rsidRPr="00E3387D" w:rsidRDefault="00E3387D" w:rsidP="00E3387D">
      <w:pPr>
        <w:pStyle w:val="Prrafodelista"/>
        <w:numPr>
          <w:ilvl w:val="0"/>
          <w:numId w:val="5"/>
        </w:numPr>
        <w:rPr>
          <w:rFonts w:ascii="Engravers MT" w:hAnsi="Engravers MT"/>
          <w:u w:val="single"/>
        </w:rPr>
      </w:pPr>
      <w:r w:rsidRPr="00E3387D">
        <w:rPr>
          <w:rFonts w:cstheme="minorHAnsi"/>
          <w:b/>
        </w:rPr>
        <w:t>Distinto:</w:t>
      </w:r>
      <w:r w:rsidRPr="00E3387D">
        <w:t xml:space="preserve"> </w:t>
      </w:r>
      <w:r>
        <w:t>El color debe crear una distinción entre los elementos, con suficiente contraste entre ellos.</w:t>
      </w:r>
    </w:p>
    <w:p w:rsidR="00E3387D" w:rsidRPr="00E3387D" w:rsidRDefault="00E3387D" w:rsidP="00E3387D">
      <w:pPr>
        <w:pStyle w:val="Prrafodelista"/>
        <w:numPr>
          <w:ilvl w:val="0"/>
          <w:numId w:val="5"/>
        </w:numPr>
        <w:rPr>
          <w:rFonts w:ascii="Engravers MT" w:hAnsi="Engravers MT"/>
          <w:u w:val="single"/>
        </w:rPr>
      </w:pPr>
      <w:r w:rsidRPr="00E3387D">
        <w:rPr>
          <w:rFonts w:cstheme="minorHAnsi"/>
          <w:b/>
        </w:rPr>
        <w:t>Intencional:</w:t>
      </w:r>
      <w:r w:rsidRPr="00E3387D">
        <w:t xml:space="preserve"> </w:t>
      </w:r>
      <w:r>
        <w:t>El color debe aplicarse con un propósito, ya que puede transmitir significado de múltiples maneras</w:t>
      </w:r>
      <w:r>
        <w:t>.</w:t>
      </w:r>
    </w:p>
    <w:p w:rsidR="00E3387D" w:rsidRDefault="00E3387D" w:rsidP="00E3387D">
      <w:pPr>
        <w:rPr>
          <w:rFonts w:ascii="Engravers MT" w:hAnsi="Engravers MT"/>
          <w:u w:val="single"/>
        </w:rPr>
      </w:pPr>
    </w:p>
    <w:p w:rsidR="00E3387D" w:rsidRPr="00E3387D" w:rsidRDefault="00E3387D" w:rsidP="00E3387D">
      <w:pPr>
        <w:pStyle w:val="Ttulo1"/>
        <w:rPr>
          <w:rFonts w:ascii="Engravers MT" w:hAnsi="Engravers MT"/>
          <w:color w:val="auto"/>
          <w:sz w:val="24"/>
          <w:szCs w:val="24"/>
          <w:u w:val="single"/>
        </w:rPr>
      </w:pPr>
      <w:bookmarkStart w:id="3" w:name="_Toc83324226"/>
      <w:r w:rsidRPr="00E3387D">
        <w:rPr>
          <w:rFonts w:ascii="Engravers MT" w:hAnsi="Engravers MT"/>
          <w:color w:val="auto"/>
          <w:sz w:val="24"/>
          <w:szCs w:val="24"/>
          <w:u w:val="single"/>
        </w:rPr>
        <w:t>Identificación de barras de aplicaciones</w:t>
      </w:r>
      <w:bookmarkEnd w:id="3"/>
    </w:p>
    <w:p w:rsidR="00E3387D" w:rsidRDefault="00E3387D" w:rsidP="00E3387D">
      <w:r>
        <w:t>Las barras de la aplicación superior e inferior utilizan el color primario de una aplicación.</w:t>
      </w:r>
    </w:p>
    <w:p w:rsidR="00E3387D" w:rsidRDefault="00E3387D" w:rsidP="00E3387D">
      <w:r>
        <w:t>Para enfatizar la diferencia entre las barras de aplicaciones y otras superficies, use un color secundario en los componentes cercanos, como el botón de acción flotante (FAB).</w:t>
      </w:r>
    </w:p>
    <w:p w:rsidR="00E3387D" w:rsidRDefault="00E3387D" w:rsidP="00E3387D"/>
    <w:p w:rsidR="00E3387D" w:rsidRPr="00E3387D" w:rsidRDefault="00E3387D" w:rsidP="00E3387D">
      <w:pPr>
        <w:pStyle w:val="Ttulo1"/>
        <w:rPr>
          <w:rFonts w:ascii="Engravers MT" w:hAnsi="Engravers MT"/>
          <w:color w:val="auto"/>
          <w:sz w:val="24"/>
          <w:szCs w:val="24"/>
          <w:u w:val="single"/>
        </w:rPr>
      </w:pPr>
      <w:bookmarkStart w:id="4" w:name="_Toc83324227"/>
      <w:r w:rsidRPr="00E3387D">
        <w:rPr>
          <w:rFonts w:ascii="Engravers MT" w:hAnsi="Engravers MT"/>
          <w:color w:val="auto"/>
          <w:sz w:val="24"/>
          <w:szCs w:val="24"/>
          <w:u w:val="single"/>
        </w:rPr>
        <w:t>Combinar una barra de aplicaciones con el fondo</w:t>
      </w:r>
      <w:bookmarkEnd w:id="4"/>
    </w:p>
    <w:p w:rsidR="00E3387D" w:rsidRDefault="00E3387D" w:rsidP="00E3387D">
      <w:r>
        <w:t>Cuando el color de la barra de la aplicación superior o inferior de una aplicación es del mismo color que el color de fondo, se combinan, poniendo énfasis en el contenido de una aplicación en lugar de su estructura.</w:t>
      </w:r>
    </w:p>
    <w:p w:rsidR="00E3387D" w:rsidRDefault="00E3387D" w:rsidP="00E3387D"/>
    <w:p w:rsidR="00E3387D" w:rsidRPr="00E3387D" w:rsidRDefault="00E3387D" w:rsidP="00E3387D">
      <w:pPr>
        <w:pStyle w:val="Ttulo1"/>
        <w:rPr>
          <w:rFonts w:ascii="Engravers MT" w:hAnsi="Engravers MT"/>
          <w:color w:val="auto"/>
          <w:sz w:val="24"/>
          <w:szCs w:val="24"/>
          <w:u w:val="single"/>
        </w:rPr>
      </w:pPr>
      <w:bookmarkStart w:id="5" w:name="_Toc83324228"/>
      <w:r w:rsidRPr="00E3387D">
        <w:rPr>
          <w:rFonts w:ascii="Engravers MT" w:hAnsi="Engravers MT"/>
          <w:color w:val="auto"/>
          <w:sz w:val="24"/>
          <w:szCs w:val="24"/>
          <w:u w:val="single"/>
        </w:rPr>
        <w:t>Fondo</w:t>
      </w:r>
      <w:bookmarkEnd w:id="5"/>
    </w:p>
    <w:p w:rsidR="00E3387D" w:rsidRDefault="00E3387D" w:rsidP="00E3387D">
      <w:pPr>
        <w:rPr>
          <w:rFonts w:cstheme="minorHAnsi"/>
        </w:rPr>
      </w:pPr>
      <w:r w:rsidRPr="00E3387D">
        <w:rPr>
          <w:rFonts w:cstheme="minorHAnsi"/>
        </w:rPr>
        <w:t>El telón de fondo tiene una capa frontal y posterior. Para distinguir entre estas dos capas, el color de la capa posterior de la línea de base es su color principal y la capa frontal de la línea de base es el blanco.</w:t>
      </w:r>
    </w:p>
    <w:p w:rsidR="00E3387D" w:rsidRDefault="00E3387D" w:rsidP="00E3387D">
      <w:pPr>
        <w:rPr>
          <w:rFonts w:cstheme="minorHAnsi"/>
        </w:rPr>
      </w:pPr>
    </w:p>
    <w:p w:rsidR="00E3387D" w:rsidRPr="00E3387D" w:rsidRDefault="00E3387D" w:rsidP="00E3387D">
      <w:pPr>
        <w:rPr>
          <w:rFonts w:cstheme="minorHAnsi"/>
        </w:rPr>
      </w:pPr>
    </w:p>
    <w:p w:rsidR="00E3387D" w:rsidRPr="00E3387D" w:rsidRDefault="00E3387D" w:rsidP="00E3387D">
      <w:pPr>
        <w:rPr>
          <w:rFonts w:cstheme="minorHAnsi"/>
        </w:rPr>
      </w:pPr>
    </w:p>
    <w:p w:rsidR="00E3387D" w:rsidRDefault="00E3387D" w:rsidP="00E3387D"/>
    <w:p w:rsidR="00E3387D" w:rsidRPr="00E3387D" w:rsidRDefault="00E3387D" w:rsidP="00E3387D">
      <w:pPr>
        <w:rPr>
          <w:rFonts w:cstheme="minorHAnsi"/>
        </w:rPr>
      </w:pPr>
    </w:p>
    <w:p w:rsidR="00E3387D" w:rsidRPr="00E3387D" w:rsidRDefault="00E3387D" w:rsidP="00E3387D">
      <w:pPr>
        <w:rPr>
          <w:rFonts w:ascii="Engravers MT" w:hAnsi="Engravers MT"/>
          <w:u w:val="single"/>
        </w:rPr>
      </w:pPr>
    </w:p>
    <w:p w:rsidR="000312A2" w:rsidRDefault="000312A2"/>
    <w:p w:rsidR="00E3387D" w:rsidRPr="00E3387D" w:rsidRDefault="00E3387D" w:rsidP="00E3387D">
      <w:pPr>
        <w:pStyle w:val="Ttulo1"/>
        <w:rPr>
          <w:rFonts w:ascii="Engravers MT" w:hAnsi="Engravers MT"/>
          <w:color w:val="auto"/>
          <w:sz w:val="24"/>
          <w:szCs w:val="24"/>
          <w:u w:val="single"/>
        </w:rPr>
      </w:pPr>
      <w:bookmarkStart w:id="6" w:name="_Toc83324229"/>
      <w:r w:rsidRPr="00E3387D">
        <w:rPr>
          <w:rFonts w:ascii="Engravers MT" w:hAnsi="Engravers MT"/>
          <w:color w:val="auto"/>
          <w:sz w:val="24"/>
          <w:szCs w:val="24"/>
          <w:u w:val="single"/>
        </w:rPr>
        <w:lastRenderedPageBreak/>
        <w:t>Láminas y superficies</w:t>
      </w:r>
      <w:bookmarkEnd w:id="6"/>
    </w:p>
    <w:p w:rsidR="00E3387D" w:rsidRPr="00E3387D" w:rsidRDefault="00E3387D" w:rsidP="00E3387D">
      <w:pPr>
        <w:rPr>
          <w:rFonts w:ascii="Engravers MT" w:hAnsi="Engravers MT"/>
          <w:u w:val="single"/>
        </w:rPr>
      </w:pPr>
      <w:r>
        <w:t>El color de línea de base para hojas y superficies, como hojas inferiores, cajones de navegación, menús, cuadros de diálogo y tarjetas, es el blanco. Estos componentes pueden incorporar color para crear contraste entre otras superficies.</w:t>
      </w:r>
    </w:p>
    <w:p w:rsidR="000312A2" w:rsidRDefault="000312A2"/>
    <w:p w:rsidR="00E3387D" w:rsidRDefault="00E3387D" w:rsidP="00E3387D">
      <w:pPr>
        <w:pStyle w:val="Ttulo1"/>
        <w:rPr>
          <w:rFonts w:ascii="Engravers MT" w:hAnsi="Engravers MT"/>
          <w:color w:val="auto"/>
          <w:sz w:val="24"/>
          <w:szCs w:val="24"/>
          <w:u w:val="single"/>
        </w:rPr>
      </w:pPr>
      <w:bookmarkStart w:id="7" w:name="_Toc83324230"/>
      <w:r w:rsidRPr="00E3387D">
        <w:rPr>
          <w:rFonts w:ascii="Engravers MT" w:hAnsi="Engravers MT"/>
          <w:color w:val="auto"/>
          <w:sz w:val="24"/>
          <w:szCs w:val="24"/>
          <w:u w:val="single"/>
        </w:rPr>
        <w:t>Tarjetas</w:t>
      </w:r>
      <w:bookmarkEnd w:id="7"/>
    </w:p>
    <w:p w:rsidR="00E3387D" w:rsidRDefault="00E3387D" w:rsidP="00E3387D">
      <w:r w:rsidRPr="00E3387D">
        <w:t>El color de referencia de las tarjetas es el blanco. Este color se puede personalizar para expresar la marca o mejorar la legibilidad. El texto y los iconos de la tarjeta también pueden utilizar el tema de color para mejorar la legibilidad.</w:t>
      </w:r>
    </w:p>
    <w:p w:rsidR="00E3387D" w:rsidRDefault="00E3387D" w:rsidP="00E3387D"/>
    <w:p w:rsidR="00E3387D" w:rsidRPr="00E3387D" w:rsidRDefault="00E3387D" w:rsidP="00E3387D">
      <w:pPr>
        <w:pStyle w:val="Ttulo1"/>
        <w:rPr>
          <w:rFonts w:ascii="Engravers MT" w:hAnsi="Engravers MT"/>
          <w:color w:val="auto"/>
          <w:sz w:val="24"/>
          <w:szCs w:val="24"/>
          <w:u w:val="single"/>
        </w:rPr>
      </w:pPr>
      <w:bookmarkStart w:id="8" w:name="_Toc83324231"/>
      <w:r w:rsidRPr="00E3387D">
        <w:rPr>
          <w:rFonts w:ascii="Engravers MT" w:hAnsi="Engravers MT"/>
          <w:color w:val="auto"/>
          <w:sz w:val="24"/>
          <w:szCs w:val="24"/>
          <w:u w:val="single"/>
        </w:rPr>
        <w:t>Botones, fichas y controles de selección</w:t>
      </w:r>
      <w:bookmarkEnd w:id="8"/>
    </w:p>
    <w:p w:rsidR="00E3387D" w:rsidRDefault="00E3387D" w:rsidP="00E3387D">
      <w:r>
        <w:t>Los botones, fichas y controles de selección se pueden enfatizar con sus colores primarios o secundarios.</w:t>
      </w:r>
    </w:p>
    <w:p w:rsidR="00E3387D" w:rsidRPr="00E3387D" w:rsidRDefault="00E3387D" w:rsidP="00E3387D">
      <w:r>
        <w:rPr>
          <w:b/>
          <w:sz w:val="24"/>
        </w:rPr>
        <w:t>-</w:t>
      </w:r>
      <w:r w:rsidRPr="00E3387D">
        <w:rPr>
          <w:b/>
          <w:sz w:val="24"/>
        </w:rPr>
        <w:t>Botón de acción flotante (FAB)</w:t>
      </w:r>
      <w:r>
        <w:rPr>
          <w:b/>
          <w:sz w:val="24"/>
        </w:rPr>
        <w:t xml:space="preserve">: </w:t>
      </w:r>
      <w:r w:rsidRPr="00E3387D">
        <w:t>El botón de acción flotante (FAB) debería ser uno de los elementos más reconocibles en su pantalla.</w:t>
      </w:r>
    </w:p>
    <w:p w:rsidR="00E3387D" w:rsidRDefault="00E3387D" w:rsidP="00E3387D">
      <w:r w:rsidRPr="00E3387D">
        <w:t xml:space="preserve">Use color para crear contraste entre el FAB y los elementos circundantes, como la barra de aplicaciones. </w:t>
      </w:r>
    </w:p>
    <w:p w:rsidR="00E3387D" w:rsidRDefault="00E3387D" w:rsidP="00E3387D"/>
    <w:p w:rsidR="00E3387D" w:rsidRDefault="00E3387D" w:rsidP="00E3387D">
      <w:pPr>
        <w:pStyle w:val="Ttulo1"/>
        <w:rPr>
          <w:rFonts w:ascii="Engravers MT" w:hAnsi="Engravers MT"/>
          <w:color w:val="auto"/>
          <w:sz w:val="24"/>
          <w:szCs w:val="24"/>
          <w:u w:val="single"/>
        </w:rPr>
      </w:pPr>
      <w:bookmarkStart w:id="9" w:name="_Toc83324232"/>
      <w:r w:rsidRPr="00E3387D">
        <w:rPr>
          <w:rFonts w:ascii="Engravers MT" w:hAnsi="Engravers MT"/>
          <w:color w:val="auto"/>
          <w:sz w:val="24"/>
          <w:szCs w:val="24"/>
          <w:u w:val="single"/>
        </w:rPr>
        <w:t>Tipografía e iconografía</w:t>
      </w:r>
      <w:bookmarkEnd w:id="9"/>
    </w:p>
    <w:p w:rsidR="00E3387D" w:rsidRDefault="00E3387D" w:rsidP="00E3387D">
      <w:r>
        <w:t>El color puede expresar si el texto tiene mayor o menor importancia en relación con otro texto. El color también garantiza que el texto permanezca legible cuando se</w:t>
      </w:r>
      <w:r>
        <w:t xml:space="preserve"> coloca sobre imágenes o fondos.</w:t>
      </w:r>
    </w:p>
    <w:p w:rsidR="00E3387D" w:rsidRDefault="00E3387D" w:rsidP="00E3387D"/>
    <w:p w:rsidR="00E3387D" w:rsidRDefault="00E3387D" w:rsidP="00E3387D">
      <w:pPr>
        <w:pStyle w:val="Ttulo1"/>
        <w:rPr>
          <w:rFonts w:ascii="Engravers MT" w:hAnsi="Engravers MT"/>
          <w:color w:val="auto"/>
          <w:sz w:val="24"/>
          <w:szCs w:val="24"/>
          <w:u w:val="single"/>
        </w:rPr>
      </w:pPr>
      <w:bookmarkStart w:id="10" w:name="_Toc83324233"/>
      <w:r w:rsidRPr="00E3387D">
        <w:rPr>
          <w:rFonts w:ascii="Engravers MT" w:hAnsi="Engravers MT"/>
          <w:color w:val="auto"/>
          <w:sz w:val="24"/>
          <w:szCs w:val="24"/>
          <w:u w:val="single"/>
        </w:rPr>
        <w:t>Legibilidad del texto</w:t>
      </w:r>
      <w:bookmarkEnd w:id="10"/>
    </w:p>
    <w:p w:rsidR="001167EA" w:rsidRPr="001167EA" w:rsidRDefault="001167EA" w:rsidP="001167EA">
      <w:r w:rsidRPr="001167EA">
        <w:t>Cuando el texto se coloca encima de las imágenes, a menudo da lugar a problemas de legibilidad. La creación de una capa de color entre el texto y la imagen puede garantizar que el texto permanezca legible.</w:t>
      </w:r>
    </w:p>
    <w:p w:rsidR="00E3387D" w:rsidRDefault="00E3387D" w:rsidP="00E3387D"/>
    <w:p w:rsidR="001167EA" w:rsidRDefault="001167EA" w:rsidP="001167EA">
      <w:pPr>
        <w:pStyle w:val="Ttulo1"/>
        <w:rPr>
          <w:rFonts w:ascii="Engravers MT" w:hAnsi="Engravers MT"/>
          <w:color w:val="auto"/>
          <w:sz w:val="24"/>
          <w:szCs w:val="24"/>
          <w:u w:val="single"/>
        </w:rPr>
      </w:pPr>
      <w:bookmarkStart w:id="11" w:name="_Toc83324234"/>
      <w:r w:rsidRPr="001167EA">
        <w:rPr>
          <w:rFonts w:ascii="Engravers MT" w:hAnsi="Engravers MT"/>
          <w:color w:val="auto"/>
          <w:sz w:val="24"/>
          <w:szCs w:val="24"/>
          <w:u w:val="single"/>
        </w:rPr>
        <w:t>Iconos</w:t>
      </w:r>
      <w:bookmarkEnd w:id="11"/>
    </w:p>
    <w:p w:rsidR="001167EA" w:rsidRPr="001167EA" w:rsidRDefault="001167EA" w:rsidP="001167EA">
      <w:r w:rsidRPr="001167EA">
        <w:t>Los iconos ayudan a identificar acciones y proporcionan información. Su color debe contrastar con el fondo para garantizar que sean legibles e identificables.</w:t>
      </w:r>
    </w:p>
    <w:p w:rsidR="001167EA" w:rsidRPr="001167EA" w:rsidRDefault="001167EA" w:rsidP="001167EA"/>
    <w:p w:rsidR="001167EA" w:rsidRPr="00E3387D" w:rsidRDefault="001167EA" w:rsidP="00E3387D"/>
    <w:p w:rsidR="00E3387D" w:rsidRPr="00E3387D" w:rsidRDefault="00E3387D" w:rsidP="00E3387D"/>
    <w:p w:rsidR="00E3387D" w:rsidRPr="00E3387D" w:rsidRDefault="00E3387D" w:rsidP="00E3387D"/>
    <w:p w:rsidR="00E3387D" w:rsidRPr="00E3387D" w:rsidRDefault="00E3387D" w:rsidP="00E3387D"/>
    <w:sectPr w:rsidR="00E3387D" w:rsidRPr="00E3387D" w:rsidSect="004F184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A65" w:rsidRDefault="002F6A65" w:rsidP="004F1842">
      <w:pPr>
        <w:spacing w:after="0" w:line="240" w:lineRule="auto"/>
      </w:pPr>
      <w:r>
        <w:separator/>
      </w:r>
    </w:p>
  </w:endnote>
  <w:endnote w:type="continuationSeparator" w:id="0">
    <w:p w:rsidR="002F6A65" w:rsidRDefault="002F6A65" w:rsidP="004F1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3"/>
      <w:gridCol w:w="4211"/>
    </w:tblGrid>
    <w:tr w:rsidR="004F1842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F1842" w:rsidRDefault="004F184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F1842" w:rsidRDefault="004F1842">
          <w:pPr>
            <w:pStyle w:val="Encabezado"/>
            <w:jc w:val="right"/>
            <w:rPr>
              <w:caps/>
              <w:sz w:val="18"/>
            </w:rPr>
          </w:pPr>
        </w:p>
      </w:tc>
    </w:tr>
    <w:tr w:rsidR="004F1842">
      <w:trPr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F1842" w:rsidRPr="004F1842" w:rsidRDefault="00E3387D">
              <w:pPr>
                <w:pStyle w:val="Piedepgina"/>
                <w:rPr>
                  <w:caps/>
                  <w:color w:val="000000" w:themeColor="text1"/>
                  <w:sz w:val="20"/>
                  <w:szCs w:val="18"/>
                </w:rPr>
              </w:pPr>
              <w:r>
                <w:rPr>
                  <w:caps/>
                  <w:color w:val="000000" w:themeColor="text1"/>
                  <w:sz w:val="20"/>
                  <w:szCs w:val="18"/>
                </w:rPr>
                <w:t>Jorge Herranz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F1842" w:rsidRPr="004F1842" w:rsidRDefault="004F1842">
          <w:pPr>
            <w:pStyle w:val="Piedepgina"/>
            <w:jc w:val="right"/>
            <w:rPr>
              <w:b/>
              <w:caps/>
              <w:color w:val="000000" w:themeColor="text1"/>
              <w:sz w:val="20"/>
              <w:szCs w:val="18"/>
            </w:rPr>
          </w:pPr>
          <w:r w:rsidRPr="004F1842">
            <w:rPr>
              <w:b/>
              <w:caps/>
              <w:color w:val="000000" w:themeColor="text1"/>
              <w:sz w:val="20"/>
              <w:szCs w:val="18"/>
            </w:rPr>
            <w:fldChar w:fldCharType="begin"/>
          </w:r>
          <w:r w:rsidRPr="004F1842">
            <w:rPr>
              <w:b/>
              <w:caps/>
              <w:color w:val="000000" w:themeColor="text1"/>
              <w:sz w:val="20"/>
              <w:szCs w:val="18"/>
            </w:rPr>
            <w:instrText>PAGE   \* MERGEFORMAT</w:instrText>
          </w:r>
          <w:r w:rsidRPr="004F1842">
            <w:rPr>
              <w:b/>
              <w:caps/>
              <w:color w:val="000000" w:themeColor="text1"/>
              <w:sz w:val="20"/>
              <w:szCs w:val="18"/>
            </w:rPr>
            <w:fldChar w:fldCharType="separate"/>
          </w:r>
          <w:r w:rsidR="001167EA">
            <w:rPr>
              <w:b/>
              <w:caps/>
              <w:noProof/>
              <w:color w:val="000000" w:themeColor="text1"/>
              <w:sz w:val="20"/>
              <w:szCs w:val="18"/>
            </w:rPr>
            <w:t>3</w:t>
          </w:r>
          <w:r w:rsidRPr="004F1842">
            <w:rPr>
              <w:b/>
              <w:caps/>
              <w:color w:val="000000" w:themeColor="text1"/>
              <w:sz w:val="20"/>
              <w:szCs w:val="18"/>
            </w:rPr>
            <w:fldChar w:fldCharType="end"/>
          </w:r>
        </w:p>
      </w:tc>
    </w:tr>
  </w:tbl>
  <w:p w:rsidR="004F1842" w:rsidRDefault="004F18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A65" w:rsidRDefault="002F6A65" w:rsidP="004F1842">
      <w:pPr>
        <w:spacing w:after="0" w:line="240" w:lineRule="auto"/>
      </w:pPr>
      <w:r>
        <w:separator/>
      </w:r>
    </w:p>
  </w:footnote>
  <w:footnote w:type="continuationSeparator" w:id="0">
    <w:p w:rsidR="002F6A65" w:rsidRDefault="002F6A65" w:rsidP="004F1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42" w:rsidRPr="004F1842" w:rsidRDefault="004F1842" w:rsidP="004F1842">
    <w:pPr>
      <w:tabs>
        <w:tab w:val="left" w:pos="6585"/>
      </w:tabs>
      <w:spacing w:line="264" w:lineRule="auto"/>
      <w:rPr>
        <w:color w:val="000000" w:themeColor="text1"/>
      </w:rPr>
    </w:pPr>
    <w:r>
      <w:rPr>
        <w:noProof/>
        <w:color w:val="00000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2E3379" wp14:editId="4679764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A52292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Título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40CA7">
          <w:rPr>
            <w:color w:val="000000" w:themeColor="text1"/>
            <w:sz w:val="20"/>
            <w:szCs w:val="20"/>
          </w:rPr>
          <w:t>Diseño de Interfaces WEB</w:t>
        </w:r>
      </w:sdtContent>
    </w:sdt>
    <w:r w:rsidRPr="004F1842">
      <w:rPr>
        <w:color w:val="000000" w:themeColor="text1"/>
        <w:sz w:val="20"/>
        <w:szCs w:val="20"/>
      </w:rPr>
      <w:tab/>
      <w:t>Jorge Herranz Gomez</w:t>
    </w:r>
  </w:p>
  <w:p w:rsidR="004F1842" w:rsidRDefault="004F18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A40F"/>
      </v:shape>
    </w:pict>
  </w:numPicBullet>
  <w:abstractNum w:abstractNumId="0" w15:restartNumberingAfterBreak="0">
    <w:nsid w:val="0A767913"/>
    <w:multiLevelType w:val="hybridMultilevel"/>
    <w:tmpl w:val="20CE065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C443E"/>
    <w:multiLevelType w:val="hybridMultilevel"/>
    <w:tmpl w:val="1A36E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C3B03"/>
    <w:multiLevelType w:val="multilevel"/>
    <w:tmpl w:val="500E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9257F"/>
    <w:multiLevelType w:val="hybridMultilevel"/>
    <w:tmpl w:val="7F52D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33CA6"/>
    <w:multiLevelType w:val="hybridMultilevel"/>
    <w:tmpl w:val="EEF6E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7D"/>
    <w:rsid w:val="000312A2"/>
    <w:rsid w:val="00094A81"/>
    <w:rsid w:val="000C32A1"/>
    <w:rsid w:val="000C7F41"/>
    <w:rsid w:val="000D2909"/>
    <w:rsid w:val="000D5CA2"/>
    <w:rsid w:val="001167EA"/>
    <w:rsid w:val="00161EFE"/>
    <w:rsid w:val="001A33AE"/>
    <w:rsid w:val="001B4217"/>
    <w:rsid w:val="001D3BA0"/>
    <w:rsid w:val="00206019"/>
    <w:rsid w:val="002106A9"/>
    <w:rsid w:val="00233DFA"/>
    <w:rsid w:val="00236D74"/>
    <w:rsid w:val="00296408"/>
    <w:rsid w:val="002A1455"/>
    <w:rsid w:val="002A3F29"/>
    <w:rsid w:val="002F6A65"/>
    <w:rsid w:val="00322FC6"/>
    <w:rsid w:val="00341ED7"/>
    <w:rsid w:val="00355572"/>
    <w:rsid w:val="00375235"/>
    <w:rsid w:val="003F7A0B"/>
    <w:rsid w:val="00401851"/>
    <w:rsid w:val="00411B34"/>
    <w:rsid w:val="00413067"/>
    <w:rsid w:val="00414B5B"/>
    <w:rsid w:val="004272B2"/>
    <w:rsid w:val="0049210A"/>
    <w:rsid w:val="004B0CE3"/>
    <w:rsid w:val="004C5936"/>
    <w:rsid w:val="004F1842"/>
    <w:rsid w:val="005503BB"/>
    <w:rsid w:val="005A0D5D"/>
    <w:rsid w:val="005D52D9"/>
    <w:rsid w:val="005D54FF"/>
    <w:rsid w:val="00600AC3"/>
    <w:rsid w:val="00632D67"/>
    <w:rsid w:val="0063444E"/>
    <w:rsid w:val="006B280D"/>
    <w:rsid w:val="006C23C2"/>
    <w:rsid w:val="006C69DF"/>
    <w:rsid w:val="006E50ED"/>
    <w:rsid w:val="00705E56"/>
    <w:rsid w:val="00711265"/>
    <w:rsid w:val="00734E1F"/>
    <w:rsid w:val="0075735C"/>
    <w:rsid w:val="007B03A8"/>
    <w:rsid w:val="007C2158"/>
    <w:rsid w:val="00843128"/>
    <w:rsid w:val="00894343"/>
    <w:rsid w:val="00895101"/>
    <w:rsid w:val="008B3CCE"/>
    <w:rsid w:val="008B40EE"/>
    <w:rsid w:val="00971577"/>
    <w:rsid w:val="00985516"/>
    <w:rsid w:val="00996C21"/>
    <w:rsid w:val="00A1515C"/>
    <w:rsid w:val="00AA5FA0"/>
    <w:rsid w:val="00AF685A"/>
    <w:rsid w:val="00B10E11"/>
    <w:rsid w:val="00B2503C"/>
    <w:rsid w:val="00B31426"/>
    <w:rsid w:val="00B53B0D"/>
    <w:rsid w:val="00BE66CC"/>
    <w:rsid w:val="00BF1AB3"/>
    <w:rsid w:val="00C17CFF"/>
    <w:rsid w:val="00C40CA7"/>
    <w:rsid w:val="00C50721"/>
    <w:rsid w:val="00C87897"/>
    <w:rsid w:val="00CB46CE"/>
    <w:rsid w:val="00CC00D5"/>
    <w:rsid w:val="00CC2AE9"/>
    <w:rsid w:val="00CD03D6"/>
    <w:rsid w:val="00CD1501"/>
    <w:rsid w:val="00CD7427"/>
    <w:rsid w:val="00D66E5B"/>
    <w:rsid w:val="00DB6E9E"/>
    <w:rsid w:val="00E3353F"/>
    <w:rsid w:val="00E3387D"/>
    <w:rsid w:val="00E62E72"/>
    <w:rsid w:val="00E777CD"/>
    <w:rsid w:val="00EB20A0"/>
    <w:rsid w:val="00EF41A9"/>
    <w:rsid w:val="00F2403B"/>
    <w:rsid w:val="00F828EC"/>
    <w:rsid w:val="00FA5267"/>
    <w:rsid w:val="00FA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7CC2"/>
  <w15:chartTrackingRefBased/>
  <w15:docId w15:val="{3220B7E7-5367-477C-9F1E-1A521A0A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1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55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184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184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F1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842"/>
  </w:style>
  <w:style w:type="paragraph" w:styleId="Piedepgina">
    <w:name w:val="footer"/>
    <w:basedOn w:val="Normal"/>
    <w:link w:val="PiedepginaCar"/>
    <w:uiPriority w:val="99"/>
    <w:unhideWhenUsed/>
    <w:rsid w:val="004F1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842"/>
  </w:style>
  <w:style w:type="character" w:customStyle="1" w:styleId="Ttulo1Car">
    <w:name w:val="Título 1 Car"/>
    <w:basedOn w:val="Fuentedeprrafopredeter"/>
    <w:link w:val="Ttulo1"/>
    <w:uiPriority w:val="9"/>
    <w:rsid w:val="004F18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F184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32D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2D6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5557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555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112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106A9"/>
    <w:pPr>
      <w:spacing w:after="100"/>
      <w:ind w:left="220"/>
    </w:pPr>
  </w:style>
  <w:style w:type="paragraph" w:customStyle="1" w:styleId="Ttulo10">
    <w:name w:val="Título1"/>
    <w:basedOn w:val="Normal"/>
    <w:link w:val="Ttulo1Car0"/>
    <w:qFormat/>
    <w:rsid w:val="00971577"/>
  </w:style>
  <w:style w:type="paragraph" w:customStyle="1" w:styleId="Mio1">
    <w:name w:val="Mio1"/>
    <w:basedOn w:val="Ttulo10"/>
    <w:link w:val="Mio1Car"/>
    <w:qFormat/>
    <w:rsid w:val="00971577"/>
    <w:rPr>
      <w:rFonts w:ascii="Engravers MT" w:hAnsi="Engravers MT"/>
      <w:sz w:val="32"/>
    </w:rPr>
  </w:style>
  <w:style w:type="character" w:customStyle="1" w:styleId="Ttulo1Car0">
    <w:name w:val="Título1 Car"/>
    <w:basedOn w:val="Fuentedeprrafopredeter"/>
    <w:link w:val="Ttulo10"/>
    <w:rsid w:val="00971577"/>
  </w:style>
  <w:style w:type="character" w:customStyle="1" w:styleId="Mio1Car">
    <w:name w:val="Mio1 Car"/>
    <w:basedOn w:val="Ttulo1Car0"/>
    <w:link w:val="Mio1"/>
    <w:rsid w:val="00971577"/>
    <w:rPr>
      <w:rFonts w:ascii="Engravers MT" w:hAnsi="Engravers MT"/>
      <w:sz w:val="32"/>
    </w:rPr>
  </w:style>
  <w:style w:type="paragraph" w:styleId="NormalWeb">
    <w:name w:val="Normal (Web)"/>
    <w:basedOn w:val="Normal"/>
    <w:uiPriority w:val="99"/>
    <w:semiHidden/>
    <w:unhideWhenUsed/>
    <w:rsid w:val="00E338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W-2\Dise&#241;oInterface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531F60D39A45FA84E0B4DDA6BD1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66D2D-F38B-49E6-AC14-C81867087589}"/>
      </w:docPartPr>
      <w:docPartBody>
        <w:p w:rsidR="00000000" w:rsidRDefault="00A010F4">
          <w:pPr>
            <w:pStyle w:val="B6531F60D39A45FA84E0B4DDA6BD145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26BDECFE71B44EDB7C8E989384C0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18F6-7CC0-450A-A18A-83BAC932E88A}"/>
      </w:docPartPr>
      <w:docPartBody>
        <w:p w:rsidR="00000000" w:rsidRDefault="00A010F4">
          <w:pPr>
            <w:pStyle w:val="E26BDECFE71B44EDB7C8E989384C0D7D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F4"/>
    <w:rsid w:val="00A0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531F60D39A45FA84E0B4DDA6BD1453">
    <w:name w:val="B6531F60D39A45FA84E0B4DDA6BD1453"/>
  </w:style>
  <w:style w:type="paragraph" w:customStyle="1" w:styleId="E26BDECFE71B44EDB7C8E989384C0D7D">
    <w:name w:val="E26BDECFE71B44EDB7C8E989384C0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2021-09-23T00:00:00</PublishDate>
  <Abstract/>
  <CompanyAddress>2ºDAW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48599A-6E58-41BB-963F-16370F59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12</TotalTime>
  <Pages>4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 WEB</vt:lpstr>
    </vt:vector>
  </TitlesOfParts>
  <Company>Jorge herranz gomez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 WEB</dc:title>
  <dc:subject>DINT</dc:subject>
  <dc:creator>Jorge Herranz</dc:creator>
  <cp:keywords/>
  <dc:description/>
  <cp:lastModifiedBy>Jorge Herranz</cp:lastModifiedBy>
  <cp:revision>1</cp:revision>
  <cp:lastPrinted>2020-10-06T15:15:00Z</cp:lastPrinted>
  <dcterms:created xsi:type="dcterms:W3CDTF">2021-09-23T19:05:00Z</dcterms:created>
  <dcterms:modified xsi:type="dcterms:W3CDTF">2021-09-23T19:17:00Z</dcterms:modified>
</cp:coreProperties>
</file>