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34D5" w:rsidRDefault="00B71245">
      <w:pPr>
        <w:pStyle w:val="Heading1"/>
      </w:pPr>
      <w:r>
        <w:t xml:space="preserve">Object Types: </w:t>
      </w:r>
      <w:proofErr w:type="spellStart"/>
      <w:r>
        <w:t>Varray</w:t>
      </w:r>
      <w:proofErr w:type="spellEnd"/>
      <w:r>
        <w:t xml:space="preserve"> and Table Collections</w:t>
      </w:r>
    </w:p>
    <w:p w:rsidR="00B71245" w:rsidRDefault="00B71245" w:rsidP="00A71CFE">
      <w:pPr>
        <w:pStyle w:val="ListBullet"/>
      </w:pPr>
      <w:r>
        <w:t>Object Types</w:t>
      </w:r>
    </w:p>
    <w:p w:rsidR="00B71245" w:rsidRDefault="00B71245" w:rsidP="00B71245">
      <w:pPr>
        <w:pStyle w:val="ListBullet"/>
        <w:numPr>
          <w:ilvl w:val="1"/>
          <w:numId w:val="3"/>
        </w:numPr>
      </w:pPr>
      <w:proofErr w:type="spellStart"/>
      <w:r>
        <w:t>Varray</w:t>
      </w:r>
      <w:proofErr w:type="spellEnd"/>
      <w:r w:rsidR="00DA4A6F">
        <w:t xml:space="preserve"> Collections: </w:t>
      </w:r>
    </w:p>
    <w:p w:rsidR="00DA4A6F" w:rsidRDefault="00DA4A6F" w:rsidP="00DA4A6F">
      <w:pPr>
        <w:pStyle w:val="ListBullet"/>
        <w:numPr>
          <w:ilvl w:val="2"/>
          <w:numId w:val="3"/>
        </w:numPr>
      </w:pPr>
      <w:r>
        <w:t>Single-dimensional</w:t>
      </w:r>
    </w:p>
    <w:p w:rsidR="00DA4A6F" w:rsidRDefault="00DA4A6F" w:rsidP="00DA4A6F">
      <w:pPr>
        <w:pStyle w:val="ListBullet"/>
        <w:numPr>
          <w:ilvl w:val="2"/>
          <w:numId w:val="3"/>
        </w:numPr>
      </w:pPr>
      <w:r>
        <w:t>Has size limit</w:t>
      </w:r>
    </w:p>
    <w:p w:rsidR="00DA4A6F" w:rsidRDefault="00DA4A6F" w:rsidP="00DA4A6F">
      <w:pPr>
        <w:pStyle w:val="ListBullet"/>
        <w:numPr>
          <w:ilvl w:val="2"/>
          <w:numId w:val="3"/>
        </w:numPr>
      </w:pPr>
      <w:r>
        <w:t xml:space="preserve">By </w:t>
      </w:r>
      <w:proofErr w:type="gramStart"/>
      <w:r>
        <w:t>default</w:t>
      </w:r>
      <w:proofErr w:type="gramEnd"/>
      <w:r>
        <w:t xml:space="preserve"> allow NULL</w:t>
      </w:r>
    </w:p>
    <w:p w:rsidR="00DA4A6F" w:rsidRDefault="00DA4A6F" w:rsidP="005A340D">
      <w:pPr>
        <w:pStyle w:val="ListBullet"/>
        <w:numPr>
          <w:ilvl w:val="2"/>
          <w:numId w:val="3"/>
        </w:numPr>
      </w:pPr>
      <w:r>
        <w:t>Elements are all the same data type</w:t>
      </w:r>
    </w:p>
    <w:p w:rsidR="005A340D" w:rsidRDefault="005A340D" w:rsidP="005A340D">
      <w:pPr>
        <w:pStyle w:val="ListBullet"/>
        <w:numPr>
          <w:ilvl w:val="2"/>
          <w:numId w:val="3"/>
        </w:numPr>
      </w:pPr>
      <w:r>
        <w:t xml:space="preserve">Both </w:t>
      </w:r>
      <w:proofErr w:type="spellStart"/>
      <w:r>
        <w:t>varray</w:t>
      </w:r>
      <w:proofErr w:type="spellEnd"/>
      <w:r>
        <w:t xml:space="preserve"> and Table data types have three </w:t>
      </w:r>
      <w:proofErr w:type="gramStart"/>
      <w:r>
        <w:t>possible states</w:t>
      </w:r>
      <w:proofErr w:type="gramEnd"/>
      <w:r>
        <w:t>:</w:t>
      </w:r>
    </w:p>
    <w:p w:rsidR="005A340D" w:rsidRDefault="005A340D" w:rsidP="005A340D">
      <w:pPr>
        <w:pStyle w:val="ListBullet"/>
        <w:numPr>
          <w:ilvl w:val="3"/>
          <w:numId w:val="3"/>
        </w:numPr>
      </w:pPr>
      <w:r>
        <w:t>NULL</w:t>
      </w:r>
    </w:p>
    <w:p w:rsidR="005A340D" w:rsidRDefault="005A340D" w:rsidP="005A340D">
      <w:pPr>
        <w:pStyle w:val="ListBullet"/>
        <w:numPr>
          <w:ilvl w:val="3"/>
          <w:numId w:val="3"/>
        </w:numPr>
      </w:pPr>
      <w:r>
        <w:t xml:space="preserve">Empty </w:t>
      </w:r>
    </w:p>
    <w:p w:rsidR="005A340D" w:rsidRDefault="005A340D" w:rsidP="005A340D">
      <w:pPr>
        <w:pStyle w:val="ListBullet"/>
        <w:numPr>
          <w:ilvl w:val="3"/>
          <w:numId w:val="3"/>
        </w:numPr>
      </w:pPr>
      <w:r>
        <w:t>Populated</w:t>
      </w:r>
    </w:p>
    <w:p w:rsidR="005A340D" w:rsidRDefault="005A340D" w:rsidP="005A340D">
      <w:pPr>
        <w:pStyle w:val="ListBullet"/>
        <w:numPr>
          <w:ilvl w:val="2"/>
          <w:numId w:val="3"/>
        </w:numPr>
      </w:pPr>
      <w:r>
        <w:t xml:space="preserve">Use this when the number of elements is known, the </w:t>
      </w:r>
      <w:r w:rsidR="00A71CFE">
        <w:t xml:space="preserve">elements need to be accessed in </w:t>
      </w:r>
      <w:r>
        <w:t xml:space="preserve">order </w:t>
      </w:r>
      <w:r w:rsidR="00A71CFE">
        <w:t xml:space="preserve">or the order needs to be guaranteed </w:t>
      </w:r>
    </w:p>
    <w:p w:rsidR="00DA4A6F" w:rsidRDefault="00DA4A6F" w:rsidP="00DA4A6F">
      <w:pPr>
        <w:pStyle w:val="ListBullet"/>
        <w:numPr>
          <w:ilvl w:val="2"/>
          <w:numId w:val="3"/>
        </w:numPr>
      </w:pPr>
      <w:r>
        <w:t>Example:</w:t>
      </w:r>
    </w:p>
    <w:p w:rsidR="00DA4A6F" w:rsidRDefault="00DA4A6F" w:rsidP="00DA4A6F">
      <w:pPr>
        <w:pStyle w:val="ListBullet"/>
        <w:numPr>
          <w:ilvl w:val="0"/>
          <w:numId w:val="0"/>
        </w:numPr>
        <w:ind w:left="2880"/>
      </w:pPr>
      <w:r>
        <w:rPr>
          <w:noProof/>
        </w:rPr>
        <w:drawing>
          <wp:inline distT="0" distB="0" distL="0" distR="0">
            <wp:extent cx="2719346" cy="192446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gion capture 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197" cy="198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245" w:rsidRDefault="00B71245" w:rsidP="00B71245">
      <w:pPr>
        <w:pStyle w:val="ListBullet"/>
        <w:numPr>
          <w:ilvl w:val="1"/>
          <w:numId w:val="3"/>
        </w:numPr>
      </w:pPr>
      <w:r>
        <w:lastRenderedPageBreak/>
        <w:t>Table Collections</w:t>
      </w:r>
    </w:p>
    <w:p w:rsidR="00DA4A6F" w:rsidRDefault="005A340D" w:rsidP="00DA4A6F">
      <w:pPr>
        <w:pStyle w:val="ListBullet"/>
        <w:numPr>
          <w:ilvl w:val="2"/>
          <w:numId w:val="3"/>
        </w:numPr>
      </w:pPr>
      <w:r>
        <w:t>Single-dimensional structure</w:t>
      </w:r>
    </w:p>
    <w:p w:rsidR="005A340D" w:rsidRDefault="005A340D" w:rsidP="00DA4A6F">
      <w:pPr>
        <w:pStyle w:val="ListBullet"/>
        <w:numPr>
          <w:ilvl w:val="2"/>
          <w:numId w:val="3"/>
        </w:numPr>
      </w:pPr>
      <w:r>
        <w:t>No limits (except database resources)</w:t>
      </w:r>
    </w:p>
    <w:p w:rsidR="005A340D" w:rsidRDefault="005A340D" w:rsidP="00DA4A6F">
      <w:pPr>
        <w:pStyle w:val="ListBullet"/>
        <w:numPr>
          <w:ilvl w:val="2"/>
          <w:numId w:val="3"/>
        </w:numPr>
      </w:pPr>
      <w:r>
        <w:t>Must have same data type</w:t>
      </w:r>
    </w:p>
    <w:p w:rsidR="005A340D" w:rsidRDefault="005A340D" w:rsidP="00DA4A6F">
      <w:pPr>
        <w:pStyle w:val="ListBullet"/>
        <w:numPr>
          <w:ilvl w:val="2"/>
          <w:numId w:val="3"/>
        </w:numPr>
      </w:pPr>
      <w:r>
        <w:t>Default allows NULL</w:t>
      </w:r>
    </w:p>
    <w:p w:rsidR="005A340D" w:rsidRDefault="005A340D" w:rsidP="00DA4A6F">
      <w:pPr>
        <w:pStyle w:val="ListBullet"/>
        <w:numPr>
          <w:ilvl w:val="2"/>
          <w:numId w:val="3"/>
        </w:numPr>
      </w:pPr>
      <w:r>
        <w:t>When using Attribute Data Type (ADT) collection must use PL/SQL to update or add an element</w:t>
      </w:r>
    </w:p>
    <w:p w:rsidR="00A71CFE" w:rsidRDefault="005A340D" w:rsidP="00DA4A6F">
      <w:pPr>
        <w:pStyle w:val="ListBullet"/>
        <w:numPr>
          <w:ilvl w:val="2"/>
          <w:numId w:val="3"/>
        </w:numPr>
      </w:pPr>
      <w:r>
        <w:t>You want to use a table collection when a number of elements is unknown</w:t>
      </w:r>
      <w:r w:rsidR="00A71CFE">
        <w:t xml:space="preserve">, when the number of </w:t>
      </w:r>
      <w:proofErr w:type="gramStart"/>
      <w:r w:rsidR="00A71CFE">
        <w:t>order</w:t>
      </w:r>
      <w:proofErr w:type="gramEnd"/>
      <w:r w:rsidR="00A71CFE">
        <w:t xml:space="preserve"> is unknown</w:t>
      </w:r>
    </w:p>
    <w:p w:rsidR="005A340D" w:rsidRDefault="005A340D" w:rsidP="00DA4A6F">
      <w:pPr>
        <w:pStyle w:val="ListBullet"/>
        <w:numPr>
          <w:ilvl w:val="2"/>
          <w:numId w:val="3"/>
        </w:numPr>
      </w:pPr>
      <w:r>
        <w:t>Example:</w:t>
      </w:r>
    </w:p>
    <w:p w:rsidR="005A340D" w:rsidRDefault="005A340D" w:rsidP="005A340D">
      <w:pPr>
        <w:pStyle w:val="ListBullet"/>
        <w:numPr>
          <w:ilvl w:val="0"/>
          <w:numId w:val="0"/>
        </w:numPr>
        <w:ind w:left="2160"/>
      </w:pPr>
      <w:r>
        <w:rPr>
          <w:noProof/>
        </w:rPr>
        <w:drawing>
          <wp:inline distT="0" distB="0" distL="0" distR="0">
            <wp:extent cx="2894274" cy="2229147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gion capture 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5320" cy="226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A6F" w:rsidRDefault="00DA4A6F" w:rsidP="00DA4A6F">
      <w:pPr>
        <w:pStyle w:val="ListBullet"/>
        <w:numPr>
          <w:ilvl w:val="0"/>
          <w:numId w:val="0"/>
        </w:numPr>
        <w:ind w:left="1440"/>
      </w:pPr>
    </w:p>
    <w:p w:rsidR="00CE34D5" w:rsidRDefault="00CE34D5">
      <w:pPr>
        <w:pStyle w:val="Heading2"/>
      </w:pPr>
      <w:bookmarkStart w:id="0" w:name="_GoBack"/>
      <w:bookmarkEnd w:id="0"/>
    </w:p>
    <w:sectPr w:rsidR="00CE34D5">
      <w:footerReference w:type="default" r:id="rId9"/>
      <w:headerReference w:type="first" r:id="rId10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3745" w:rsidRDefault="00C23745">
      <w:r>
        <w:separator/>
      </w:r>
    </w:p>
    <w:p w:rsidR="00C23745" w:rsidRDefault="00C23745"/>
  </w:endnote>
  <w:endnote w:type="continuationSeparator" w:id="0">
    <w:p w:rsidR="00C23745" w:rsidRDefault="00C23745">
      <w:r>
        <w:continuationSeparator/>
      </w:r>
    </w:p>
    <w:p w:rsidR="00C23745" w:rsidRDefault="00C2374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E34D5" w:rsidRDefault="00C2374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3745" w:rsidRDefault="00C23745">
      <w:r>
        <w:separator/>
      </w:r>
    </w:p>
    <w:p w:rsidR="00C23745" w:rsidRDefault="00C23745"/>
  </w:footnote>
  <w:footnote w:type="continuationSeparator" w:id="0">
    <w:p w:rsidR="00C23745" w:rsidRDefault="00C23745">
      <w:r>
        <w:continuationSeparator/>
      </w:r>
    </w:p>
    <w:p w:rsidR="00C23745" w:rsidRDefault="00C2374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1245" w:rsidRDefault="00B71245">
    <w:pPr>
      <w:pStyle w:val="Header"/>
    </w:pPr>
    <w:r>
      <w:t>Kevin Thompson</w:t>
    </w:r>
  </w:p>
  <w:p w:rsidR="00B71245" w:rsidRDefault="00B71245">
    <w:pPr>
      <w:pStyle w:val="Header"/>
    </w:pPr>
    <w:r>
      <w:t>Hiram Todd</w:t>
    </w:r>
    <w:r w:rsidR="00DA4A6F">
      <w:tab/>
    </w:r>
  </w:p>
  <w:p w:rsidR="00DA4A6F" w:rsidRDefault="00DA4A6F">
    <w:pPr>
      <w:pStyle w:val="Header"/>
    </w:pPr>
    <w:r>
      <w:t>10/15/2018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6A01124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245"/>
    <w:rsid w:val="00063E92"/>
    <w:rsid w:val="005A340D"/>
    <w:rsid w:val="00A71CFE"/>
    <w:rsid w:val="00B71245"/>
    <w:rsid w:val="00C23745"/>
    <w:rsid w:val="00CE34D5"/>
    <w:rsid w:val="00DA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D489FA"/>
  <w15:chartTrackingRefBased/>
  <w15:docId w15:val="{4EF52AF0-0D35-3040-B56F-0D3FF4EC6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semiHidden/>
    <w:unhideWhenUsed/>
    <w:qFormat/>
    <w:rsid w:val="00DA4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iramtodd/Library/Containers/com.microsoft.Word/Data/Library/Application%20Support/Microsoft/Office/16.0/DTS/en-US%7bE9B8168F-7CE6-124A-903B-FEB1A1CA57A6%7d/%7b3FC9C0FF-7A29-8E41-B3BB-73C041FE14FB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22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AND B</dc:creator>
  <cp:keywords/>
  <dc:description/>
  <cp:lastModifiedBy>Todd, Hiram</cp:lastModifiedBy>
  <cp:revision>1</cp:revision>
  <dcterms:created xsi:type="dcterms:W3CDTF">2018-10-16T01:51:00Z</dcterms:created>
  <dcterms:modified xsi:type="dcterms:W3CDTF">2018-10-16T02:52:00Z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