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8080"/>
          <w:sz w:val="52"/>
          <w:szCs w:val="52"/>
        </w:rPr>
        <w:t xml:space="preserve">MedQuantas AI Chat Feature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Technical &amp; Business Documentation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Generated: 12 June 2026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1. Overview</w:t>
      </w:r>
    </w:p>
    <w:p>
      <w:pPr>
        <w:spacing w:after="10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MedQuantas AI Chat is an intelligent assistant built into the MedQuantas pharmaceutical cost sheet and inventory management system. It allows users to query live system data using plain English — no forms, filters, or technical knowledge required.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The AI reads directly from the MongoDB database and answers questions about BOMs, items, prices, users, cost sheets, sale sheets, customers, and activity logs in real time.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2. How It Works</w:t>
      </w:r>
    </w:p>
    <w:p>
      <w:pPr>
        <w:spacing w:after="10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Each user query goes through the following steps: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User types a question in the chat panel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Angular frontend sends the message + last 10 messages of history to the Node.js API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Node.js detects keywords in the message and fetches relevant live data from MongoDB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The live data + question + history are sent to Groq Cloud (LLaMA 3 model)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Groq returns a natural language response based on the actual system data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The response is displayed in the chat UI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3. What You Can Ask</w:t>
      </w:r>
    </w:p>
    <w:p>
      <w:pPr>
        <w:spacing w:after="15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The following table shows real example questions users can type in the chat, grouped by category: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Question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AI Returns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Bill of Materials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BOMs are there in the system?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BOM count from database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Bill of Materials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me the latest BOM added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Most recently created BOM with code, name, location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Bill of Materials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all BOMs for MFM location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BOMs filtered by location code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Bill of Materials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 is the status of the BOM list?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BOM names, codes, and approval status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Master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raw material items do we have?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 of RM type items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Master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TR items are in the system?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 of TR type items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Master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PM items are available?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 of PM type items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Master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me the list of RM items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 raw material items with code and UOM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Master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 is the total number of items?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item count with RM / TR / PM breakdown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 Master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Which item has the highest price?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with highest rate from price master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 Master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me the top 10 high price items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Items sorted by rate descending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 Master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 is the GRN rate for SIMVASTATIN?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GRN rate and standard rate for that item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 Master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all items with GST above 18%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Items filtered by GST percentage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cost sheets are in the system?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cost sheet count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the latest cost sheet created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Most recent cost sheet with code, product, status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Which cost sheets are in approved status?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Approved cost sheets list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cost sheets for MFM location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sheets filtered by location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 Sheet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 is the total number of sale sheets?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sale sheet count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 Sheet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the most recent sale sheet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Latest sale sheet details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 Sheet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pending sale sheets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 sheets with pending status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users are in the system?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user count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Who is the admin user?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with Admin role — name and email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all users with their roles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 users with name, email, role, status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Who are the approver users?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Users with Approver role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Management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Which users are currently active?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Users with Active status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 Log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Who logged in last?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Most recent login — username and time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 Log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recent system activity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Last 20 activity log entries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 Log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Who made changes today?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 logs from today sorted by time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 Log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all login history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All login entries from activity log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customers are registered?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customer count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List all customers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 names, codes, and locations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Finished Goods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How many finished goods are there?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Total FG count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Finished Goods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Show me the finished goods list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FG names, codes, and status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General Summary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Give me a system summary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Counts of all modules in one response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General Summary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What data is available in the system?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Overview of all modules and counts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4. Data Fetched Per Query Type</w:t>
      </w:r>
    </w:p>
    <w:p>
      <w:pPr>
        <w:spacing w:after="15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The system detects keywords and fetches only the relevant data from MongoDB: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 in Message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Fetched From MongoDB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 / material / RM / TR / PM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ItemMaster (filtered by typeCode if specified)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 / rate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PriceMaster (sorted by highest rate)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bom / bill of material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BomMaster (sorted newest first)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 / client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Customer collection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 sheet / costsheet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Costsheet (sorted newest first)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 sheet / salesheet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Salesheet (sorted newest first)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login / activity / log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ActivityLog (sorted newest first)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/ admin / role / who is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User (with role populated)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product / fg / finished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FgMaster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444444"/>
          <w:sz w:val="22"/>
          <w:szCs w:val="22"/>
        </w:rPr>
        <w:t xml:space="preserve">Always included in every query: Total counts for all modules + item type breakdown (RM, TR, PM counts).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5. Technology Stack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AI Provider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Groq Cloud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AI Model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LLaMA 3.3 70B Versatile (llama-3.3-70b-versatile)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MongoDB (Mongoose)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Environment Config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.env file (dotenv)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6. Groq API — Free Tier Limits</w:t>
      </w:r>
    </w:p>
    <w:p>
      <w:pPr>
        <w:spacing w:after="15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The current setup uses the Groq free tier. Model: llama-3.3-70b-versatile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 Type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Requests per Minute (RPM)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30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Requests per Day (RPD)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14,400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Tokens per Minute (TPM)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6,000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Tokens per Day (TPD)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Max Context Window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128,000 tokens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Monthly Cost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FREE — $0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7. Groq Paid Pricing</w:t>
      </w:r>
    </w:p>
    <w:p>
      <w:pPr>
        <w:spacing w:after="15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On-Demand Token Pricing (LLaMA 3.3 70B)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Input tokens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$0.59 per 1 Million tokens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Output tokens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$0.79 per 1 Million tokens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Estimated Monthly Cost (Paid)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Each query uses approx. 500–1,500 input tokens and 200–400 output tokens.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Level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Queries / Day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Light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~50 queries/day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~$2 – $5 / month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~200 queries/day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~$10 – $20 / month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Heavy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~500 queries/day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~$30 – $60 / month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Groq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Free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Development / Low usage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On-Demand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Pay per token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Production / Variable usage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Batch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~50% discount on tokens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Bulk / Offline processing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8. Alternative AI Providers</w:t>
      </w:r>
    </w:p>
    <w:p>
      <w:pPr>
        <w:spacing w:after="15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If Groq limits are exceeded or a different model is preferred: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Cost (per 1M tokens)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Groq (current)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LLaMA 3.3 70B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$0.59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OpenAI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GPT-4o mini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$0.15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OpenAI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GPT-4o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$2.50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Anthropic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Claude Haiku 4.5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$0.25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Google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Gemini 1.5 Flash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$0.075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Together AI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LLaMA 3 70B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$0.90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008080"/>
          <w:sz w:val="22"/>
          <w:szCs w:val="22"/>
        </w:rPr>
        <w:t xml:space="preserve">Groq is currently the best choice: fastest inference speed + free tier available.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9. Upgrade Path</w:t>
      </w:r>
    </w:p>
    <w:p>
      <w:pPr>
        <w:spacing w:after="150"/>
      </w:pPr>
    </w:p>
    <w:p>
      <w:pPr>
        <w:spacing w:after="100"/>
      </w:pPr>
      <w:r>
        <w:rPr>
          <w:color w:val="444444"/>
          <w:sz w:val="22"/>
          <w:szCs w:val="22"/>
        </w:rPr>
        <w:t xml:space="preserve">When free tier limits are reached, upgrading is simple: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Go to console.groq.com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Navigate to Billing → Add payment method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Switches to On-Demand pricing automatically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No code changes required — same API key continues to work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Monitor usage and costs in the Groq dashboard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10. Configuration</w:t>
      </w:r>
    </w:p>
    <w:p>
      <w:pPr>
        <w:spacing w:after="15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Environment Variable (.env file)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GROQ_API_KEY=your_groq_api_key_here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AI Model Settings (ai.js)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Model:        llama-3.3-70b-versatile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 tokens:   1024 (per response)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Temperature:  0.7 (balanced accuracy/creativity)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History:      Last 10 messages included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DB limit:     20–50 records per query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11. API Endpoints</w:t>
      </w:r>
    </w:p>
    <w:p>
      <w:pPr>
        <w:spacing w:after="15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Chat Endpoint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/api/ai/chat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Body:     { "message": "your question", "history": [...] }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Response: { "reply": "AI answer text" }</w:t>
      </w:r>
    </w:p>
    <w:p>
      <w:pPr>
        <w:spacing w:after="150"/>
      </w:pPr>
    </w:p>
    <w:p>
      <w:pPr>
        <w:spacing w:after="80" w:before="200"/>
      </w:pPr>
      <w:r>
        <w:rPr>
          <w:b/>
          <w:bCs/>
          <w:color w:val="444444"/>
          <w:sz w:val="24"/>
          <w:szCs w:val="24"/>
        </w:rPr>
        <w:t xml:space="preserve">Price Anomaly Detection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/api/ai/price-anomalies?threshold=10</w:t>
      </w:r>
    </w:p>
    <w:p>
      <w:pPr>
        <w:shd w:fill="F0F0F0" w:color="F0F0F0" w:val="solid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Response: { "anomalies": [...], "threshold": 10, "total": N }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12. Security Notes</w:t>
      </w:r>
    </w:p>
    <w:p>
      <w:pPr>
        <w:spacing w:after="150"/>
      </w:pP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The Groq API key must be stored in .env only — never hardcoded in source code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.env is listed in .gitignore and must never be committed to git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The AI only reads data — it cannot create, update, or delete any records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All AI requests go through the authenticated Node.js backend</w:t>
      </w:r>
    </w:p>
    <w:p>
      <w:pPr>
        <w:spacing w:after="80"/>
        <w:ind w:left="400"/>
      </w:pPr>
      <w:r>
        <w:rPr>
          <w:color w:val="444444"/>
          <w:sz w:val="22"/>
          <w:szCs w:val="22"/>
        </w:rPr>
        <w:t xml:space="preserve">• If the API key is accidentally exposed, regenerate it immediately at console.groq.com</w:t>
      </w:r>
    </w:p>
    <w:p>
      <w:pPr>
        <w:pBdr>
          <w:bottom w:val="single" w:color="CCCCCC" w:sz="1"/>
        </w:pBdr>
        <w:spacing w:after="200" w:before="200"/>
      </w:pPr>
    </w:p>
    <w:p>
      <w:pPr>
        <w:shd w:fill="008080" w:color="008080" w:val="solid"/>
        <w:spacing w:after="150" w:before="400"/>
        <w:ind w:left="200" w:right="200"/>
      </w:pPr>
      <w:r>
        <w:rPr>
          <w:b/>
          <w:bCs/>
          <w:color w:val="FFFFFF"/>
          <w:sz w:val="28"/>
          <w:szCs w:val="28"/>
        </w:rPr>
        <w:t xml:space="preserve">13. Known Limitations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shd w:fill="008080" w:color="00808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DB sample limit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Returns max 20–50 records per query, not the full dataset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Keyword-based fetch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Data is fetched based on keywords — very niche queries may miss context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Free tier rate limit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30 requests/minute on Groq free tier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No write access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AI can only read and answer — cannot modify system data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English only</w:t>
            </w:r>
          </w:p>
        </w:tc>
      </w:tr>
      <w:tr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Token limit</w:t>
            </w:r>
          </w:p>
        </w:tc>
        <w:tc>
          <w:tcPr>
            <w:shd w:fill="F2F2F2" w:color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1024 tokens max per AI response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MedQuantas — Confidential Internal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2026-06-12T11:40:02.373Z</dcterms:created>
  <dcterms:modified xsi:type="dcterms:W3CDTF">2026-06-12T11:40:02.373Z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