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007E5B36" w:rsidP="007E5B36" w:rsidRDefault="007E5B36" w14:paraId="47AFB104" w14:textId="027C0EED">
      <w:pPr>
        <w:pStyle w:val="Heading1"/>
      </w:pPr>
      <w:r w:rsidR="007E5B36">
        <w:rPr/>
        <w:t>Historic</w:t>
      </w:r>
      <w:r w:rsidR="007E5B36">
        <w:rPr/>
        <w:t xml:space="preserve"> </w:t>
      </w:r>
      <w:r w:rsidR="007E5B36">
        <w:rPr/>
        <w:t>to</w:t>
      </w:r>
      <w:r w:rsidR="007E5B36">
        <w:rPr/>
        <w:t xml:space="preserve"> </w:t>
      </w:r>
      <w:r w:rsidR="007E5B36">
        <w:rPr/>
        <w:t>Recent Oceanographic Change Reveals Heterogeneous Climate Exposure in Herring Spawning Habitat</w:t>
      </w:r>
    </w:p>
    <w:p w:rsidR="6F87CA01" w:rsidP="6F87CA01" w:rsidRDefault="6F87CA01" w14:paraId="13AEA0B5" w14:textId="32B9B61C">
      <w:pPr>
        <w:pStyle w:val="Normal"/>
      </w:pPr>
    </w:p>
    <w:p w:rsidR="61EA6537" w:rsidP="6F87CA01" w:rsidRDefault="61EA6537" w14:paraId="794A286B" w14:textId="4CC4FBDF">
      <w:pPr>
        <w:pStyle w:val="Normal"/>
      </w:pPr>
      <w:r w:rsidR="61EA6537">
        <w:rPr/>
        <w:t xml:space="preserve">*** </w:t>
      </w:r>
      <w:r w:rsidR="61EA6537">
        <w:rPr/>
        <w:t>kind of want</w:t>
      </w:r>
      <w:r w:rsidR="61EA6537">
        <w:rPr/>
        <w:t xml:space="preserve"> to add the condition stock data, SSB, </w:t>
      </w:r>
      <w:r w:rsidR="61EA6537">
        <w:rPr/>
        <w:t>f</w:t>
      </w:r>
      <w:r w:rsidR="61EA6537">
        <w:rPr/>
        <w:t xml:space="preserve">or </w:t>
      </w:r>
      <w:r w:rsidR="61EA6537">
        <w:rPr/>
        <w:t>Inner bay</w:t>
      </w:r>
      <w:r w:rsidR="61EA6537">
        <w:rPr/>
        <w:t xml:space="preserve"> of </w:t>
      </w:r>
      <w:r w:rsidR="61EA6537">
        <w:rPr/>
        <w:t>fundu</w:t>
      </w:r>
      <w:r w:rsidR="61EA6537">
        <w:rPr/>
        <w:t xml:space="preserve"> versus SWNS to paint the picture of stable in </w:t>
      </w:r>
      <w:r w:rsidR="61EA6537">
        <w:rPr/>
        <w:t>scots</w:t>
      </w:r>
      <w:r w:rsidR="61EA6537">
        <w:rPr/>
        <w:t xml:space="preserve"> bay and decline in German Bank</w:t>
      </w:r>
      <w:r w:rsidR="4BF7F262">
        <w:rPr/>
        <w:t>, abundance at age between the spawning grounds</w:t>
      </w:r>
    </w:p>
    <w:p w:rsidRPr="007E5B36" w:rsidR="007E5B36" w:rsidP="007E5B36" w:rsidRDefault="007E5B36" w14:paraId="63CDDEBE" w14:textId="77777777"/>
    <w:p w:rsidRPr="00607657" w:rsidR="007E5B36" w:rsidP="007E5B36" w:rsidRDefault="007E5B36" w14:paraId="3A26CEFB" w14:textId="77777777">
      <w:pPr>
        <w:rPr>
          <w:b/>
          <w:bCs/>
        </w:rPr>
      </w:pPr>
      <w:r w:rsidRPr="00607657">
        <w:rPr>
          <w:b/>
          <w:bCs/>
        </w:rPr>
        <w:t>Abstract</w:t>
      </w:r>
    </w:p>
    <w:p w:rsidRPr="00070066" w:rsidR="007E5B36" w:rsidP="007E5B36" w:rsidRDefault="007E5B36" w14:paraId="7DDF3591" w14:textId="77777777">
      <w:r w:rsidRPr="00070066">
        <w:t xml:space="preserve">Understanding why some spawning grounds </w:t>
      </w:r>
      <w:r>
        <w:t>improve their</w:t>
      </w:r>
      <w:r w:rsidRPr="00070066">
        <w:t xml:space="preserve"> productiv</w:t>
      </w:r>
      <w:r>
        <w:t>ity</w:t>
      </w:r>
      <w:r w:rsidRPr="00070066">
        <w:t xml:space="preserve"> under climate change while others decline is critical for forecasting population resilience in small pelagic fishes. For Atlantic herring (</w:t>
      </w:r>
      <w:r w:rsidRPr="00070066">
        <w:rPr>
          <w:i/>
          <w:iCs/>
        </w:rPr>
        <w:t>Clupea harengus</w:t>
      </w:r>
      <w:r w:rsidRPr="00070066">
        <w:t xml:space="preserve">) in the Southwest Nova Scotia/Bay of Fundy (SWNS/BoF) region of eastern Canada, located along the northwest Atlantic coast, spawning stock biomass (SSB) has diverged spatially over recent decades: German Bank, a ground </w:t>
      </w:r>
      <w:r>
        <w:t>located on the Scotian Shelf</w:t>
      </w:r>
      <w:r w:rsidRPr="00070066">
        <w:t xml:space="preserve">, has declined, while Scots Bay, situated within the </w:t>
      </w:r>
      <w:r>
        <w:t xml:space="preserve">Inner </w:t>
      </w:r>
      <w:r w:rsidRPr="00070066">
        <w:t>Bay of Fundy, has increased in relative importance. Here, we examine whether long</w:t>
      </w:r>
      <w:r w:rsidRPr="00070066">
        <w:noBreakHyphen/>
      </w:r>
      <w:r w:rsidRPr="00070066">
        <w:t>term and contemporary oceanographic changes differ between these spawning grounds and whether those differences align with observed SSB trends.</w:t>
      </w:r>
    </w:p>
    <w:p w:rsidRPr="002A7DC7" w:rsidR="007E5B36" w:rsidP="007E5B36" w:rsidRDefault="007E5B36" w14:paraId="7716F954" w14:textId="77777777">
      <w:r w:rsidRPr="00607657">
        <w:t>We compare historic oceanographic observations from Fisheries and Oceans Canada (DFO)</w:t>
      </w:r>
      <w:r>
        <w:t xml:space="preserve"> collected from 1977-1993 </w:t>
      </w:r>
      <w:r w:rsidRPr="00607657">
        <w:t>with recent high</w:t>
      </w:r>
      <w:r w:rsidRPr="00607657">
        <w:noBreakHyphen/>
      </w:r>
      <w:r w:rsidRPr="00607657">
        <w:t xml:space="preserve">frequency measurements collected by </w:t>
      </w:r>
      <w:r>
        <w:t xml:space="preserve">fishing industry through </w:t>
      </w:r>
      <w:r w:rsidRPr="00607657">
        <w:t>the Herring Science Council (HSC)</w:t>
      </w:r>
      <w:r>
        <w:t xml:space="preserve"> from 2017-2025</w:t>
      </w:r>
      <w:r w:rsidRPr="00607657">
        <w:t>. This historic</w:t>
      </w:r>
      <w:r w:rsidRPr="00607657">
        <w:noBreakHyphen/>
      </w:r>
      <w:r w:rsidRPr="00607657">
        <w:t>to</w:t>
      </w:r>
      <w:r w:rsidRPr="00607657">
        <w:noBreakHyphen/>
      </w:r>
      <w:r w:rsidRPr="00607657">
        <w:t>recent comparison reveals marked spatial heterogeneity in climate exposure.</w:t>
      </w:r>
      <w:r>
        <w:t xml:space="preserve"> </w:t>
      </w:r>
      <w:r w:rsidRPr="007F6936">
        <w:t>Scots Bay shows no detectable long</w:t>
      </w:r>
      <w:r w:rsidRPr="007F6936">
        <w:noBreakHyphen/>
      </w:r>
      <w:r w:rsidRPr="007F6936">
        <w:t>term change in oceanographic conditions, indicating relative thermal stability over the past ~50 years</w:t>
      </w:r>
      <w:r w:rsidRPr="00607657">
        <w:t xml:space="preserve">. </w:t>
      </w:r>
      <w:r w:rsidRPr="00605593">
        <w:t>In contrast, German Bank has experienced significant warming</w:t>
      </w:r>
      <w:r>
        <w:t xml:space="preserve"> and freshening</w:t>
      </w:r>
      <w:r w:rsidRPr="00605593">
        <w:t xml:space="preserve"> in recent years relative to historic conditions</w:t>
      </w:r>
      <w:r w:rsidRPr="002A7DC7">
        <w:rPr>
          <w:rFonts w:ascii="Segoe UI" w:hAnsi="Segoe UI" w:eastAsia="Times New Roman" w:cs="Segoe UI"/>
          <w:sz w:val="21"/>
          <w:szCs w:val="21"/>
          <w:lang w:eastAsia="en-CA"/>
        </w:rPr>
        <w:t xml:space="preserve"> </w:t>
      </w:r>
      <w:r w:rsidRPr="002A7DC7">
        <w:t>Further, strong evidence indicates that German Bank was historically saltier and cooler than Scots Bay; however, this contrast is no longer evident in recent, opportunistically collected industry observations, pointing to a substantial reorganization of the</w:t>
      </w:r>
      <w:r>
        <w:t xml:space="preserve"> </w:t>
      </w:r>
      <w:r w:rsidRPr="002A7DC7">
        <w:t xml:space="preserve">relative oceanographic structure </w:t>
      </w:r>
      <w:r>
        <w:t xml:space="preserve">and convergence of spawning ground environmental conditions </w:t>
      </w:r>
      <w:r w:rsidRPr="002A7DC7">
        <w:t xml:space="preserve">over time. </w:t>
      </w:r>
    </w:p>
    <w:p w:rsidR="007E5B36" w:rsidP="007E5B36" w:rsidRDefault="007E5B36" w14:paraId="4767FCE2" w14:textId="20E01BE5">
      <w:r>
        <w:t>The higher</w:t>
      </w:r>
      <w:r>
        <w:t xml:space="preserve"> contemporary</w:t>
      </w:r>
      <w:r>
        <w:t xml:space="preserve"> temperatures on German Bank may be contributing to lower productivity through reduced larval survival (Sswat et al</w:t>
      </w:r>
      <w:r>
        <w:t>.</w:t>
      </w:r>
      <w:r>
        <w:t>, 2018) and recruitment success. Warming increases larval metabolic demand, with survival depending critically on whether prey phenology and abundance can keep pace.</w:t>
      </w:r>
      <w:r w:rsidRPr="00BD1066">
        <w:rPr>
          <w:rFonts w:ascii="Segoe UI" w:hAnsi="Segoe UI" w:eastAsia="Times New Roman" w:cs="Segoe UI"/>
          <w:sz w:val="21"/>
          <w:szCs w:val="21"/>
          <w:lang w:eastAsia="en-CA"/>
        </w:rPr>
        <w:t xml:space="preserve"> </w:t>
      </w:r>
      <w:r w:rsidRPr="00BD1066">
        <w:t>Faster development under warming can increase starvation mortality if prey availability is not synchronized.</w:t>
      </w:r>
      <w:r>
        <w:t xml:space="preserve"> Even when larvae survive warming, physiological and molecular changes may influence later performance and recruitment success (Kho et al., 2023).</w:t>
      </w:r>
    </w:p>
    <w:p w:rsidRPr="00607657" w:rsidR="007E5B36" w:rsidP="007E5B36" w:rsidRDefault="007E5B36" w14:paraId="7B5D3D32" w14:textId="77777777">
      <w:r w:rsidRPr="00607657">
        <w:t>Our results indicate that climate change has not affected herring spawning habitat uniformly and that spawning grounds may differ substantially in their vulnerability to warming.</w:t>
      </w:r>
      <w:r>
        <w:t xml:space="preserve"> </w:t>
      </w:r>
      <w:r w:rsidRPr="00607657">
        <w:t>Recognizing this spatial heterogeneity is essential for interpreting spawning</w:t>
      </w:r>
      <w:r w:rsidRPr="00607657">
        <w:noBreakHyphen/>
      </w:r>
      <w:r w:rsidRPr="00607657">
        <w:t>ground productivity, improving assessment frameworks, and identifying potential climate refugia within herring populations.</w:t>
      </w:r>
    </w:p>
    <w:p w:rsidR="007E5B36" w:rsidP="00FE3427" w:rsidRDefault="007E5B36" w14:paraId="661ED3C9" w14:textId="77777777">
      <w:pPr>
        <w:pStyle w:val="Heading1"/>
      </w:pPr>
    </w:p>
    <w:p w:rsidR="007E5B36" w:rsidP="007E5B36" w:rsidRDefault="007E5B36" w14:paraId="6340648B" w14:textId="77777777"/>
    <w:p w:rsidR="007E5B36" w:rsidP="007E5B36" w:rsidRDefault="007E5B36" w14:paraId="0CF087DC" w14:textId="77777777"/>
    <w:p w:rsidRPr="007E5B36" w:rsidR="007E5B36" w:rsidP="007E5B36" w:rsidRDefault="007E5B36" w14:paraId="3ABF1484" w14:textId="77777777"/>
    <w:p w:rsidRPr="007E5B36" w:rsidR="00FE3427" w:rsidP="00FE3427" w:rsidRDefault="00FE3427" w14:paraId="04555273" w14:textId="4F82E259">
      <w:pPr>
        <w:rPr>
          <w:b/>
          <w:bCs/>
        </w:rPr>
      </w:pPr>
      <w:r w:rsidRPr="007E5B36">
        <w:rPr>
          <w:b/>
          <w:bCs/>
        </w:rPr>
        <w:t>Introduction</w:t>
      </w:r>
    </w:p>
    <w:p w:rsidR="00B60FD8" w:rsidP="00692CB5" w:rsidRDefault="00B60FD8" w14:paraId="075B57D6" w14:textId="5C796A97">
      <w:pPr>
        <w:ind w:firstLine="720"/>
      </w:pPr>
      <w:r>
        <w:t xml:space="preserve">Within the 4VWX Atlantic herring stock complex, the Southwest Nova Scotia/Bay of Fundy (SWNS/BoF) component comprises distinct summer and fall spawning groups that spawn at discrete locations that have remained consistent over time. The two major spawning groups </w:t>
      </w:r>
      <w:r w:rsidR="00F078B9">
        <w:t xml:space="preserve">currently </w:t>
      </w:r>
      <w:r>
        <w:t>are Scots Bay (summer spawners; May</w:t>
      </w:r>
      <w:r>
        <w:noBreakHyphen/>
      </w:r>
      <w:r>
        <w:t>September) and German Bank (fall spawners; August</w:t>
      </w:r>
      <w:r>
        <w:noBreakHyphen/>
      </w:r>
      <w:r>
        <w:t xml:space="preserve">October/November). </w:t>
      </w:r>
      <w:r w:rsidR="00F078B9">
        <w:t xml:space="preserve">Historically, spawning stock biomass on German Bank averaged double that of Scots Bay (Storey, 1998) </w:t>
      </w:r>
      <w:r>
        <w:t xml:space="preserve">however these trends have reversed. </w:t>
      </w:r>
      <w:r w:rsidR="00F078B9">
        <w:t xml:space="preserve">Currently, German Bank is </w:t>
      </w:r>
      <w:r w:rsidR="00692CB5">
        <w:t xml:space="preserve">about a third of the spawning stock biomass estimated for Scots Bay (DFO, 2025: </w:t>
      </w:r>
      <w:r w:rsidR="004F59F6">
        <w:t>Figure 1)</w:t>
      </w:r>
      <w:r>
        <w:t xml:space="preserve">. </w:t>
      </w:r>
      <w:r w:rsidRPr="00692CB5" w:rsidR="00692CB5">
        <w:rPr>
          <w:rFonts w:ascii="Aptos" w:hAnsi="Aptos"/>
          <w:color w:val="000000"/>
        </w:rPr>
        <w:t xml:space="preserve">The </w:t>
      </w:r>
      <w:r w:rsidR="00692CB5">
        <w:rPr>
          <w:rFonts w:ascii="Aptos" w:hAnsi="Aptos"/>
          <w:color w:val="000000"/>
        </w:rPr>
        <w:t>drivers</w:t>
      </w:r>
      <w:r w:rsidRPr="00692CB5" w:rsidR="00692CB5">
        <w:rPr>
          <w:rFonts w:ascii="Aptos" w:hAnsi="Aptos"/>
          <w:color w:val="000000"/>
        </w:rPr>
        <w:t xml:space="preserve"> behind these differing changes have not yet been identified.</w:t>
      </w:r>
    </w:p>
    <w:p w:rsidR="00692CB5" w:rsidP="00B60FD8" w:rsidRDefault="00692CB5" w14:paraId="14745406" w14:textId="2A0C6280">
      <w:pPr>
        <w:ind w:firstLine="720"/>
      </w:pPr>
      <w:r>
        <w:t>####</w:t>
      </w:r>
    </w:p>
    <w:p w:rsidR="00776FF9" w:rsidP="00B60FD8" w:rsidRDefault="00776FF9" w14:paraId="0F236DD7" w14:textId="38FB1C2A">
      <w:pPr>
        <w:ind w:firstLine="720"/>
      </w:pPr>
      <w:r>
        <w:t>A major driver of trends in fish populations is recruitment success.</w:t>
      </w:r>
      <w:r w:rsidR="004C2CB7">
        <w:t xml:space="preserve"> Recruitment success is complex and remains poorly understood for Atlantic herring.</w:t>
      </w:r>
      <w:r>
        <w:t xml:space="preserve"> There is not one sole factor that </w:t>
      </w:r>
      <w:r w:rsidR="004C2CB7">
        <w:t>dominates</w:t>
      </w:r>
      <w:r>
        <w:t xml:space="preserve"> in influencing recruitment</w:t>
      </w:r>
      <w:r w:rsidR="004C2CB7">
        <w:t xml:space="preserve"> success</w:t>
      </w:r>
      <w:r>
        <w:t xml:space="preserve">, but is a process that </w:t>
      </w:r>
      <w:r w:rsidR="004C2CB7">
        <w:t>includes many factors, both biotic and abiotic which vary over space and time with interaction (Burbank, 2022).</w:t>
      </w:r>
      <w:r w:rsidR="00524ABE">
        <w:t xml:space="preserve"> Temperature has been linked to recruitment </w:t>
      </w:r>
      <w:r w:rsidR="004C2CB7">
        <w:t xml:space="preserve"> </w:t>
      </w:r>
      <w:r w:rsidR="00F91D81">
        <w:t>Some of the abiotic factors that have been shown to effect recruitment success is temperature and stratification.</w:t>
      </w:r>
      <w:r w:rsidR="004F59F6">
        <w:t xml:space="preserve"> </w:t>
      </w:r>
      <w:r w:rsidR="00F91D81">
        <w:t>Increased temperatures</w:t>
      </w:r>
      <w:r w:rsidR="00936A83">
        <w:t xml:space="preserve"> even by a few degrees has been shown to have a negative effect on larval survival </w:t>
      </w:r>
      <w:r w:rsidR="00F91D81">
        <w:t>(</w:t>
      </w:r>
      <w:r w:rsidR="00936A83">
        <w:t>Sswat et al., 2018</w:t>
      </w:r>
      <w:r w:rsidR="004F59F6">
        <w:t>; Kho et al., 2023</w:t>
      </w:r>
      <w:r w:rsidR="00F91D81">
        <w:t xml:space="preserve">). Stratification </w:t>
      </w:r>
      <w:r w:rsidR="00583D96">
        <w:t xml:space="preserve">is linked to larval behaviour and effects prey availability. </w:t>
      </w:r>
    </w:p>
    <w:p w:rsidR="0044290D" w:rsidP="0044290D" w:rsidRDefault="0044290D" w14:paraId="3FACDD5C" w14:textId="5E3904A8">
      <w:pPr>
        <w:ind w:firstLine="720"/>
      </w:pPr>
      <w:r>
        <w:rPr>
          <w:rStyle w:val="Strong"/>
          <w:b w:val="0"/>
          <w:bCs w:val="0"/>
        </w:rPr>
        <w:t>In 2017 the Herring Science Council began collecting oceanographic data on the spawning grounds in conjunction with the industry led acoustic surveys. This program has produced spatially consistent and high frequency recordings for the duration of the respective spawning seasons on each ground (Scots Bay and German Bank) with the use of</w:t>
      </w:r>
      <w:r>
        <w:t xml:space="preserve"> </w:t>
      </w:r>
      <w:r w:rsidRPr="00384DC2">
        <w:t>Cast-Away</w:t>
      </w:r>
      <w:r>
        <w:t xml:space="preserve"> CTDs</w:t>
      </w:r>
      <w:r w:rsidRPr="00384DC2">
        <w:t xml:space="preserve"> (</w:t>
      </w:r>
      <w:r>
        <w:t>Hoskin Scientific</w:t>
      </w:r>
      <w:r w:rsidRPr="00384DC2">
        <w:t>)</w:t>
      </w:r>
      <w:r>
        <w:t>. Previous to the HSC data collection, a sampling program to monitor the spatial distribution and abundance of herring larvae in the Bay of Fundy was established in 1972 by the Department of Fisheries and Oceans (DFO). Fall surveys were undertaken from 1975-1998 and spring surveys were conducted from 1975-1984 (Stephenson et al., 2015). An additional fall survey was conducted for one year only in 2009. From 1975-1987,</w:t>
      </w:r>
      <w:r w:rsidR="00841FD3">
        <w:t xml:space="preserve"> </w:t>
      </w:r>
      <w:r>
        <w:t xml:space="preserve">standard MBT or XBT casts taken. Starting in 1988, Seabird’s CTD were used to collect continuous profiles of the water column (Stephenson et al., 2015). </w:t>
      </w:r>
    </w:p>
    <w:p w:rsidR="0044290D" w:rsidP="0044290D" w:rsidRDefault="0044290D" w14:paraId="12255FA9" w14:textId="657441C5">
      <w:pPr>
        <w:ind w:firstLine="720"/>
        <w:rPr>
          <w:rStyle w:val="Strong"/>
          <w:b w:val="0"/>
          <w:bCs w:val="0"/>
        </w:rPr>
      </w:pPr>
      <w:r>
        <w:t>With th</w:t>
      </w:r>
      <w:r w:rsidR="00841FD3">
        <w:t>e</w:t>
      </w:r>
      <w:r>
        <w:t xml:space="preserve"> current </w:t>
      </w:r>
      <w:r w:rsidR="000121DC">
        <w:t xml:space="preserve">(HSC) and historic (DFO) dataset, a unique opportunity is presented to assess environmental changes on major herring spawning grounds between a period where the abundance of the SWNS/BoF herring stock was dominated by fall spawners, to the current period where there is now dominance of the summer spawning stock. </w:t>
      </w:r>
    </w:p>
    <w:p w:rsidR="0044290D" w:rsidP="0044290D" w:rsidRDefault="0044290D" w14:paraId="57BB5AE2" w14:textId="77777777">
      <w:pPr>
        <w:ind w:firstLine="720"/>
        <w:rPr>
          <w:rStyle w:val="Strong"/>
          <w:b w:val="0"/>
          <w:bCs w:val="0"/>
        </w:rPr>
      </w:pPr>
    </w:p>
    <w:p w:rsidR="0044290D" w:rsidP="0044290D" w:rsidRDefault="0044290D" w14:paraId="484021C9" w14:textId="77777777">
      <w:pPr>
        <w:ind w:firstLine="720"/>
        <w:rPr>
          <w:rStyle w:val="Strong"/>
          <w:b w:val="0"/>
          <w:bCs w:val="0"/>
        </w:rPr>
      </w:pPr>
    </w:p>
    <w:p w:rsidR="00776FF9" w:rsidP="00FE3427" w:rsidRDefault="00776FF9" w14:paraId="5E98D84A" w14:textId="77777777">
      <w:pPr>
        <w:ind w:firstLine="720"/>
        <w:rPr>
          <w:rStyle w:val="Strong"/>
          <w:b w:val="0"/>
          <w:bCs w:val="0"/>
        </w:rPr>
      </w:pPr>
    </w:p>
    <w:p w:rsidR="0044290D" w:rsidP="00FE3427" w:rsidRDefault="0044290D" w14:paraId="10604F09" w14:textId="77777777">
      <w:pPr>
        <w:ind w:firstLine="720"/>
        <w:rPr>
          <w:rStyle w:val="Strong"/>
          <w:b w:val="0"/>
          <w:bCs w:val="0"/>
        </w:rPr>
      </w:pPr>
    </w:p>
    <w:p w:rsidR="0044290D" w:rsidP="00FE3427" w:rsidRDefault="0044290D" w14:paraId="6D58A468" w14:textId="77777777">
      <w:pPr>
        <w:ind w:firstLine="720"/>
        <w:rPr>
          <w:rStyle w:val="Strong"/>
          <w:b w:val="0"/>
          <w:bCs w:val="0"/>
        </w:rPr>
      </w:pPr>
    </w:p>
    <w:p w:rsidR="0044290D" w:rsidP="00FE3427" w:rsidRDefault="0044290D" w14:paraId="5A511B04" w14:textId="77777777">
      <w:pPr>
        <w:ind w:firstLine="720"/>
        <w:rPr>
          <w:rStyle w:val="Strong"/>
          <w:b w:val="0"/>
          <w:bCs w:val="0"/>
        </w:rPr>
      </w:pPr>
    </w:p>
    <w:p w:rsidR="00FE3427" w:rsidP="00FE3427" w:rsidRDefault="00FE3427" w14:paraId="282984BE" w14:textId="57D34207">
      <w:pPr>
        <w:ind w:firstLine="720"/>
        <w:rPr>
          <w:rStyle w:val="Strong"/>
          <w:b w:val="0"/>
          <w:bCs w:val="0"/>
        </w:rPr>
      </w:pPr>
      <w:r w:rsidRPr="00680A80">
        <w:rPr>
          <w:rStyle w:val="Strong"/>
          <w:b w:val="0"/>
          <w:bCs w:val="0"/>
        </w:rPr>
        <w:t>Historic data sets from north of Grand Manan (Bailey 1954) report salinity maximums of 33 PSS near bottom, with little seasonal variation, and surface minimums of 31 PSS. The minimum temperature observed was 0</w:t>
      </w:r>
      <w:r w:rsidRPr="00680A80">
        <w:rPr>
          <w:rStyle w:val="Strong"/>
          <w:rFonts w:cstheme="minorHAnsi"/>
          <w:b w:val="0"/>
          <w:bCs w:val="0"/>
        </w:rPr>
        <w:t>°</w:t>
      </w:r>
      <w:r w:rsidRPr="00680A80">
        <w:rPr>
          <w:rStyle w:val="Strong"/>
          <w:b w:val="0"/>
          <w:bCs w:val="0"/>
        </w:rPr>
        <w:t>C and maximum was 13</w:t>
      </w:r>
      <w:r w:rsidRPr="00680A80">
        <w:rPr>
          <w:rStyle w:val="Strong"/>
          <w:rFonts w:cstheme="minorHAnsi"/>
          <w:b w:val="0"/>
          <w:bCs w:val="0"/>
        </w:rPr>
        <w:t>°</w:t>
      </w:r>
      <w:r w:rsidRPr="00680A80">
        <w:rPr>
          <w:rStyle w:val="Strong"/>
          <w:b w:val="0"/>
          <w:bCs w:val="0"/>
        </w:rPr>
        <w:t>C in late summer. At the mouth of the Bay where there is extensive stratification, the salinity is about 33 PSS in the summer, but fresher at the surface. Surface salinity declines from the mouth of the Bay to near Cape Chignecto, where values of 30 PSS have been observed, and continuing up the Bay, 28 PSS in the Minas Basin. In the fall and winter when there is less fresh water run off, salinities tend to be higher and more spatially uniform. Surface temperatures in late summer show an increasing pattern from the mouth of the Bay to the Upper Bay into the Minas Basin. At the mouth of the Bay sea surface temperatures are on average 11</w:t>
      </w:r>
      <w:r w:rsidRPr="00680A80">
        <w:rPr>
          <w:rStyle w:val="Strong"/>
          <w:rFonts w:cstheme="minorHAnsi"/>
          <w:b w:val="0"/>
          <w:bCs w:val="0"/>
        </w:rPr>
        <w:t>°</w:t>
      </w:r>
      <w:r w:rsidRPr="00680A80">
        <w:rPr>
          <w:rStyle w:val="Strong"/>
          <w:b w:val="0"/>
          <w:bCs w:val="0"/>
        </w:rPr>
        <w:t>C warming to 14</w:t>
      </w:r>
      <w:r w:rsidRPr="00680A80">
        <w:rPr>
          <w:rStyle w:val="Strong"/>
          <w:rFonts w:cstheme="minorHAnsi"/>
          <w:b w:val="0"/>
          <w:bCs w:val="0"/>
        </w:rPr>
        <w:t>°</w:t>
      </w:r>
      <w:r w:rsidRPr="00680A80">
        <w:rPr>
          <w:rStyle w:val="Strong"/>
          <w:b w:val="0"/>
          <w:bCs w:val="0"/>
        </w:rPr>
        <w:t>C at Cape Chignecto, rising to 17</w:t>
      </w:r>
      <w:r w:rsidRPr="00680A80">
        <w:rPr>
          <w:rStyle w:val="Strong"/>
          <w:rFonts w:cstheme="minorHAnsi"/>
          <w:b w:val="0"/>
          <w:bCs w:val="0"/>
        </w:rPr>
        <w:t>°</w:t>
      </w:r>
      <w:r w:rsidRPr="00680A80">
        <w:rPr>
          <w:rStyle w:val="Strong"/>
          <w:b w:val="0"/>
          <w:bCs w:val="0"/>
        </w:rPr>
        <w:t>C in Chignecto and 21</w:t>
      </w:r>
      <w:r w:rsidRPr="00680A80">
        <w:rPr>
          <w:rStyle w:val="Strong"/>
          <w:rFonts w:cstheme="minorHAnsi"/>
          <w:b w:val="0"/>
          <w:bCs w:val="0"/>
        </w:rPr>
        <w:t>°</w:t>
      </w:r>
      <w:r w:rsidRPr="00680A80">
        <w:rPr>
          <w:rStyle w:val="Strong"/>
          <w:b w:val="0"/>
          <w:bCs w:val="0"/>
        </w:rPr>
        <w:t>C</w:t>
      </w:r>
      <w:r w:rsidRPr="00680A80">
        <w:rPr>
          <w:b/>
          <w:bCs/>
        </w:rPr>
        <w:t xml:space="preserve"> </w:t>
      </w:r>
      <w:r w:rsidRPr="00680A80">
        <w:t>in the upper Minas Basin.</w:t>
      </w:r>
      <w:r w:rsidRPr="00680A80">
        <w:rPr>
          <w:rStyle w:val="Strong"/>
          <w:b w:val="0"/>
          <w:bCs w:val="0"/>
        </w:rPr>
        <w:t xml:space="preserve"> In the fall, the temperatures are spatially more uniform and cooler than the summer. In the winter the gradient is reversed with the coldest water in the Upper Bay and warmest at the mouth of the Bay.</w:t>
      </w:r>
    </w:p>
    <w:p w:rsidR="00FE3427" w:rsidP="00FE3427" w:rsidRDefault="00FE3427" w14:paraId="5BD6485C" w14:textId="77777777">
      <w:pPr>
        <w:ind w:firstLine="720"/>
        <w:rPr>
          <w:rStyle w:val="Strong"/>
          <w:b w:val="0"/>
          <w:bCs w:val="0"/>
        </w:rPr>
      </w:pPr>
      <w:r>
        <w:rPr>
          <w:rStyle w:val="Strong"/>
          <w:b w:val="0"/>
          <w:bCs w:val="0"/>
        </w:rPr>
        <w:t>#Prince 5 trends</w:t>
      </w:r>
    </w:p>
    <w:p w:rsidR="00FE3427" w:rsidRDefault="00FE3427" w14:paraId="3EB0F4F5" w14:textId="77777777">
      <w:pPr>
        <w:pStyle w:val="Heading2"/>
        <w:rPr>
          <w:rFonts w:eastAsia="Times New Roman"/>
          <w:sz w:val="36"/>
          <w:szCs w:val="36"/>
        </w:rPr>
      </w:pPr>
      <w:r>
        <w:rPr>
          <w:rFonts w:eastAsia="Times New Roman"/>
        </w:rPr>
        <w:t>Study area and oceanographic setting</w:t>
      </w:r>
    </w:p>
    <w:p w:rsidR="00FE3427" w:rsidRDefault="00FE3427" w14:paraId="118A10CE" w14:textId="77777777">
      <w:r>
        <w:t>Southwest Nova Scotia (SWNS) and the Bay of Fundy (BoF) are part of the Gulf of Maine system (Figure 1) and are characterized by strong tides and associated currents, especially in the inner Bay of Fundy where tidal amplitudes are among the largest globally. Current speeds are typically on the order of ~1 m/s in SWNS and 1–1.5 m/s at the entrance of the Minas Channel, increasing to as high as ~4 m/s in the narrows near Cape Split (Greenberg, 1982). Strong tidal mixing produces predominantly well-mixed conditions in much of the Bay (including areas around Grand Manan, Brier Island, and SWNS), while stratification is seasonally reduced during late fall through early spring as surface heating weakens and meteorological forcing increases (Greenberg, 1982). Mean circulation in the upper Bay is largely tidally driven, whereas freshwater runoff plays a larger role in the lower Bay; wave energy in the Bay is typically low (Greenberg, 1982).</w:t>
      </w:r>
    </w:p>
    <w:p w:rsidR="00FE3427" w:rsidP="00FE3427" w:rsidRDefault="00FE3427" w14:paraId="70C69F34" w14:textId="77777777">
      <w:pPr>
        <w:ind w:firstLine="720"/>
      </w:pPr>
      <w:r>
        <w:t>The presence of the historical oceanographic data collected by DFO and the recent data collection by the HSC provides a unique opportunity to investigate environmental change on herring spawning grounds over time, as well as investigate unique oceanographic differences between the individual spawning grounds within the same stock complex and management system.</w:t>
      </w:r>
    </w:p>
    <w:p w:rsidR="00FE3427" w:rsidP="00892C4E" w:rsidRDefault="00FE3427" w14:paraId="2C4F2FF7" w14:textId="77777777">
      <w:pPr>
        <w:pStyle w:val="Heading1"/>
      </w:pPr>
    </w:p>
    <w:p w:rsidR="002A5156" w:rsidP="00892C4E" w:rsidRDefault="00892C4E" w14:paraId="476C997B" w14:textId="3248C235">
      <w:pPr>
        <w:pStyle w:val="Heading1"/>
      </w:pPr>
      <w:r>
        <w:t>Methods</w:t>
      </w:r>
    </w:p>
    <w:p w:rsidR="00892C4E" w:rsidP="00892C4E" w:rsidRDefault="0044290D" w14:paraId="72C305BA" w14:textId="7B463771">
      <w:r>
        <w:t>Typically, s</w:t>
      </w:r>
      <w:r w:rsidRPr="00384DC2">
        <w:t xml:space="preserve">amples </w:t>
      </w:r>
      <w:r>
        <w:t>were</w:t>
      </w:r>
      <w:r w:rsidRPr="00384DC2">
        <w:t xml:space="preserve"> obtained every two weeks during the</w:t>
      </w:r>
      <w:r>
        <w:t>ir respective</w:t>
      </w:r>
      <w:r w:rsidRPr="00384DC2">
        <w:t xml:space="preserve"> spawning season</w:t>
      </w:r>
      <w:r>
        <w:t>s,</w:t>
      </w:r>
    </w:p>
    <w:p w:rsidR="00FE3427" w:rsidP="00892C4E" w:rsidRDefault="00FE3427" w14:paraId="24B6B8E5" w14:textId="77777777"/>
    <w:p w:rsidR="00FE3427" w:rsidP="00892C4E" w:rsidRDefault="0044290D" w14:paraId="5C1F1BE7" w14:textId="09954A98">
      <w:r>
        <w:t xml:space="preserve">which for Scots Bay started in May or June into September and for German Bank from August to October/November. Depth of the cast varied, with an aim to achieve at least 30m, collecting a continuous profile of the water column. Data from each cast were downloaded from the device to a </w:t>
      </w:r>
      <w:r>
        <w:t>laptop using the program CastAway CTD v1.5 from Sontek. Each file was imported as a .csv and brought into R for analyses.</w:t>
      </w:r>
    </w:p>
    <w:p w:rsidR="00FE3427" w:rsidP="00892C4E" w:rsidRDefault="00FE3427" w14:paraId="7B9AA209" w14:textId="77777777"/>
    <w:p w:rsidR="00CB308B" w:rsidP="00CB308B" w:rsidRDefault="00CB308B" w14:paraId="243119C0" w14:textId="2065CEAF">
      <w:pPr>
        <w:pStyle w:val="Subtitle"/>
      </w:pPr>
      <w:r>
        <w:t>Study Area</w:t>
      </w:r>
    </w:p>
    <w:p w:rsidR="00FE3427" w:rsidRDefault="00FE3427" w14:paraId="53D355C5" w14:textId="77777777">
      <w:r>
        <w:t>Southwest Nova Scotia (SWNS) and the Bay of Fundy (BoF) are part of the Gulf of Maine system (Figure 1). This study focuses on major herring spawning grounds in these regions, including Scots Bay (outside the Minas Basin in the inner Bay of Fundy) and German Bank (southwest of Yarmouth, Nova Scotia).</w:t>
      </w:r>
    </w:p>
    <w:p w:rsidR="00384DC2" w:rsidP="00680A80" w:rsidRDefault="00680A80" w14:paraId="08856ED0" w14:textId="5C389026">
      <w:pPr>
        <w:ind w:firstLine="720"/>
      </w:pPr>
      <w:r>
        <w:rPr>
          <w:rStyle w:val="Strong"/>
          <w:b w:val="0"/>
          <w:bCs w:val="0"/>
        </w:rPr>
        <w:t>On major herring spawning grounds in SWNS/BoF, annual monitoring of oceanographic conditions has not been collected on a systematic basis since 1998. In 2017 however, the Herring Science Council began collecting oceanographic data on the spawning grounds in conjunction with the industry led acoustic surveys. This program has produced spatially consistent and high frequency recordings for the duration of the respective spawning seasons on each ground</w:t>
      </w:r>
      <w:r w:rsidR="00D37343">
        <w:rPr>
          <w:rStyle w:val="Strong"/>
          <w:b w:val="0"/>
          <w:bCs w:val="0"/>
        </w:rPr>
        <w:t xml:space="preserve"> with the use of</w:t>
      </w:r>
      <w:r>
        <w:t xml:space="preserve"> </w:t>
      </w:r>
      <w:r w:rsidRPr="00384DC2" w:rsidR="00384DC2">
        <w:t>Cast-Away</w:t>
      </w:r>
      <w:r>
        <w:t xml:space="preserve"> CTDs</w:t>
      </w:r>
      <w:r w:rsidRPr="00384DC2" w:rsidR="00384DC2">
        <w:t xml:space="preserve"> (</w:t>
      </w:r>
      <w:r>
        <w:t>Hoskin Scientific</w:t>
      </w:r>
      <w:r w:rsidRPr="00384DC2" w:rsidR="00384DC2">
        <w:t>)</w:t>
      </w:r>
      <w:r>
        <w:t>.</w:t>
      </w:r>
      <w:r w:rsidR="00384DC2">
        <w:t xml:space="preserve"> These grounds include a spring/summer spawning population in Scots Bay outside the Minas Basin in the Inner Bay of Fundy and German Bank, a fall spawning population southwest of Yarmouth, Nova Scotia. Typically, s</w:t>
      </w:r>
      <w:r w:rsidRPr="00384DC2" w:rsidR="00384DC2">
        <w:t xml:space="preserve">amples </w:t>
      </w:r>
      <w:r w:rsidR="00384DC2">
        <w:t>were</w:t>
      </w:r>
      <w:r w:rsidRPr="00384DC2" w:rsidR="00384DC2">
        <w:t xml:space="preserve"> obtained every two weeks during the</w:t>
      </w:r>
      <w:r w:rsidR="00384DC2">
        <w:t>ir respective</w:t>
      </w:r>
      <w:r w:rsidRPr="00384DC2" w:rsidR="00384DC2">
        <w:t xml:space="preserve"> spawning season</w:t>
      </w:r>
      <w:r w:rsidR="00384DC2">
        <w:t>s, which for Scots Bay started in May or June into September and for German Bank from August to October/November. Depth of the cast varied, with an aim to achieve at least 30m</w:t>
      </w:r>
      <w:r w:rsidR="00975C92">
        <w:t>, collecting a continuous profile of the water column</w:t>
      </w:r>
      <w:r w:rsidR="00384DC2">
        <w:t xml:space="preserve">. Data from each cast were downloaded from the device to a laptop using the program CastAway CTD </w:t>
      </w:r>
      <w:r w:rsidR="00921072">
        <w:t xml:space="preserve">v1.5 from Sontek. Each file was imported as a .csv and brought into R for analyses. </w:t>
      </w:r>
    </w:p>
    <w:p w:rsidR="00FE3427" w:rsidP="00FE3427" w:rsidRDefault="00FE3427" w14:paraId="3B4DBBD1" w14:textId="77777777">
      <w:pPr>
        <w:ind w:firstLine="720"/>
      </w:pPr>
    </w:p>
    <w:p w:rsidR="00FE3427" w:rsidP="00552A61" w:rsidRDefault="00FE3427" w14:paraId="009DAB2C" w14:textId="77777777"/>
    <w:p w:rsidR="00FE3427" w:rsidP="00552A61" w:rsidRDefault="00FE3427" w14:paraId="44309ADB" w14:textId="77777777"/>
    <w:p w:rsidR="00FE3427" w:rsidP="00552A61" w:rsidRDefault="00FE3427" w14:paraId="10F66600" w14:textId="77777777"/>
    <w:p w:rsidR="00975C92" w:rsidP="00552A61" w:rsidRDefault="00A15B39" w14:paraId="05984366" w14:textId="17B1898B">
      <w:r>
        <w:t>Data was summarized by cast to produce averages for temperature, salinity, density and sound speed. Two depth layers were used in the analysis, surface (0-5m) and at depth (29-31m).</w:t>
      </w:r>
    </w:p>
    <w:p w:rsidR="00892C4E" w:rsidP="00552A61" w:rsidRDefault="00892C4E" w14:paraId="0643B196" w14:textId="77777777"/>
    <w:p w:rsidRPr="002A5156" w:rsidR="002A5156" w:rsidP="002A5156" w:rsidRDefault="002A5156" w14:paraId="79CAB0A4" w14:textId="77777777">
      <w:pPr>
        <w:pStyle w:val="Subtitle"/>
        <w:rPr>
          <w:sz w:val="28"/>
          <w:szCs w:val="28"/>
        </w:rPr>
      </w:pPr>
      <w:r w:rsidRPr="002A5156">
        <w:rPr>
          <w:sz w:val="28"/>
          <w:szCs w:val="28"/>
        </w:rPr>
        <w:t>SST</w:t>
      </w:r>
    </w:p>
    <w:p w:rsidRPr="00552A61" w:rsidR="00552A61" w:rsidP="00552A61" w:rsidRDefault="00552A61" w14:paraId="74C4C52E" w14:textId="7075FF29">
      <w:r w:rsidRPr="00552A61">
        <w:t>Formal comparisons between historic (DFO) and recent (HSC) sea surface temperature datasets were restricted to predefined Julian</w:t>
      </w:r>
      <w:r w:rsidRPr="00552A61">
        <w:noBreakHyphen/>
      </w:r>
      <w:r w:rsidRPr="00552A61">
        <w:t>day bins with sufficient temporal overlap and sample size within each spawning ground. For Scots Bay, comparisons were conducted in early summer (JD</w:t>
      </w:r>
      <w:r w:rsidRPr="00552A61">
        <w:rPr>
          <w:rFonts w:ascii="Arial" w:hAnsi="Arial" w:cs="Arial"/>
        </w:rPr>
        <w:t> </w:t>
      </w:r>
      <w:r w:rsidRPr="00552A61">
        <w:t>181</w:t>
      </w:r>
      <w:r w:rsidRPr="00552A61">
        <w:rPr>
          <w:rFonts w:ascii="Aptos" w:hAnsi="Aptos" w:cs="Aptos"/>
        </w:rPr>
        <w:t>–</w:t>
      </w:r>
      <w:r w:rsidRPr="00552A61">
        <w:t>220) and late summer (JD</w:t>
      </w:r>
      <w:r w:rsidRPr="00552A61">
        <w:rPr>
          <w:rFonts w:ascii="Arial" w:hAnsi="Arial" w:cs="Arial"/>
        </w:rPr>
        <w:t> </w:t>
      </w:r>
      <w:r w:rsidRPr="00552A61">
        <w:t>221</w:t>
      </w:r>
      <w:r w:rsidRPr="00552A61">
        <w:rPr>
          <w:rFonts w:ascii="Aptos" w:hAnsi="Aptos" w:cs="Aptos"/>
        </w:rPr>
        <w:t>–</w:t>
      </w:r>
      <w:r w:rsidRPr="00552A61">
        <w:t>260).</w:t>
      </w:r>
      <w:r w:rsidRPr="0032226D" w:rsidR="0032226D">
        <w:t xml:space="preserve"> </w:t>
      </w:r>
      <w:r w:rsidRPr="00552A61" w:rsidR="0032226D">
        <w:t>For German Bank, comparisons were conducted in late summer (JD</w:t>
      </w:r>
      <w:r w:rsidRPr="00552A61" w:rsidR="0032226D">
        <w:rPr>
          <w:rFonts w:ascii="Arial" w:hAnsi="Arial" w:cs="Arial"/>
        </w:rPr>
        <w:t> </w:t>
      </w:r>
      <w:r w:rsidRPr="00552A61" w:rsidR="0032226D">
        <w:t>221</w:t>
      </w:r>
      <w:r w:rsidRPr="00552A61" w:rsidR="0032226D">
        <w:rPr>
          <w:rFonts w:ascii="Aptos" w:hAnsi="Aptos" w:cs="Aptos"/>
        </w:rPr>
        <w:t>–</w:t>
      </w:r>
      <w:r w:rsidRPr="00552A61" w:rsidR="0032226D">
        <w:t>260) and fall (JD</w:t>
      </w:r>
      <w:r w:rsidRPr="00552A61" w:rsidR="0032226D">
        <w:rPr>
          <w:rFonts w:ascii="Arial" w:hAnsi="Arial" w:cs="Arial"/>
        </w:rPr>
        <w:t> </w:t>
      </w:r>
      <w:r w:rsidRPr="00552A61" w:rsidR="0032226D">
        <w:t>261</w:t>
      </w:r>
      <w:r w:rsidRPr="00552A61" w:rsidR="0032226D">
        <w:rPr>
          <w:rFonts w:ascii="Aptos" w:hAnsi="Aptos" w:cs="Aptos"/>
        </w:rPr>
        <w:t>–</w:t>
      </w:r>
      <w:r w:rsidRPr="00552A61" w:rsidR="0032226D">
        <w:t>300)</w:t>
      </w:r>
      <w:r w:rsidR="0032226D">
        <w:t xml:space="preserve"> (Table X)</w:t>
      </w:r>
      <w:r w:rsidRPr="00552A61" w:rsidR="0032226D">
        <w:t>.</w:t>
      </w:r>
    </w:p>
    <w:p w:rsidRPr="00552A61" w:rsidR="00552A61" w:rsidP="00552A61" w:rsidRDefault="00552A61" w14:paraId="3BCD6DD2" w14:textId="43B81133">
      <w:r w:rsidRPr="00552A61">
        <w:t>Diagnostic analyses of seasonal sampling bias were used to evaluate the suitability of these bins for inter</w:t>
      </w:r>
      <w:r w:rsidRPr="00552A61">
        <w:noBreakHyphen/>
      </w:r>
      <w:r w:rsidRPr="00552A61">
        <w:t>dataset comparisons</w:t>
      </w:r>
      <w:r w:rsidR="0032226D">
        <w:t xml:space="preserve"> (Appendix A)</w:t>
      </w:r>
      <w:r w:rsidRPr="00552A61">
        <w:t xml:space="preserve">. In Scots Bay late summer, logistic generalized additive models (GAMs) testing whether sampling date predicted data source indicated significant </w:t>
      </w:r>
      <w:r w:rsidRPr="00552A61">
        <w:t>within</w:t>
      </w:r>
      <w:r w:rsidRPr="00552A61">
        <w:noBreakHyphen/>
      </w:r>
      <w:r w:rsidRPr="00552A61">
        <w:t>bin Julian</w:t>
      </w:r>
      <w:r w:rsidRPr="00552A61">
        <w:noBreakHyphen/>
      </w:r>
      <w:r w:rsidRPr="00552A61">
        <w:t>day structure (adjusted p</w:t>
      </w:r>
      <w:r w:rsidRPr="00552A61">
        <w:rPr>
          <w:rFonts w:ascii="Arial" w:hAnsi="Arial" w:cs="Arial"/>
        </w:rPr>
        <w:t> </w:t>
      </w:r>
      <w:r w:rsidRPr="00552A61">
        <w:t>&lt;</w:t>
      </w:r>
      <w:r w:rsidRPr="00552A61">
        <w:rPr>
          <w:rFonts w:ascii="Arial" w:hAnsi="Arial" w:cs="Arial"/>
        </w:rPr>
        <w:t> </w:t>
      </w:r>
      <w:r w:rsidRPr="00552A61">
        <w:t>0.01), despite substantial temporal overlap between datasets. This result indicated that HSC and DFO observations were systematically distributed toward different portions of the late</w:t>
      </w:r>
      <w:r w:rsidRPr="00552A61">
        <w:noBreakHyphen/>
      </w:r>
      <w:r w:rsidRPr="00552A61">
        <w:t>summer seasonal window, reflecting residual seasonal structure within the bin rather than insufficient overlap or sample size.</w:t>
      </w:r>
    </w:p>
    <w:p w:rsidR="00CA4065" w:rsidP="00BD07EA" w:rsidRDefault="00552A61" w14:paraId="7ACA5CDA" w14:textId="38DA706B">
      <w:r w:rsidRPr="00552A61">
        <w:t>Consequently, SST comparisons for Scots Bay late summer were adjusted for Julian day by including sampling date as a smooth covariate in the statistical model. After accounting for Julian</w:t>
      </w:r>
      <w:r w:rsidRPr="00552A61">
        <w:noBreakHyphen/>
      </w:r>
      <w:r w:rsidRPr="00552A61">
        <w:t>day effects, no statistically significant difference in SST was detected between historic (DFO) and recent (HSC) observations, indicating that apparent differences under unadjusted comparisons were attributable to seasonal timing rather than systematic differences between datasets.</w:t>
      </w:r>
    </w:p>
    <w:p w:rsidRPr="0032226D" w:rsidR="0032226D" w:rsidP="0032226D" w:rsidRDefault="0032226D" w14:paraId="70E42320" w14:textId="07413679">
      <w:r w:rsidRPr="0032226D">
        <w:t>The table</w:t>
      </w:r>
      <w:r>
        <w:t xml:space="preserve"> X</w:t>
      </w:r>
      <w:r w:rsidRPr="0032226D">
        <w:t xml:space="preserve"> summarizes the distribution of historic (DFO) and recent (HSC) sea surface temperature observations by spawning ground and seasonal bin, including both sample size and the range of years contributing to each comparison. Only ground–season combinations with sufficient representation from both datasets were considered suitable for formal inference (defined here as ≥</w:t>
      </w:r>
      <w:r w:rsidRPr="0032226D">
        <w:rPr>
          <w:rFonts w:ascii="Arial" w:hAnsi="Arial" w:cs="Arial"/>
        </w:rPr>
        <w:t> </w:t>
      </w:r>
      <w:r w:rsidRPr="0032226D">
        <w:t>10 observations from each source).</w:t>
      </w:r>
    </w:p>
    <w:p w:rsidR="0032226D" w:rsidP="00BD07EA" w:rsidRDefault="0032226D" w14:paraId="7E1A4922" w14:textId="2A1FD993">
      <w:r w:rsidRPr="0032226D">
        <w:t>For German Bank, late summer and fall are well represented in both datasets, with multiple years contributing to each bin, allowing robust comparisons. In contrast, early summer at German Bank includes very limited HSC sampling and was therefore not suitable for inference. For Scots Bay, both early summer and late summer contain adequate sample sizes and multi</w:t>
      </w:r>
      <w:r w:rsidRPr="0032226D">
        <w:noBreakHyphen/>
      </w:r>
      <w:r w:rsidRPr="0032226D">
        <w:t>year coverage for DFO and HSC, supporting their inclusion in subsequent analyses. Fall sampling at Scots Bay is sparse, particularly for HSC, and was excluded due to insufficient data support.</w:t>
      </w:r>
    </w:p>
    <w:p w:rsidR="0032226D" w:rsidP="0032226D" w:rsidRDefault="0032226D" w14:paraId="7D06B081" w14:textId="77777777">
      <w:r w:rsidRPr="009E155D">
        <w:t>Differences between historic (DFO) and recent (HSC) observations were tested within spawning ground and Julian</w:t>
      </w:r>
      <w:r w:rsidRPr="009E155D">
        <w:noBreakHyphen/>
      </w:r>
      <w:r w:rsidRPr="009E155D">
        <w:t>day bin using permutation tests. This approach is robust to unequal sample sizes and non</w:t>
      </w:r>
      <w:r w:rsidRPr="009E155D">
        <w:noBreakHyphen/>
      </w:r>
      <w:r w:rsidRPr="009E155D">
        <w:t>normality. Formal inference was restricted to bins with adequate representation in both datasets.</w:t>
      </w:r>
      <w:r>
        <w:t xml:space="preserve"> </w:t>
      </w:r>
      <w:r w:rsidRPr="005823BA">
        <w:t>Statistical significance was evaluated at a 99% confidence level (α = 0.01) to provide a conservative assessment of differences across multiple seasonal bins and spawning grounds.</w:t>
      </w:r>
    </w:p>
    <w:p w:rsidRPr="0087267D" w:rsidR="0087267D" w:rsidP="0087267D" w:rsidRDefault="0087267D" w14:paraId="1E691EA6" w14:textId="77777777">
      <w:r w:rsidRPr="0087267D">
        <w:t>P</w:t>
      </w:r>
      <w:r w:rsidRPr="0087267D">
        <w:noBreakHyphen/>
      </w:r>
      <w:r w:rsidRPr="0087267D">
        <w:t>values were adjusted for multiple comparisons using the Benjamini–Hochberg procedure, and adjusted p</w:t>
      </w:r>
      <w:r w:rsidRPr="0087267D">
        <w:noBreakHyphen/>
      </w:r>
      <w:r w:rsidRPr="0087267D">
        <w:t>values (p_adj) are reported.</w:t>
      </w:r>
      <w:r>
        <w:t xml:space="preserve"> </w:t>
      </w:r>
      <w:r w:rsidRPr="0087267D">
        <w:t>Results were considered statistically significant at an adjusted p</w:t>
      </w:r>
      <w:r w:rsidRPr="0087267D">
        <w:noBreakHyphen/>
      </w:r>
      <w:r w:rsidRPr="0087267D">
        <w:t>value &lt; 0.05.</w:t>
      </w:r>
    </w:p>
    <w:p w:rsidRPr="009A20CB" w:rsidR="009A20CB" w:rsidP="009A20CB" w:rsidRDefault="009A20CB" w14:paraId="79F83B26" w14:textId="77777777">
      <w:r w:rsidRPr="009A20CB">
        <w:t>To evaluate the suitability of seasonal bins for inter</w:t>
      </w:r>
      <w:r w:rsidRPr="009A20CB">
        <w:noBreakHyphen/>
      </w:r>
      <w:r w:rsidRPr="009A20CB">
        <w:t>dataset comparisons, sample sizes and temporal overlap between historic (DFO) and recent (HSC) observations were summarized by spawning ground and Julian</w:t>
      </w:r>
      <w:r w:rsidRPr="009A20CB">
        <w:noBreakHyphen/>
      </w:r>
      <w:r w:rsidRPr="009A20CB">
        <w:t>day bin. For each ground–season combination, the number of observations contributed by each dataset was calculated, along with the degree of temporal overlap in sampling dates. Logistic generalized additive models (GAMs) were used diagnostically to test whether sampling date predicted data source within each bin, and p</w:t>
      </w:r>
      <w:r w:rsidRPr="009A20CB">
        <w:noBreakHyphen/>
      </w:r>
      <w:r w:rsidRPr="009A20CB">
        <w:t>values were adjusted for multiple comparisons using the Benjamini–Hochberg procedure. The appendix table reports, for each bin, the number of DFO and HSC observations, a summary measure of temporal overlap, and the adjusted p</w:t>
      </w:r>
      <w:r w:rsidRPr="009A20CB">
        <w:noBreakHyphen/>
      </w:r>
      <w:r w:rsidRPr="009A20CB">
        <w:t>value indicating whether sampling</w:t>
      </w:r>
      <w:r w:rsidRPr="009A20CB">
        <w:noBreakHyphen/>
      </w:r>
      <w:r w:rsidRPr="009A20CB">
        <w:t>date bias was detected. This reduced presentation focuses on decision</w:t>
      </w:r>
      <w:r w:rsidRPr="009A20CB">
        <w:noBreakHyphen/>
      </w:r>
      <w:r w:rsidRPr="009A20CB">
        <w:t>relevant metrics used to determine which ground–season combinations required adjustment for Julian</w:t>
      </w:r>
      <w:r w:rsidRPr="009A20CB">
        <w:noBreakHyphen/>
      </w:r>
      <w:r w:rsidRPr="009A20CB">
        <w:t>day effects in subsequent SST analyses.</w:t>
      </w:r>
    </w:p>
    <w:p w:rsidRPr="00F53EE3" w:rsidR="00F53EE3" w:rsidP="00F53EE3" w:rsidRDefault="00F53EE3" w14:paraId="619A99B6" w14:textId="77777777">
      <w:r w:rsidRPr="00F53EE3">
        <w:t>Unadjusted permutation tests were not used for inference in Scots Bay late summer due to demonstrated seasonal sampling bias; instead, source effects were evaluated using models that explicitly adjusted for Julian day.</w:t>
      </w:r>
    </w:p>
    <w:p w:rsidRPr="00F53EE3" w:rsidR="00F53EE3" w:rsidP="00F53EE3" w:rsidRDefault="00F53EE3" w14:paraId="012D035D" w14:textId="77777777">
      <w:r w:rsidRPr="00F53EE3">
        <w:t>SST varied with Julian day within the late</w:t>
      </w:r>
      <w:r w:rsidRPr="00F53EE3">
        <w:noBreakHyphen/>
      </w:r>
      <w:r w:rsidRPr="00F53EE3">
        <w:t>summer window; however, after accounting for this seasonal structure, the effect of data source was not statistically significant.</w:t>
      </w:r>
    </w:p>
    <w:p w:rsidRPr="00910ADD" w:rsidR="00910ADD" w:rsidP="00910ADD" w:rsidRDefault="00910ADD" w14:paraId="7E9D2A8E" w14:textId="77777777">
      <w:r w:rsidRPr="00910ADD">
        <w:t>Differences in sea surface temperature between historic (DFO) and recent (HSC) observations were initially evaluated within predefined ground–season bins using permutation tests, which assess whether SST distributions differ between datasets as sampled. To assess whether these comparisons were influenced by seasonal sampling structure, logistic generalized additive models (GAMs) were used diagnostically to test whether sampling date predicted data source within each bin.</w:t>
      </w:r>
    </w:p>
    <w:p w:rsidRPr="00910ADD" w:rsidR="00910ADD" w:rsidP="00910ADD" w:rsidRDefault="00910ADD" w14:paraId="6E7697F2" w14:textId="77777777">
      <w:r w:rsidRPr="00910ADD">
        <w:t>Where GAM diagnostics indicated no significant sampling</w:t>
      </w:r>
      <w:r w:rsidRPr="00910ADD">
        <w:noBreakHyphen/>
      </w:r>
      <w:r w:rsidRPr="00910ADD">
        <w:t>date structure, permutation test results were interpreted directly. In contrast, for bins exhibiting significant Julian</w:t>
      </w:r>
      <w:r w:rsidRPr="00910ADD">
        <w:noBreakHyphen/>
      </w:r>
      <w:r w:rsidRPr="00910ADD">
        <w:t>day structure, SST comparisons were adjusted for sampling date by including Julian day as a smooth covariate in a GAM framework. In these cases, inference was based on the adjusted source effect rather than on unadjusted permutation results.</w:t>
      </w:r>
    </w:p>
    <w:p w:rsidRPr="00910ADD" w:rsidR="00910ADD" w:rsidP="00910ADD" w:rsidRDefault="00910ADD" w14:paraId="53BF48E3" w14:textId="77777777">
      <w:r w:rsidRPr="00910ADD">
        <w:t>Permutation tests were used to evaluate unadjusted differences between datasets, while GAMs were used to determine whether such differences persisted after accounting for seasonal sampling structure; where seasonal bias was detected, adjusted GAM results superseded unadjusted permutation outcomes for inference.</w:t>
      </w:r>
    </w:p>
    <w:p w:rsidR="00CA4065" w:rsidP="008C1191" w:rsidRDefault="00CA4065" w14:paraId="0F1C4873" w14:textId="77777777"/>
    <w:p w:rsidR="004C5BD7" w:rsidP="004C5BD7" w:rsidRDefault="004C5BD7" w14:paraId="532CA80A" w14:textId="77777777"/>
    <w:p w:rsidR="004C5BD7" w:rsidP="004C5BD7" w:rsidRDefault="004C5BD7" w14:paraId="73375A47" w14:textId="77777777">
      <w:r>
        <w:t>You now have three complementary layers:</w:t>
      </w:r>
    </w:p>
    <w:p w:rsidR="004C5BD7" w:rsidP="004C5BD7" w:rsidRDefault="004C5BD7" w14:paraId="208B573E" w14:textId="69030008">
      <w:r>
        <w:t xml:space="preserve">  Permutation tests (within bins)</w:t>
      </w:r>
    </w:p>
    <w:p w:rsidR="004C5BD7" w:rsidP="004C5BD7" w:rsidRDefault="004C5BD7" w14:paraId="1C9EA1FE" w14:textId="77777777">
      <w:r>
        <w:t>→ raw differences, easy to interpret</w:t>
      </w:r>
    </w:p>
    <w:p w:rsidR="004C5BD7" w:rsidP="004C5BD7" w:rsidRDefault="004C5BD7" w14:paraId="0CB95728" w14:textId="77777777"/>
    <w:p w:rsidR="004C5BD7" w:rsidP="004C5BD7" w:rsidRDefault="004C5BD7" w14:paraId="3D5150C1" w14:textId="77777777"/>
    <w:p w:rsidR="004C5BD7" w:rsidP="004C5BD7" w:rsidRDefault="004C5BD7" w14:paraId="7393D0EE" w14:textId="77777777">
      <w:r>
        <w:t>Seasonal timing bias test (Julian day)</w:t>
      </w:r>
    </w:p>
    <w:p w:rsidR="004C5BD7" w:rsidP="004C5BD7" w:rsidRDefault="004C5BD7" w14:paraId="08C32BFB" w14:textId="77777777">
      <w:r>
        <w:t>→ diagnostic showing bins are insufficient alone</w:t>
      </w:r>
    </w:p>
    <w:p w:rsidR="004C5BD7" w:rsidP="004C5BD7" w:rsidRDefault="004C5BD7" w14:paraId="41C93312" w14:textId="77777777">
      <w:r>
        <w:t>GAM</w:t>
      </w:r>
      <w:r>
        <w:rPr>
          <w:rFonts w:ascii="Cambria Math" w:hAnsi="Cambria Math" w:cs="Cambria Math"/>
        </w:rPr>
        <w:t>‑</w:t>
      </w:r>
      <w:r>
        <w:t xml:space="preserve">adjusted source effect </w:t>
      </w:r>
      <w:r>
        <w:rPr>
          <w:rFonts w:ascii="Segoe UI Emoji" w:hAnsi="Segoe UI Emoji" w:cs="Segoe UI Emoji"/>
        </w:rPr>
        <w:t>✅</w:t>
      </w:r>
    </w:p>
    <w:p w:rsidR="004C5BD7" w:rsidP="004C5BD7" w:rsidRDefault="004C5BD7" w14:paraId="5EB9055E" w14:textId="77777777">
      <w:r>
        <w:t>→ final, bias</w:t>
      </w:r>
      <w:r>
        <w:rPr>
          <w:rFonts w:ascii="Cambria Math" w:hAnsi="Cambria Math" w:cs="Cambria Math"/>
        </w:rPr>
        <w:t>‑</w:t>
      </w:r>
      <w:r>
        <w:t>adjusted inference</w:t>
      </w:r>
    </w:p>
    <w:p w:rsidR="004C5BD7" w:rsidP="004C5BD7" w:rsidRDefault="004C5BD7" w14:paraId="3F1679B7" w14:textId="2193CB17">
      <w:r>
        <w:t>That is a very strong inferential chain.</w:t>
      </w:r>
    </w:p>
    <w:p w:rsidR="0033262F" w:rsidP="004C5BD7" w:rsidRDefault="0033262F" w14:paraId="34BF0F80" w14:textId="77777777"/>
    <w:p w:rsidRPr="0033262F" w:rsidR="0033262F" w:rsidP="0033262F" w:rsidRDefault="0033262F" w14:paraId="3FEBBDDF" w14:textId="77777777">
      <w:r w:rsidRPr="0033262F">
        <w:t>So your workflow becomes:</w:t>
      </w:r>
    </w:p>
    <w:p w:rsidRPr="0033262F" w:rsidR="0033262F" w:rsidP="0033262F" w:rsidRDefault="0033262F" w14:paraId="51DFDB45" w14:textId="77777777">
      <w:pPr>
        <w:numPr>
          <w:ilvl w:val="0"/>
          <w:numId w:val="17"/>
        </w:numPr>
      </w:pPr>
      <w:r w:rsidRPr="0033262F">
        <w:rPr>
          <w:b/>
          <w:bCs/>
        </w:rPr>
        <w:t>Bins</w:t>
      </w:r>
      <w:r w:rsidRPr="0033262F">
        <w:t xml:space="preserve"> → define the inference window</w:t>
      </w:r>
    </w:p>
    <w:p w:rsidRPr="0033262F" w:rsidR="0033262F" w:rsidP="0033262F" w:rsidRDefault="0033262F" w14:paraId="13EBB5F1" w14:textId="77777777">
      <w:pPr>
        <w:numPr>
          <w:ilvl w:val="0"/>
          <w:numId w:val="17"/>
        </w:numPr>
      </w:pPr>
      <w:r w:rsidRPr="0033262F">
        <w:rPr>
          <w:b/>
          <w:bCs/>
        </w:rPr>
        <w:t>Timing bias test</w:t>
      </w:r>
      <w:r w:rsidRPr="0033262F">
        <w:t xml:space="preserve"> → diagnose residual confounding </w:t>
      </w:r>
      <w:r w:rsidRPr="0033262F">
        <w:rPr>
          <w:rFonts w:ascii="Segoe UI Emoji" w:hAnsi="Segoe UI Emoji" w:cs="Segoe UI Emoji"/>
        </w:rPr>
        <w:t>✅</w:t>
      </w:r>
    </w:p>
    <w:p w:rsidRPr="0033262F" w:rsidR="0033262F" w:rsidP="0033262F" w:rsidRDefault="0033262F" w14:paraId="54AFAA27" w14:textId="77777777">
      <w:pPr>
        <w:numPr>
          <w:ilvl w:val="0"/>
          <w:numId w:val="17"/>
        </w:numPr>
      </w:pPr>
      <w:r w:rsidRPr="0033262F">
        <w:rPr>
          <w:b/>
          <w:bCs/>
        </w:rPr>
        <w:t>Julian-day adjustment (GAM)</w:t>
      </w:r>
      <w:r w:rsidRPr="0033262F">
        <w:t xml:space="preserve"> → correct for it </w:t>
      </w:r>
      <w:r w:rsidRPr="0033262F">
        <w:rPr>
          <w:rFonts w:ascii="Segoe UI Emoji" w:hAnsi="Segoe UI Emoji" w:cs="Segoe UI Emoji"/>
        </w:rPr>
        <w:t>✅</w:t>
      </w:r>
    </w:p>
    <w:p w:rsidRPr="0033262F" w:rsidR="0033262F" w:rsidP="0033262F" w:rsidRDefault="0033262F" w14:paraId="43844668" w14:textId="77777777">
      <w:pPr>
        <w:pStyle w:val="ListParagraph"/>
        <w:numPr>
          <w:ilvl w:val="0"/>
          <w:numId w:val="17"/>
        </w:numPr>
        <w:spacing w:after="0" w:line="300" w:lineRule="atLeast"/>
        <w:rPr>
          <w:rFonts w:ascii="Segoe UI" w:hAnsi="Segoe UI" w:eastAsia="Times New Roman" w:cs="Segoe UI"/>
          <w:sz w:val="21"/>
          <w:szCs w:val="21"/>
          <w:lang w:eastAsia="en-CA"/>
        </w:rPr>
      </w:pPr>
      <w:r w:rsidRPr="0033262F">
        <w:rPr>
          <w:rFonts w:ascii="Segoe UI" w:hAnsi="Segoe UI" w:eastAsia="Times New Roman" w:cs="Segoe UI"/>
          <w:sz w:val="21"/>
          <w:szCs w:val="21"/>
          <w:lang w:eastAsia="en-CA"/>
        </w:rPr>
        <w:t>Within each ground and seasonal bin, permutation tests on Julian day indicated significant differences in sampling timing between DFO and HSC, demonstrating that binning alone did not fully control for seasonal sampling differences. Consequently, SST comparisons were adjusted for seasonal timing using generalized additive models with Julian day as a smooth covariate.”</w:t>
      </w:r>
    </w:p>
    <w:p w:rsidR="0033262F" w:rsidP="004C5BD7" w:rsidRDefault="0033262F" w14:paraId="5F2DD3D9" w14:textId="77777777"/>
    <w:p w:rsidRPr="009141ED" w:rsidR="009141ED" w:rsidP="009141ED" w:rsidRDefault="009141ED" w14:paraId="08B8079B" w14:textId="77777777">
      <w:r w:rsidRPr="009141ED">
        <w:t>To assess whether seasonal binning adequately controlled for differences in sampling timing between data sources, we evaluated within</w:t>
      </w:r>
      <w:r w:rsidRPr="009141ED">
        <w:noBreakHyphen/>
      </w:r>
      <w:r w:rsidRPr="009141ED">
        <w:t>bin seasonal bias in temperature comparisons. For each ground and seasonal bin, sea surface temperature was modelled as a function of data source (DFO vs HSC) and Julian day using generalized additive models. This approach tests whether differences in Julian</w:t>
      </w:r>
      <w:r w:rsidRPr="009141ED">
        <w:noBreakHyphen/>
      </w:r>
      <w:r w:rsidRPr="009141ED">
        <w:t>day coverage within bins bias the estimated temperature difference between data sources. Unadjusted bin</w:t>
      </w:r>
      <w:r w:rsidRPr="009141ED">
        <w:noBreakHyphen/>
      </w:r>
      <w:r w:rsidRPr="009141ED">
        <w:t>wise temperature differences were compared with Julian</w:t>
      </w:r>
      <w:r w:rsidRPr="009141ED">
        <w:noBreakHyphen/>
      </w:r>
      <w:r w:rsidRPr="009141ED">
        <w:t>day–adjusted estimates to quantify the influence of within</w:t>
      </w:r>
      <w:r w:rsidRPr="009141ED">
        <w:noBreakHyphen/>
      </w:r>
      <w:r w:rsidRPr="009141ED">
        <w:t>bin seasonal sampling.</w:t>
      </w:r>
    </w:p>
    <w:p w:rsidR="009141ED" w:rsidP="004C5BD7" w:rsidRDefault="009141ED" w14:paraId="03A3F13F" w14:textId="77777777"/>
    <w:p w:rsidRPr="00AF3262" w:rsidR="00AF3262" w:rsidP="00AF3262" w:rsidRDefault="00AF3262" w14:paraId="5B2F728C" w14:textId="77777777">
      <w:r w:rsidRPr="00AF3262">
        <w:t>Although significant differences in temperature and salinity were observed between sources within some bins, these differences did not consistently translate into differences in stratification. This reflects compensating effects of temperature and salinity on seawater density, whereby warmer but saltier water masses yield similar density contrasts to cooler, fresher waters. As a result, stratification (Δρ) showed smaller effect sizes and greater uncertainty than either temperature or salinity alone.</w:t>
      </w:r>
    </w:p>
    <w:p w:rsidRPr="00AF3262" w:rsidR="00AF3262" w:rsidP="00AF3262" w:rsidRDefault="00AF3262" w14:paraId="2AC41A26" w14:textId="77777777">
      <w:r w:rsidRPr="00AF3262">
        <w:t>A sensitivity analysis confirmed that temperature- and salinity</w:t>
      </w:r>
      <w:r w:rsidRPr="00AF3262">
        <w:noBreakHyphen/>
      </w:r>
      <w:r w:rsidRPr="00AF3262">
        <w:t>driven contributions to density frequently opposed one another, resulting in limited net differences in stratification despite detectable differences in T and S.</w:t>
      </w:r>
    </w:p>
    <w:p w:rsidR="004C5BD7" w:rsidP="008C1191" w:rsidRDefault="004C5BD7" w14:paraId="578927F2" w14:textId="77777777"/>
    <w:p w:rsidR="004C5BD7" w:rsidP="008C1191" w:rsidRDefault="004C5BD7" w14:paraId="5E8D05F8" w14:textId="77777777"/>
    <w:p w:rsidR="0081249F" w:rsidP="002A5156" w:rsidRDefault="002A5156" w14:paraId="03DF68A6" w14:textId="3AB94DA1">
      <w:pPr>
        <w:pStyle w:val="Subtitle"/>
        <w:rPr>
          <w:sz w:val="28"/>
          <w:szCs w:val="28"/>
        </w:rPr>
      </w:pPr>
      <w:r w:rsidRPr="002A5156">
        <w:rPr>
          <w:sz w:val="28"/>
          <w:szCs w:val="28"/>
        </w:rPr>
        <w:t>At Depth (~30m)</w:t>
      </w:r>
    </w:p>
    <w:p w:rsidR="002A5156" w:rsidP="002A5156" w:rsidRDefault="002A5156" w14:paraId="4E6CBC92" w14:textId="53F5C783">
      <w:r>
        <w:t xml:space="preserve">No temporal overlap exists within Scots bay between DFO and HSC thus could not be used for comparison (HSC Julian Day range: 126-282/DFO Julian Day range: 303-321). For German Bank, the only defensible bin was Fall </w:t>
      </w:r>
    </w:p>
    <w:p w:rsidR="004172B1" w:rsidP="004172B1" w:rsidRDefault="004172B1" w14:paraId="1480F9E5" w14:textId="5351692A">
      <w:pPr>
        <w:pStyle w:val="Heading1"/>
      </w:pPr>
      <w:r>
        <w:t>Discussion</w:t>
      </w:r>
    </w:p>
    <w:p w:rsidR="004172B1" w:rsidP="004172B1" w:rsidRDefault="004172B1" w14:paraId="246F38B4" w14:textId="77777777"/>
    <w:p w:rsidR="006B0D4C" w:rsidP="006B0D4C" w:rsidRDefault="004172B1" w14:paraId="348E7407" w14:textId="522D3035">
      <w:pPr>
        <w:ind w:firstLine="720"/>
      </w:pPr>
      <w:r>
        <w:t xml:space="preserve">Recruitment mechanisms for clupeiform fishes including Atlantic Herring are system specific and generalizations of climate drivers across systems should be avoided (Peck et al., </w:t>
      </w:r>
      <w:r>
        <w:t>2013). This study shows that even within the same management system, the SWNS/BoF stock, oceanographic changes over time are not consistent between spawning grounds. The assumption that climate warming is consistent within a system over</w:t>
      </w:r>
      <w:r w:rsidR="006B0D4C">
        <w:t xml:space="preserve"> </w:t>
      </w:r>
      <w:r>
        <w:t xml:space="preserve">time is incorrect. This study has demonstrated that within the SWNS/BoF system, </w:t>
      </w:r>
      <w:r w:rsidR="006B0D4C">
        <w:t xml:space="preserve">changes overtime in oceanographic conditions have not been consistent. Whereas in Scots Bay, oceanographic conditions have remained relatively stable over the last 40 years, on German Bank, the water has become warmer, fresher and more stratified. </w:t>
      </w:r>
    </w:p>
    <w:p w:rsidR="006B0D4C" w:rsidP="004172B1" w:rsidRDefault="006B0D4C" w14:paraId="7B16BFC7" w14:textId="77777777"/>
    <w:p w:rsidRPr="004172B1" w:rsidR="004172B1" w:rsidP="004172B1" w:rsidRDefault="004172B1" w14:paraId="6122CCC2" w14:textId="58060C67">
      <w:r>
        <w:t>herring spawning grounds that have been relatively buffered from the effects of climate change, whereas other grounds have</w:t>
      </w:r>
      <w:r w:rsidR="006B0D4C">
        <w:t xml:space="preserve"> become warmer and fresher.</w:t>
      </w:r>
    </w:p>
    <w:p w:rsidR="004172B1" w:rsidP="002A5156" w:rsidRDefault="004172B1" w14:paraId="1C9B22D0" w14:textId="77777777"/>
    <w:p w:rsidR="00776FF9" w:rsidP="002A5156" w:rsidRDefault="004F59F6" w14:paraId="4274EC82" w14:textId="79B53E21">
      <w:r>
        <w:rPr>
          <w:noProof/>
        </w:rPr>
        <w:drawing>
          <wp:inline distT="0" distB="0" distL="0" distR="0" wp14:anchorId="391D5F77" wp14:editId="5B4E5A77">
            <wp:extent cx="5943600" cy="3962400"/>
            <wp:effectExtent l="0" t="0" r="0" b="0"/>
            <wp:docPr id="1386135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35759" name="Picture 13861357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4F59F6" w:rsidP="002A5156" w:rsidRDefault="004F59F6" w14:paraId="3704CE9D" w14:textId="3E7EBB1E">
      <w:r>
        <w:t>DFO (2025).</w:t>
      </w:r>
    </w:p>
    <w:p w:rsidRPr="002A5156" w:rsidR="00A15B39" w:rsidP="002A5156" w:rsidRDefault="00A15B39" w14:paraId="4F8322C6" w14:textId="17E3CBDB">
      <w:r w:rsidRPr="00A15B39">
        <w:rPr>
          <w:noProof/>
        </w:rPr>
        <w:drawing>
          <wp:inline distT="0" distB="0" distL="0" distR="0" wp14:anchorId="19104828" wp14:editId="08C5E9F4">
            <wp:extent cx="5943600" cy="4321175"/>
            <wp:effectExtent l="0" t="0" r="0" b="3175"/>
            <wp:docPr id="5" name="Content Placeholder 4">
              <a:extLst xmlns:a="http://schemas.openxmlformats.org/drawingml/2006/main">
                <a:ext uri="{FF2B5EF4-FFF2-40B4-BE49-F238E27FC236}">
                  <a16:creationId xmlns:a16="http://schemas.microsoft.com/office/drawing/2014/main" id="{EEB1B6F7-F918-BEA2-7196-7D186272204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EEB1B6F7-F918-BEA2-7196-7D186272204C}"/>
                        </a:ext>
                      </a:extLst>
                    </pic:cNvPr>
                    <pic:cNvPicPr>
                      <a:picLocks noGrp="1"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4321175"/>
                    </a:xfrm>
                    <a:prstGeom prst="rect">
                      <a:avLst/>
                    </a:prstGeom>
                  </pic:spPr>
                </pic:pic>
              </a:graphicData>
            </a:graphic>
          </wp:inline>
        </w:drawing>
      </w:r>
    </w:p>
    <w:p w:rsidR="00316B0E" w:rsidP="005823BA" w:rsidRDefault="00247396" w14:paraId="1FFB55C8" w14:textId="3294E86E">
      <w:r>
        <w:rPr>
          <w:noProof/>
        </w:rPr>
        <w:drawing>
          <wp:inline distT="0" distB="0" distL="0" distR="0" wp14:anchorId="15A589B9" wp14:editId="56C6272B">
            <wp:extent cx="5943600" cy="4582160"/>
            <wp:effectExtent l="0" t="0" r="0" b="8890"/>
            <wp:docPr id="3305521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52155" name="Picture 330552155"/>
                    <pic:cNvPicPr/>
                  </pic:nvPicPr>
                  <pic:blipFill>
                    <a:blip r:embed="rId7">
                      <a:extLst>
                        <a:ext uri="{28A0092B-C50C-407E-A947-70E740481C1C}">
                          <a14:useLocalDpi xmlns:a14="http://schemas.microsoft.com/office/drawing/2010/main" val="0"/>
                        </a:ext>
                      </a:extLst>
                    </a:blip>
                    <a:stretch>
                      <a:fillRect/>
                    </a:stretch>
                  </pic:blipFill>
                  <pic:spPr>
                    <a:xfrm>
                      <a:off x="0" y="0"/>
                      <a:ext cx="5943600" cy="4582160"/>
                    </a:xfrm>
                    <a:prstGeom prst="rect">
                      <a:avLst/>
                    </a:prstGeom>
                  </pic:spPr>
                </pic:pic>
              </a:graphicData>
            </a:graphic>
          </wp:inline>
        </w:drawing>
      </w:r>
    </w:p>
    <w:p w:rsidR="00061E6B" w:rsidP="005823BA" w:rsidRDefault="00061E6B" w14:paraId="7BD1F276" w14:textId="4A1D28F0">
      <w:r>
        <w:rPr>
          <w:noProof/>
        </w:rPr>
        <w:drawing>
          <wp:inline distT="0" distB="0" distL="0" distR="0" wp14:anchorId="5BB84DDC" wp14:editId="1E69746F">
            <wp:extent cx="5943600" cy="4582160"/>
            <wp:effectExtent l="0" t="0" r="0" b="8890"/>
            <wp:docPr id="208616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62566" name="Picture 2086162566"/>
                    <pic:cNvPicPr/>
                  </pic:nvPicPr>
                  <pic:blipFill>
                    <a:blip r:embed="rId8">
                      <a:extLst>
                        <a:ext uri="{28A0092B-C50C-407E-A947-70E740481C1C}">
                          <a14:useLocalDpi xmlns:a14="http://schemas.microsoft.com/office/drawing/2010/main" val="0"/>
                        </a:ext>
                      </a:extLst>
                    </a:blip>
                    <a:stretch>
                      <a:fillRect/>
                    </a:stretch>
                  </pic:blipFill>
                  <pic:spPr>
                    <a:xfrm>
                      <a:off x="0" y="0"/>
                      <a:ext cx="5943600" cy="4582160"/>
                    </a:xfrm>
                    <a:prstGeom prst="rect">
                      <a:avLst/>
                    </a:prstGeom>
                  </pic:spPr>
                </pic:pic>
              </a:graphicData>
            </a:graphic>
          </wp:inline>
        </w:drawing>
      </w:r>
    </w:p>
    <w:p w:rsidR="00316B0E" w:rsidP="005823BA" w:rsidRDefault="00A6733A" w14:paraId="119E550F" w14:textId="682F41FC">
      <w:r>
        <w:rPr>
          <w:noProof/>
        </w:rPr>
        <w:drawing>
          <wp:inline distT="0" distB="0" distL="0" distR="0" wp14:anchorId="780342C6" wp14:editId="703FDBA1">
            <wp:extent cx="5943600" cy="4582160"/>
            <wp:effectExtent l="0" t="0" r="0" b="8890"/>
            <wp:docPr id="1036833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3377" name="Picture 103683377"/>
                    <pic:cNvPicPr/>
                  </pic:nvPicPr>
                  <pic:blipFill>
                    <a:blip r:embed="rId9">
                      <a:extLst>
                        <a:ext uri="{28A0092B-C50C-407E-A947-70E740481C1C}">
                          <a14:useLocalDpi xmlns:a14="http://schemas.microsoft.com/office/drawing/2010/main" val="0"/>
                        </a:ext>
                      </a:extLst>
                    </a:blip>
                    <a:stretch>
                      <a:fillRect/>
                    </a:stretch>
                  </pic:blipFill>
                  <pic:spPr>
                    <a:xfrm>
                      <a:off x="0" y="0"/>
                      <a:ext cx="5943600" cy="4582160"/>
                    </a:xfrm>
                    <a:prstGeom prst="rect">
                      <a:avLst/>
                    </a:prstGeom>
                  </pic:spPr>
                </pic:pic>
              </a:graphicData>
            </a:graphic>
          </wp:inline>
        </w:drawing>
      </w:r>
    </w:p>
    <w:p w:rsidR="009B3A21" w:rsidP="005823BA" w:rsidRDefault="009B3A21" w14:paraId="0045637F" w14:textId="77777777"/>
    <w:p w:rsidR="000F290A" w:rsidP="005823BA" w:rsidRDefault="00061E6B" w14:paraId="7B8792AE" w14:textId="1ABE52A9">
      <w:r>
        <w:rPr>
          <w:noProof/>
        </w:rPr>
        <w:drawing>
          <wp:inline distT="0" distB="0" distL="0" distR="0" wp14:anchorId="1275D239" wp14:editId="043CB267">
            <wp:extent cx="5943600" cy="4582160"/>
            <wp:effectExtent l="0" t="0" r="0" b="8890"/>
            <wp:docPr id="1249444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44569" name="Picture 1249444569"/>
                    <pic:cNvPicPr/>
                  </pic:nvPicPr>
                  <pic:blipFill>
                    <a:blip r:embed="rId10">
                      <a:extLst>
                        <a:ext uri="{28A0092B-C50C-407E-A947-70E740481C1C}">
                          <a14:useLocalDpi xmlns:a14="http://schemas.microsoft.com/office/drawing/2010/main" val="0"/>
                        </a:ext>
                      </a:extLst>
                    </a:blip>
                    <a:stretch>
                      <a:fillRect/>
                    </a:stretch>
                  </pic:blipFill>
                  <pic:spPr>
                    <a:xfrm>
                      <a:off x="0" y="0"/>
                      <a:ext cx="5943600" cy="4582160"/>
                    </a:xfrm>
                    <a:prstGeom prst="rect">
                      <a:avLst/>
                    </a:prstGeom>
                  </pic:spPr>
                </pic:pic>
              </a:graphicData>
            </a:graphic>
          </wp:inline>
        </w:drawing>
      </w:r>
    </w:p>
    <w:p w:rsidR="000F290A" w:rsidP="005823BA" w:rsidRDefault="000F290A" w14:paraId="474AFE08" w14:textId="77777777"/>
    <w:p w:rsidR="000F290A" w:rsidP="005823BA" w:rsidRDefault="000F290A" w14:paraId="5D622758" w14:textId="77777777"/>
    <w:p w:rsidR="000F290A" w:rsidP="005823BA" w:rsidRDefault="000F290A" w14:paraId="33EF4E12" w14:textId="77777777"/>
    <w:p w:rsidR="000F290A" w:rsidP="005823BA" w:rsidRDefault="000F290A" w14:paraId="604BFFB7" w14:textId="77777777"/>
    <w:p w:rsidR="000F290A" w:rsidP="005823BA" w:rsidRDefault="000F290A" w14:paraId="6E319C3F" w14:textId="77777777"/>
    <w:p w:rsidR="000F290A" w:rsidP="005823BA" w:rsidRDefault="000F290A" w14:paraId="4F98930D" w14:textId="77777777"/>
    <w:p w:rsidR="000F290A" w:rsidP="005823BA" w:rsidRDefault="000F290A" w14:paraId="72C0D3FF" w14:textId="77777777"/>
    <w:p w:rsidR="000F290A" w:rsidP="005823BA" w:rsidRDefault="000F290A" w14:paraId="777A0420" w14:textId="77777777"/>
    <w:p w:rsidR="000F290A" w:rsidP="005823BA" w:rsidRDefault="000F290A" w14:paraId="7272B1C3" w14:textId="77777777"/>
    <w:p w:rsidR="005B72FB" w:rsidP="00DE46B5" w:rsidRDefault="005B72FB" w14:paraId="550F81AB" w14:textId="77777777"/>
    <w:p w:rsidR="000C053A" w:rsidP="00DE46B5" w:rsidRDefault="000C053A" w14:paraId="305E5376" w14:textId="4A6663CD">
      <w:r>
        <w:t>Results</w:t>
      </w:r>
    </w:p>
    <w:p w:rsidRPr="00DE46B5" w:rsidR="00DE46B5" w:rsidP="00DE46B5" w:rsidRDefault="00DE46B5" w14:paraId="05E083D2" w14:textId="5697A05F">
      <w:r w:rsidRPr="00DE46B5">
        <w:br/>
      </w:r>
      <w:r w:rsidRPr="00DE46B5" w:rsidR="000C053A">
        <w:t xml:space="preserve">German Bank has warmed </w:t>
      </w:r>
      <w:r w:rsidRPr="000C053A" w:rsidR="000C053A">
        <w:t>by ~1.6</w:t>
      </w:r>
      <w:r w:rsidRPr="000C053A" w:rsidR="000C053A">
        <w:rPr>
          <w:rFonts w:ascii="Arial" w:hAnsi="Arial" w:cs="Arial"/>
        </w:rPr>
        <w:t> </w:t>
      </w:r>
      <w:r w:rsidRPr="000C053A" w:rsidR="000C053A">
        <w:rPr>
          <w:rFonts w:ascii="Aptos" w:hAnsi="Aptos" w:cs="Aptos"/>
        </w:rPr>
        <w:t>°</w:t>
      </w:r>
      <w:r w:rsidRPr="000C053A" w:rsidR="000C053A">
        <w:t>C in late summer relative to historic conditions.</w:t>
      </w:r>
      <w:r w:rsidRPr="000C053A" w:rsidR="000C053A">
        <w:br/>
      </w:r>
      <w:r w:rsidRPr="000C053A" w:rsidR="000C053A">
        <w:t>Again, this result is robust and statistically significant.</w:t>
      </w:r>
      <w:r w:rsidR="000C053A">
        <w:t xml:space="preserve"> </w:t>
      </w:r>
      <w:r w:rsidRPr="000C053A">
        <w:t>German Bank is ~2.9</w:t>
      </w:r>
      <w:r w:rsidRPr="000C053A">
        <w:rPr>
          <w:rFonts w:ascii="Arial" w:hAnsi="Arial" w:cs="Arial"/>
        </w:rPr>
        <w:t> </w:t>
      </w:r>
      <w:r w:rsidRPr="000C053A">
        <w:rPr>
          <w:rFonts w:ascii="Aptos" w:hAnsi="Aptos" w:cs="Aptos"/>
        </w:rPr>
        <w:t>°</w:t>
      </w:r>
      <w:r w:rsidRPr="000C053A">
        <w:t xml:space="preserve">C warmer in recent years </w:t>
      </w:r>
      <w:r w:rsidRPr="000C053A" w:rsidR="00010945">
        <w:t xml:space="preserve">(define) </w:t>
      </w:r>
      <w:r w:rsidRPr="000C053A">
        <w:t>during the fall compared to the historic baseline.</w:t>
      </w:r>
      <w:r w:rsidRPr="00DE46B5" w:rsidR="000C053A">
        <w:t xml:space="preserve"> </w:t>
      </w:r>
      <w:r w:rsidRPr="000C053A" w:rsidR="000C053A">
        <w:t>T</w:t>
      </w:r>
      <w:r w:rsidRPr="000C053A">
        <w:t>his shows consistent late</w:t>
      </w:r>
      <w:r w:rsidRPr="000C053A">
        <w:noBreakHyphen/>
      </w:r>
      <w:r w:rsidRPr="000C053A">
        <w:t>season warming on German Bank.</w:t>
      </w:r>
      <w:r w:rsidR="000C053A">
        <w:t xml:space="preserve"> In Scots Bay, there are no statistical differences in temperature in early or late summer at 0.01. Using a significance level of 0.05, Scots By was </w:t>
      </w:r>
      <w:r w:rsidRPr="000C053A" w:rsidR="000C053A">
        <w:t>~1</w:t>
      </w:r>
      <w:r w:rsidRPr="000C053A" w:rsidR="000C053A">
        <w:rPr>
          <w:rFonts w:ascii="Arial" w:hAnsi="Arial" w:cs="Arial"/>
        </w:rPr>
        <w:t> </w:t>
      </w:r>
      <w:r w:rsidRPr="000C053A" w:rsidR="000C053A">
        <w:rPr>
          <w:rFonts w:ascii="Aptos" w:hAnsi="Aptos" w:cs="Aptos"/>
        </w:rPr>
        <w:t>°</w:t>
      </w:r>
      <w:r w:rsidRPr="000C053A" w:rsidR="000C053A">
        <w:t xml:space="preserve">C cooler in recent years </w:t>
      </w:r>
      <w:r w:rsidRPr="00DE46B5" w:rsidR="000C053A">
        <w:t>compared to the historic baseline</w:t>
      </w:r>
      <w:r w:rsidR="000C053A">
        <w:t>. For late summer in Scots Bay,</w:t>
      </w:r>
      <w:r w:rsidRPr="00DE46B5" w:rsidR="000C053A">
        <w:t xml:space="preserve"> </w:t>
      </w:r>
      <w:r w:rsidR="000C053A">
        <w:t>t</w:t>
      </w:r>
      <w:r w:rsidRPr="00DE46B5">
        <w:t xml:space="preserve">here is </w:t>
      </w:r>
      <w:r w:rsidRPr="000C053A">
        <w:t>no statistically significant difference between historic and recent SST in Scots Bay during late summer.</w:t>
      </w:r>
      <w:r w:rsidR="000C053A">
        <w:t xml:space="preserve"> </w:t>
      </w:r>
      <w:r w:rsidRPr="000C053A">
        <w:t>German Bank has experienced significant late</w:t>
      </w:r>
      <w:r w:rsidRPr="000C053A">
        <w:noBreakHyphen/>
      </w:r>
      <w:r w:rsidRPr="000C053A">
        <w:t>season warming of ~1.5–3</w:t>
      </w:r>
      <w:r w:rsidRPr="000C053A">
        <w:rPr>
          <w:rFonts w:ascii="Arial" w:hAnsi="Arial" w:cs="Arial"/>
        </w:rPr>
        <w:t> </w:t>
      </w:r>
      <w:r w:rsidRPr="000C053A">
        <w:rPr>
          <w:rFonts w:ascii="Aptos" w:hAnsi="Aptos" w:cs="Aptos"/>
        </w:rPr>
        <w:t>°</w:t>
      </w:r>
      <w:r w:rsidRPr="000C053A">
        <w:t>C relative to historic conditions, whereas Scots Bay shows no comparable warming and remains thermally stable across bins.</w:t>
      </w:r>
    </w:p>
    <w:p w:rsidRPr="00DE46B5" w:rsidR="00DE46B5" w:rsidP="00DE46B5" w:rsidRDefault="00000000" w14:paraId="112DCE62" w14:textId="77777777">
      <w:r>
        <w:pict w14:anchorId="29EA3823">
          <v:rect id="_x0000_i1025" style="width:0;height:1.5pt" o:hr="t" o:hrstd="t" o:hralign="center" fillcolor="#a0a0a0" stroked="f"/>
        </w:pict>
      </w:r>
    </w:p>
    <w:p w:rsidRPr="00DE46B5" w:rsidR="00DE46B5" w:rsidP="00DE46B5" w:rsidRDefault="00DE46B5" w14:paraId="2ABF1F18" w14:textId="77777777">
      <w:pPr>
        <w:numPr>
          <w:ilvl w:val="1"/>
          <w:numId w:val="7"/>
        </w:numPr>
      </w:pPr>
      <w:r w:rsidRPr="00DE46B5">
        <w:t>German Bank: warming + stratification + declining SSB</w:t>
      </w:r>
    </w:p>
    <w:p w:rsidRPr="00DE46B5" w:rsidR="00DE46B5" w:rsidP="00DE46B5" w:rsidRDefault="00DE46B5" w14:paraId="0118A6CD" w14:textId="77777777">
      <w:pPr>
        <w:numPr>
          <w:ilvl w:val="1"/>
          <w:numId w:val="7"/>
        </w:numPr>
      </w:pPr>
      <w:r w:rsidRPr="00DE46B5">
        <w:t>Scots Bay: stability + mixing + increasing SSB</w:t>
      </w:r>
    </w:p>
    <w:p w:rsidRPr="00DE46B5" w:rsidR="00DE46B5" w:rsidP="00DE46B5" w:rsidRDefault="00000000" w14:paraId="29C3BA1A" w14:textId="77777777">
      <w:r>
        <w:pict w14:anchorId="19785283">
          <v:rect id="_x0000_i1026" style="width:0;height:1.5pt" o:hr="t" o:hrstd="t" o:hralign="center" fillcolor="#a0a0a0" stroked="f"/>
        </w:pict>
      </w:r>
    </w:p>
    <w:p w:rsidRPr="00DE46B5" w:rsidR="00DE46B5" w:rsidP="00DE46B5" w:rsidRDefault="00DE46B5" w14:paraId="78A3D2F2" w14:textId="77777777">
      <w:r w:rsidRPr="00DE46B5">
        <w:rPr>
          <w:i/>
          <w:iCs/>
        </w:rPr>
        <w:t>At German Bank, sea surface temperature was significantly higher in the recent period compared to the historic baseline, with increases of approximately 1.6</w:t>
      </w:r>
      <w:r w:rsidRPr="00DE46B5">
        <w:rPr>
          <w:rFonts w:ascii="Arial" w:hAnsi="Arial" w:cs="Arial"/>
          <w:i/>
          <w:iCs/>
        </w:rPr>
        <w:t> </w:t>
      </w:r>
      <w:r w:rsidRPr="00DE46B5">
        <w:rPr>
          <w:rFonts w:ascii="Aptos" w:hAnsi="Aptos" w:cs="Aptos"/>
          <w:i/>
          <w:iCs/>
        </w:rPr>
        <w:t>°</w:t>
      </w:r>
      <w:r w:rsidRPr="00DE46B5">
        <w:rPr>
          <w:i/>
          <w:iCs/>
        </w:rPr>
        <w:t>C in late summer and 2.9</w:t>
      </w:r>
      <w:r w:rsidRPr="00DE46B5">
        <w:rPr>
          <w:rFonts w:ascii="Arial" w:hAnsi="Arial" w:cs="Arial"/>
          <w:i/>
          <w:iCs/>
        </w:rPr>
        <w:t> </w:t>
      </w:r>
      <w:r w:rsidRPr="00DE46B5">
        <w:rPr>
          <w:rFonts w:ascii="Aptos" w:hAnsi="Aptos" w:cs="Aptos"/>
          <w:i/>
          <w:iCs/>
        </w:rPr>
        <w:t>°</w:t>
      </w:r>
      <w:r w:rsidRPr="00DE46B5">
        <w:rPr>
          <w:i/>
          <w:iCs/>
        </w:rPr>
        <w:t>C in fall. In contrast, Scots Bay exhibited no evidence of comparable warming. Mid</w:t>
      </w:r>
      <w:r w:rsidRPr="00DE46B5">
        <w:rPr>
          <w:i/>
          <w:iCs/>
        </w:rPr>
        <w:noBreakHyphen/>
      </w:r>
      <w:r w:rsidRPr="00DE46B5">
        <w:rPr>
          <w:i/>
          <w:iCs/>
        </w:rPr>
        <w:t>summer temperatures in Scots Bay were slightly lower in the recent period, and late</w:t>
      </w:r>
      <w:r w:rsidRPr="00DE46B5">
        <w:rPr>
          <w:i/>
          <w:iCs/>
        </w:rPr>
        <w:noBreakHyphen/>
      </w:r>
      <w:r w:rsidRPr="00DE46B5">
        <w:rPr>
          <w:i/>
          <w:iCs/>
        </w:rPr>
        <w:t>summer temperatures did not differ significantly between historic and recent datasets. These results indicate strong spatial heterogeneity in long</w:t>
      </w:r>
      <w:r w:rsidRPr="00DE46B5">
        <w:rPr>
          <w:i/>
          <w:iCs/>
        </w:rPr>
        <w:noBreakHyphen/>
      </w:r>
      <w:r w:rsidRPr="00DE46B5">
        <w:rPr>
          <w:i/>
          <w:iCs/>
        </w:rPr>
        <w:t>term thermal change between spawning grounds.</w:t>
      </w:r>
    </w:p>
    <w:p w:rsidRPr="009E155D" w:rsidR="00DE46B5" w:rsidP="009E155D" w:rsidRDefault="00DE46B5" w14:paraId="779DD07D" w14:textId="77777777"/>
    <w:p w:rsidR="009A20CB" w:rsidRDefault="009A20CB" w14:paraId="42AFB34B" w14:textId="77777777">
      <w:pPr>
        <w:sectPr w:rsidR="009A20CB">
          <w:pgSz w:w="12240" w:h="15840" w:orient="portrait"/>
          <w:pgMar w:top="1440" w:right="1440" w:bottom="1440" w:left="1440" w:header="708" w:footer="708" w:gutter="0"/>
          <w:cols w:space="708"/>
          <w:docGrid w:linePitch="360"/>
        </w:sectPr>
      </w:pPr>
    </w:p>
    <w:p w:rsidRPr="00346150" w:rsidR="009A20CB" w:rsidRDefault="000F290A" w14:paraId="1B86CB69" w14:textId="4A1691C9">
      <w:pPr>
        <w:rPr>
          <w:sz w:val="28"/>
          <w:szCs w:val="28"/>
        </w:rPr>
      </w:pPr>
      <w:r w:rsidRPr="00346150">
        <w:rPr>
          <w:sz w:val="28"/>
          <w:szCs w:val="28"/>
        </w:rPr>
        <w:t>Tables</w:t>
      </w:r>
    </w:p>
    <w:p w:rsidR="002A5156" w:rsidP="002A5156" w:rsidRDefault="002A5156" w14:paraId="386E757A" w14:textId="77777777"/>
    <w:p w:rsidR="002A5156" w:rsidP="002A5156" w:rsidRDefault="002A5156" w14:paraId="009DA0FE" w14:textId="77777777">
      <w:r>
        <w:t xml:space="preserve">Table X. Sample size of each bin for samples in the upper 5m of the water column. </w:t>
      </w:r>
    </w:p>
    <w:tbl>
      <w:tblPr>
        <w:tblW w:w="9360" w:type="dxa"/>
        <w:tblLook w:val="04A0" w:firstRow="1" w:lastRow="0" w:firstColumn="1" w:lastColumn="0" w:noHBand="0" w:noVBand="1"/>
      </w:tblPr>
      <w:tblGrid>
        <w:gridCol w:w="1135"/>
        <w:gridCol w:w="1134"/>
        <w:gridCol w:w="992"/>
        <w:gridCol w:w="567"/>
        <w:gridCol w:w="1652"/>
        <w:gridCol w:w="504"/>
        <w:gridCol w:w="962"/>
        <w:gridCol w:w="1386"/>
        <w:gridCol w:w="1028"/>
      </w:tblGrid>
      <w:tr w:rsidRPr="003F1F11" w:rsidR="002A5156" w:rsidTr="00473395" w14:paraId="5AA69BA9" w14:textId="77777777">
        <w:trPr>
          <w:trHeight w:val="286"/>
        </w:trPr>
        <w:tc>
          <w:tcPr>
            <w:tcW w:w="1135" w:type="dxa"/>
            <w:tcBorders>
              <w:top w:val="nil"/>
              <w:left w:val="nil"/>
              <w:bottom w:val="nil"/>
              <w:right w:val="nil"/>
            </w:tcBorders>
            <w:noWrap/>
            <w:hideMark/>
          </w:tcPr>
          <w:p w:rsidRPr="003F1F11" w:rsidR="002A5156" w:rsidP="00473395" w:rsidRDefault="002A5156" w14:paraId="3A35E852"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Ground</w:t>
            </w:r>
          </w:p>
        </w:tc>
        <w:tc>
          <w:tcPr>
            <w:tcW w:w="1134" w:type="dxa"/>
            <w:tcBorders>
              <w:top w:val="nil"/>
              <w:left w:val="nil"/>
              <w:bottom w:val="nil"/>
              <w:right w:val="nil"/>
            </w:tcBorders>
            <w:noWrap/>
            <w:hideMark/>
          </w:tcPr>
          <w:p w:rsidRPr="003F1F11" w:rsidR="002A5156" w:rsidP="00473395" w:rsidRDefault="002A5156" w14:paraId="411E6689"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Bin</w:t>
            </w:r>
          </w:p>
        </w:tc>
        <w:tc>
          <w:tcPr>
            <w:tcW w:w="992" w:type="dxa"/>
          </w:tcPr>
          <w:p w:rsidRPr="003F1F11" w:rsidR="002A5156" w:rsidP="00473395" w:rsidRDefault="002A5156" w14:paraId="4650656B"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Julian Day Range</w:t>
            </w:r>
          </w:p>
        </w:tc>
        <w:tc>
          <w:tcPr>
            <w:tcW w:w="567" w:type="dxa"/>
            <w:tcBorders>
              <w:top w:val="nil"/>
              <w:left w:val="nil"/>
              <w:bottom w:val="nil"/>
              <w:right w:val="nil"/>
            </w:tcBorders>
            <w:noWrap/>
            <w:hideMark/>
          </w:tcPr>
          <w:p w:rsidRPr="003F1F11" w:rsidR="002A5156" w:rsidP="00473395" w:rsidRDefault="002A5156" w14:paraId="154F96EF"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DFO</w:t>
            </w:r>
          </w:p>
        </w:tc>
        <w:tc>
          <w:tcPr>
            <w:tcW w:w="1652" w:type="dxa"/>
          </w:tcPr>
          <w:p w:rsidRPr="003F1F11" w:rsidR="002A5156" w:rsidP="00473395" w:rsidRDefault="002A5156" w14:paraId="295E193B"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DFO Years</w:t>
            </w:r>
          </w:p>
        </w:tc>
        <w:tc>
          <w:tcPr>
            <w:tcW w:w="504" w:type="dxa"/>
            <w:tcBorders>
              <w:top w:val="nil"/>
              <w:left w:val="nil"/>
              <w:bottom w:val="nil"/>
              <w:right w:val="nil"/>
            </w:tcBorders>
            <w:noWrap/>
            <w:hideMark/>
          </w:tcPr>
          <w:p w:rsidRPr="003F1F11" w:rsidR="002A5156" w:rsidP="00473395" w:rsidRDefault="002A5156" w14:paraId="19FAAE13"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HSC</w:t>
            </w:r>
          </w:p>
        </w:tc>
        <w:tc>
          <w:tcPr>
            <w:tcW w:w="962" w:type="dxa"/>
          </w:tcPr>
          <w:p w:rsidRPr="003F1F11" w:rsidR="002A5156" w:rsidP="00473395" w:rsidRDefault="002A5156" w14:paraId="40F4C6E0"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HSC Years</w:t>
            </w:r>
          </w:p>
        </w:tc>
        <w:tc>
          <w:tcPr>
            <w:tcW w:w="1386" w:type="dxa"/>
            <w:tcBorders>
              <w:top w:val="nil"/>
              <w:left w:val="nil"/>
              <w:bottom w:val="nil"/>
              <w:right w:val="nil"/>
            </w:tcBorders>
            <w:noWrap/>
            <w:hideMark/>
          </w:tcPr>
          <w:p w:rsidRPr="003F1F11" w:rsidR="002A5156" w:rsidP="00473395" w:rsidRDefault="002A5156" w14:paraId="097E4D27"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Usable for Inference</w:t>
            </w:r>
          </w:p>
        </w:tc>
        <w:tc>
          <w:tcPr>
            <w:tcW w:w="1028" w:type="dxa"/>
          </w:tcPr>
          <w:p w:rsidRPr="003F1F11" w:rsidR="002A5156" w:rsidP="00473395" w:rsidRDefault="002A5156" w14:paraId="4D629979"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Treatment</w:t>
            </w:r>
          </w:p>
        </w:tc>
      </w:tr>
      <w:tr w:rsidRPr="003F1F11" w:rsidR="002A5156" w:rsidTr="00473395" w14:paraId="438209D7" w14:textId="77777777">
        <w:trPr>
          <w:trHeight w:val="286"/>
        </w:trPr>
        <w:tc>
          <w:tcPr>
            <w:tcW w:w="1135" w:type="dxa"/>
            <w:tcBorders>
              <w:top w:val="nil"/>
              <w:left w:val="nil"/>
              <w:bottom w:val="nil"/>
              <w:right w:val="nil"/>
            </w:tcBorders>
            <w:noWrap/>
            <w:hideMark/>
          </w:tcPr>
          <w:p w:rsidRPr="003F1F11" w:rsidR="002A5156" w:rsidP="00473395" w:rsidRDefault="002A5156" w14:paraId="44AE8107"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German Bank</w:t>
            </w:r>
          </w:p>
        </w:tc>
        <w:tc>
          <w:tcPr>
            <w:tcW w:w="1134" w:type="dxa"/>
            <w:tcBorders>
              <w:top w:val="nil"/>
              <w:left w:val="nil"/>
              <w:bottom w:val="nil"/>
              <w:right w:val="nil"/>
            </w:tcBorders>
            <w:noWrap/>
            <w:hideMark/>
          </w:tcPr>
          <w:p w:rsidRPr="003F1F11" w:rsidR="002A5156" w:rsidP="00473395" w:rsidRDefault="002A5156" w14:paraId="7598D330"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Early Summer</w:t>
            </w:r>
          </w:p>
        </w:tc>
        <w:tc>
          <w:tcPr>
            <w:tcW w:w="992" w:type="dxa"/>
          </w:tcPr>
          <w:p w:rsidRPr="003F1F11" w:rsidR="002A5156" w:rsidP="00473395" w:rsidRDefault="002A5156" w14:paraId="02EADCFD"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118-220</w:t>
            </w:r>
          </w:p>
        </w:tc>
        <w:tc>
          <w:tcPr>
            <w:tcW w:w="567" w:type="dxa"/>
            <w:tcBorders>
              <w:top w:val="nil"/>
              <w:left w:val="nil"/>
              <w:bottom w:val="nil"/>
              <w:right w:val="nil"/>
            </w:tcBorders>
            <w:noWrap/>
            <w:hideMark/>
          </w:tcPr>
          <w:p w:rsidRPr="003F1F11" w:rsidR="002A5156" w:rsidP="00473395" w:rsidRDefault="002A5156" w14:paraId="072C95D4"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10</w:t>
            </w:r>
          </w:p>
        </w:tc>
        <w:tc>
          <w:tcPr>
            <w:tcW w:w="1652" w:type="dxa"/>
          </w:tcPr>
          <w:p w:rsidRPr="003F1F11" w:rsidR="002A5156" w:rsidP="00473395" w:rsidRDefault="002A5156" w14:paraId="547C972C"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1979</w:t>
            </w:r>
          </w:p>
        </w:tc>
        <w:tc>
          <w:tcPr>
            <w:tcW w:w="504" w:type="dxa"/>
            <w:tcBorders>
              <w:top w:val="nil"/>
              <w:left w:val="nil"/>
              <w:bottom w:val="nil"/>
              <w:right w:val="nil"/>
            </w:tcBorders>
            <w:noWrap/>
            <w:hideMark/>
          </w:tcPr>
          <w:p w:rsidRPr="003F1F11" w:rsidR="002A5156" w:rsidP="00473395" w:rsidRDefault="002A5156" w14:paraId="4AC04373"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3</w:t>
            </w:r>
          </w:p>
        </w:tc>
        <w:tc>
          <w:tcPr>
            <w:tcW w:w="962" w:type="dxa"/>
          </w:tcPr>
          <w:p w:rsidRPr="003F1F11" w:rsidR="002A5156" w:rsidP="00473395" w:rsidRDefault="002A5156" w14:paraId="4CE8607A"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2023-2025</w:t>
            </w:r>
          </w:p>
        </w:tc>
        <w:tc>
          <w:tcPr>
            <w:tcW w:w="1386" w:type="dxa"/>
            <w:tcBorders>
              <w:top w:val="nil"/>
              <w:left w:val="nil"/>
              <w:bottom w:val="nil"/>
              <w:right w:val="nil"/>
            </w:tcBorders>
            <w:noWrap/>
            <w:hideMark/>
          </w:tcPr>
          <w:p w:rsidRPr="003F1F11" w:rsidR="002A5156" w:rsidP="00473395" w:rsidRDefault="002A5156" w14:paraId="09CA1006"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FALSE</w:t>
            </w:r>
          </w:p>
        </w:tc>
        <w:tc>
          <w:tcPr>
            <w:tcW w:w="1028" w:type="dxa"/>
          </w:tcPr>
          <w:p w:rsidRPr="003F1F11" w:rsidR="002A5156" w:rsidP="00473395" w:rsidRDefault="002A5156" w14:paraId="27D578A5"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NA</w:t>
            </w:r>
          </w:p>
        </w:tc>
      </w:tr>
      <w:tr w:rsidRPr="003F1F11" w:rsidR="002A5156" w:rsidTr="00473395" w14:paraId="4CE6F545" w14:textId="77777777">
        <w:trPr>
          <w:trHeight w:val="286"/>
        </w:trPr>
        <w:tc>
          <w:tcPr>
            <w:tcW w:w="1135" w:type="dxa"/>
            <w:tcBorders>
              <w:top w:val="nil"/>
              <w:left w:val="nil"/>
              <w:bottom w:val="nil"/>
              <w:right w:val="nil"/>
            </w:tcBorders>
            <w:noWrap/>
            <w:hideMark/>
          </w:tcPr>
          <w:p w:rsidRPr="003F1F11" w:rsidR="002A5156" w:rsidP="00473395" w:rsidRDefault="002A5156" w14:paraId="6EC043E9"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German Bank</w:t>
            </w:r>
          </w:p>
        </w:tc>
        <w:tc>
          <w:tcPr>
            <w:tcW w:w="1134" w:type="dxa"/>
            <w:tcBorders>
              <w:top w:val="nil"/>
              <w:left w:val="nil"/>
              <w:bottom w:val="nil"/>
              <w:right w:val="nil"/>
            </w:tcBorders>
            <w:noWrap/>
            <w:hideMark/>
          </w:tcPr>
          <w:p w:rsidRPr="003F1F11" w:rsidR="002A5156" w:rsidP="00473395" w:rsidRDefault="002A5156" w14:paraId="60FA346F"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Late Summer</w:t>
            </w:r>
          </w:p>
        </w:tc>
        <w:tc>
          <w:tcPr>
            <w:tcW w:w="992" w:type="dxa"/>
          </w:tcPr>
          <w:p w:rsidRPr="003F1F11" w:rsidR="002A5156" w:rsidP="00473395" w:rsidRDefault="002A5156" w14:paraId="79BA6AA6"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221-260</w:t>
            </w:r>
          </w:p>
        </w:tc>
        <w:tc>
          <w:tcPr>
            <w:tcW w:w="567" w:type="dxa"/>
            <w:tcBorders>
              <w:top w:val="nil"/>
              <w:left w:val="nil"/>
              <w:bottom w:val="nil"/>
              <w:right w:val="nil"/>
            </w:tcBorders>
            <w:noWrap/>
            <w:hideMark/>
          </w:tcPr>
          <w:p w:rsidRPr="003F1F11" w:rsidR="002A5156" w:rsidP="00473395" w:rsidRDefault="002A5156" w14:paraId="7F9A6AD2"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68</w:t>
            </w:r>
          </w:p>
        </w:tc>
        <w:tc>
          <w:tcPr>
            <w:tcW w:w="1652" w:type="dxa"/>
          </w:tcPr>
          <w:p w:rsidRPr="003F1F11" w:rsidR="002A5156" w:rsidP="00473395" w:rsidRDefault="002A5156" w14:paraId="6200F8B1"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1977- 1980</w:t>
            </w:r>
          </w:p>
        </w:tc>
        <w:tc>
          <w:tcPr>
            <w:tcW w:w="504" w:type="dxa"/>
            <w:tcBorders>
              <w:top w:val="nil"/>
              <w:left w:val="nil"/>
              <w:bottom w:val="nil"/>
              <w:right w:val="nil"/>
            </w:tcBorders>
            <w:noWrap/>
            <w:hideMark/>
          </w:tcPr>
          <w:p w:rsidRPr="003F1F11" w:rsidR="002A5156" w:rsidP="00473395" w:rsidRDefault="002A5156" w14:paraId="5A51889F"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28</w:t>
            </w:r>
          </w:p>
        </w:tc>
        <w:tc>
          <w:tcPr>
            <w:tcW w:w="962" w:type="dxa"/>
          </w:tcPr>
          <w:p w:rsidRPr="003F1F11" w:rsidR="002A5156" w:rsidP="00473395" w:rsidRDefault="002A5156" w14:paraId="04F3324D"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2017- 2025</w:t>
            </w:r>
          </w:p>
        </w:tc>
        <w:tc>
          <w:tcPr>
            <w:tcW w:w="1386" w:type="dxa"/>
            <w:tcBorders>
              <w:top w:val="nil"/>
              <w:left w:val="nil"/>
              <w:bottom w:val="nil"/>
              <w:right w:val="nil"/>
            </w:tcBorders>
            <w:noWrap/>
            <w:hideMark/>
          </w:tcPr>
          <w:p w:rsidRPr="003F1F11" w:rsidR="002A5156" w:rsidP="00473395" w:rsidRDefault="002A5156" w14:paraId="00DD7517"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TRUE</w:t>
            </w:r>
          </w:p>
        </w:tc>
        <w:tc>
          <w:tcPr>
            <w:tcW w:w="1028" w:type="dxa"/>
          </w:tcPr>
          <w:p w:rsidRPr="003F1F11" w:rsidR="002A5156" w:rsidP="00473395" w:rsidRDefault="002A5156" w14:paraId="4AE1A0E9"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Unadjusted</w:t>
            </w:r>
          </w:p>
        </w:tc>
      </w:tr>
      <w:tr w:rsidRPr="003F1F11" w:rsidR="002A5156" w:rsidTr="00473395" w14:paraId="13BFBAD6" w14:textId="77777777">
        <w:trPr>
          <w:trHeight w:val="286"/>
        </w:trPr>
        <w:tc>
          <w:tcPr>
            <w:tcW w:w="1135" w:type="dxa"/>
            <w:tcBorders>
              <w:top w:val="nil"/>
              <w:left w:val="nil"/>
              <w:bottom w:val="nil"/>
              <w:right w:val="nil"/>
            </w:tcBorders>
            <w:noWrap/>
          </w:tcPr>
          <w:p w:rsidRPr="003F1F11" w:rsidR="002A5156" w:rsidP="00473395" w:rsidRDefault="002A5156" w14:paraId="535C2937"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German Bank</w:t>
            </w:r>
          </w:p>
        </w:tc>
        <w:tc>
          <w:tcPr>
            <w:tcW w:w="1134" w:type="dxa"/>
            <w:tcBorders>
              <w:top w:val="nil"/>
              <w:left w:val="nil"/>
              <w:bottom w:val="nil"/>
              <w:right w:val="nil"/>
            </w:tcBorders>
            <w:noWrap/>
          </w:tcPr>
          <w:p w:rsidRPr="003F1F11" w:rsidR="002A5156" w:rsidP="00473395" w:rsidRDefault="002A5156" w14:paraId="11A5F1F5"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Fall</w:t>
            </w:r>
          </w:p>
        </w:tc>
        <w:tc>
          <w:tcPr>
            <w:tcW w:w="992" w:type="dxa"/>
          </w:tcPr>
          <w:p w:rsidRPr="003F1F11" w:rsidR="002A5156" w:rsidP="00473395" w:rsidRDefault="002A5156" w14:paraId="264008B7"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261-300</w:t>
            </w:r>
          </w:p>
        </w:tc>
        <w:tc>
          <w:tcPr>
            <w:tcW w:w="567" w:type="dxa"/>
            <w:tcBorders>
              <w:top w:val="nil"/>
              <w:left w:val="nil"/>
              <w:bottom w:val="nil"/>
              <w:right w:val="nil"/>
            </w:tcBorders>
            <w:noWrap/>
          </w:tcPr>
          <w:p w:rsidRPr="003F1F11" w:rsidR="002A5156" w:rsidP="00473395" w:rsidRDefault="002A5156" w14:paraId="019B1D9D"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59</w:t>
            </w:r>
          </w:p>
        </w:tc>
        <w:tc>
          <w:tcPr>
            <w:tcW w:w="1652" w:type="dxa"/>
          </w:tcPr>
          <w:p w:rsidRPr="003F1F11" w:rsidR="002A5156" w:rsidP="00473395" w:rsidRDefault="002A5156" w14:paraId="36CBCE4D"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1977, 1985, 1988- 1990, 1993</w:t>
            </w:r>
          </w:p>
        </w:tc>
        <w:tc>
          <w:tcPr>
            <w:tcW w:w="504" w:type="dxa"/>
            <w:tcBorders>
              <w:top w:val="nil"/>
              <w:left w:val="nil"/>
              <w:bottom w:val="nil"/>
              <w:right w:val="nil"/>
            </w:tcBorders>
            <w:noWrap/>
          </w:tcPr>
          <w:p w:rsidRPr="003F1F11" w:rsidR="002A5156" w:rsidP="00473395" w:rsidRDefault="002A5156" w14:paraId="43B637A4"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15</w:t>
            </w:r>
          </w:p>
        </w:tc>
        <w:tc>
          <w:tcPr>
            <w:tcW w:w="962" w:type="dxa"/>
          </w:tcPr>
          <w:p w:rsidRPr="003F1F11" w:rsidR="002A5156" w:rsidP="00473395" w:rsidRDefault="002A5156" w14:paraId="40816173"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2018- 2024</w:t>
            </w:r>
          </w:p>
        </w:tc>
        <w:tc>
          <w:tcPr>
            <w:tcW w:w="1386" w:type="dxa"/>
            <w:tcBorders>
              <w:top w:val="nil"/>
              <w:left w:val="nil"/>
              <w:bottom w:val="nil"/>
              <w:right w:val="nil"/>
            </w:tcBorders>
            <w:noWrap/>
          </w:tcPr>
          <w:p w:rsidRPr="003F1F11" w:rsidR="002A5156" w:rsidP="00473395" w:rsidRDefault="002A5156" w14:paraId="3E844E92"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TRUE</w:t>
            </w:r>
          </w:p>
        </w:tc>
        <w:tc>
          <w:tcPr>
            <w:tcW w:w="1028" w:type="dxa"/>
          </w:tcPr>
          <w:p w:rsidRPr="003F1F11" w:rsidR="002A5156" w:rsidP="00473395" w:rsidRDefault="002A5156" w14:paraId="74C7100D"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Unadjusted</w:t>
            </w:r>
          </w:p>
        </w:tc>
      </w:tr>
      <w:tr w:rsidRPr="003F1F11" w:rsidR="002A5156" w:rsidTr="00473395" w14:paraId="39503503" w14:textId="77777777">
        <w:trPr>
          <w:trHeight w:val="286"/>
        </w:trPr>
        <w:tc>
          <w:tcPr>
            <w:tcW w:w="1135" w:type="dxa"/>
            <w:tcBorders>
              <w:top w:val="nil"/>
              <w:left w:val="nil"/>
              <w:bottom w:val="nil"/>
              <w:right w:val="nil"/>
            </w:tcBorders>
            <w:noWrap/>
          </w:tcPr>
          <w:p w:rsidRPr="003F1F11" w:rsidR="002A5156" w:rsidP="00473395" w:rsidRDefault="002A5156" w14:paraId="3D6F5DD0"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Scots Bay</w:t>
            </w:r>
          </w:p>
        </w:tc>
        <w:tc>
          <w:tcPr>
            <w:tcW w:w="1134" w:type="dxa"/>
            <w:tcBorders>
              <w:top w:val="nil"/>
              <w:left w:val="nil"/>
              <w:bottom w:val="nil"/>
              <w:right w:val="nil"/>
            </w:tcBorders>
            <w:noWrap/>
          </w:tcPr>
          <w:p w:rsidRPr="003F1F11" w:rsidR="002A5156" w:rsidP="00473395" w:rsidRDefault="002A5156" w14:paraId="746EC5A2"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Early Summer</w:t>
            </w:r>
          </w:p>
        </w:tc>
        <w:tc>
          <w:tcPr>
            <w:tcW w:w="992" w:type="dxa"/>
          </w:tcPr>
          <w:p w:rsidRPr="003F1F11" w:rsidR="002A5156" w:rsidP="00473395" w:rsidRDefault="002A5156" w14:paraId="58A0C638"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118-220</w:t>
            </w:r>
          </w:p>
        </w:tc>
        <w:tc>
          <w:tcPr>
            <w:tcW w:w="567" w:type="dxa"/>
            <w:tcBorders>
              <w:top w:val="nil"/>
              <w:left w:val="nil"/>
              <w:bottom w:val="nil"/>
              <w:right w:val="nil"/>
            </w:tcBorders>
            <w:noWrap/>
          </w:tcPr>
          <w:p w:rsidRPr="003F1F11" w:rsidR="002A5156" w:rsidP="00473395" w:rsidRDefault="002A5156" w14:paraId="2AE1419D"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20</w:t>
            </w:r>
          </w:p>
        </w:tc>
        <w:tc>
          <w:tcPr>
            <w:tcW w:w="1652" w:type="dxa"/>
          </w:tcPr>
          <w:p w:rsidRPr="003F1F11" w:rsidR="002A5156" w:rsidP="00473395" w:rsidRDefault="002A5156" w14:paraId="1E9EF3C3"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1979</w:t>
            </w:r>
          </w:p>
        </w:tc>
        <w:tc>
          <w:tcPr>
            <w:tcW w:w="504" w:type="dxa"/>
            <w:tcBorders>
              <w:top w:val="nil"/>
              <w:left w:val="nil"/>
              <w:bottom w:val="nil"/>
              <w:right w:val="nil"/>
            </w:tcBorders>
            <w:noWrap/>
          </w:tcPr>
          <w:p w:rsidRPr="003F1F11" w:rsidR="002A5156" w:rsidP="00473395" w:rsidRDefault="002A5156" w14:paraId="52FA3D81"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25</w:t>
            </w:r>
          </w:p>
        </w:tc>
        <w:tc>
          <w:tcPr>
            <w:tcW w:w="962" w:type="dxa"/>
          </w:tcPr>
          <w:p w:rsidRPr="003F1F11" w:rsidR="002A5156" w:rsidP="00473395" w:rsidRDefault="002A5156" w14:paraId="65166A82"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2017-2024</w:t>
            </w:r>
          </w:p>
        </w:tc>
        <w:tc>
          <w:tcPr>
            <w:tcW w:w="1386" w:type="dxa"/>
            <w:tcBorders>
              <w:top w:val="nil"/>
              <w:left w:val="nil"/>
              <w:bottom w:val="nil"/>
              <w:right w:val="nil"/>
            </w:tcBorders>
            <w:noWrap/>
          </w:tcPr>
          <w:p w:rsidRPr="003F1F11" w:rsidR="002A5156" w:rsidP="00473395" w:rsidRDefault="002A5156" w14:paraId="2800E59A"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TRUE</w:t>
            </w:r>
          </w:p>
        </w:tc>
        <w:tc>
          <w:tcPr>
            <w:tcW w:w="1028" w:type="dxa"/>
          </w:tcPr>
          <w:p w:rsidRPr="003F1F11" w:rsidR="002A5156" w:rsidP="00473395" w:rsidRDefault="002A5156" w14:paraId="45751FC2"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Unadjusted</w:t>
            </w:r>
          </w:p>
        </w:tc>
      </w:tr>
      <w:tr w:rsidRPr="003F1F11" w:rsidR="002A5156" w:rsidTr="00473395" w14:paraId="1DC70287" w14:textId="77777777">
        <w:trPr>
          <w:trHeight w:val="286"/>
        </w:trPr>
        <w:tc>
          <w:tcPr>
            <w:tcW w:w="1135" w:type="dxa"/>
            <w:tcBorders>
              <w:top w:val="nil"/>
              <w:left w:val="nil"/>
              <w:bottom w:val="nil"/>
              <w:right w:val="nil"/>
            </w:tcBorders>
            <w:noWrap/>
            <w:hideMark/>
          </w:tcPr>
          <w:p w:rsidRPr="003F1F11" w:rsidR="002A5156" w:rsidP="00473395" w:rsidRDefault="002A5156" w14:paraId="550E7E45"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Scots Bay</w:t>
            </w:r>
          </w:p>
        </w:tc>
        <w:tc>
          <w:tcPr>
            <w:tcW w:w="1134" w:type="dxa"/>
            <w:tcBorders>
              <w:top w:val="nil"/>
              <w:left w:val="nil"/>
              <w:bottom w:val="nil"/>
              <w:right w:val="nil"/>
            </w:tcBorders>
            <w:noWrap/>
            <w:hideMark/>
          </w:tcPr>
          <w:p w:rsidRPr="003F1F11" w:rsidR="002A5156" w:rsidP="00473395" w:rsidRDefault="002A5156" w14:paraId="280EF02A"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Late Summer</w:t>
            </w:r>
          </w:p>
        </w:tc>
        <w:tc>
          <w:tcPr>
            <w:tcW w:w="992" w:type="dxa"/>
          </w:tcPr>
          <w:p w:rsidRPr="003F1F11" w:rsidR="002A5156" w:rsidP="00473395" w:rsidRDefault="002A5156" w14:paraId="60203F97"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221-260</w:t>
            </w:r>
          </w:p>
        </w:tc>
        <w:tc>
          <w:tcPr>
            <w:tcW w:w="567" w:type="dxa"/>
            <w:tcBorders>
              <w:top w:val="nil"/>
              <w:left w:val="nil"/>
              <w:bottom w:val="nil"/>
              <w:right w:val="nil"/>
            </w:tcBorders>
            <w:noWrap/>
            <w:hideMark/>
          </w:tcPr>
          <w:p w:rsidRPr="003F1F11" w:rsidR="002A5156" w:rsidP="00473395" w:rsidRDefault="002A5156" w14:paraId="503476DF"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85</w:t>
            </w:r>
          </w:p>
        </w:tc>
        <w:tc>
          <w:tcPr>
            <w:tcW w:w="1652" w:type="dxa"/>
          </w:tcPr>
          <w:p w:rsidRPr="003F1F11" w:rsidR="002A5156" w:rsidP="00473395" w:rsidRDefault="002A5156" w14:paraId="07C11BE3"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1977-1980</w:t>
            </w:r>
          </w:p>
        </w:tc>
        <w:tc>
          <w:tcPr>
            <w:tcW w:w="504" w:type="dxa"/>
            <w:tcBorders>
              <w:top w:val="nil"/>
              <w:left w:val="nil"/>
              <w:bottom w:val="nil"/>
              <w:right w:val="nil"/>
            </w:tcBorders>
            <w:noWrap/>
            <w:hideMark/>
          </w:tcPr>
          <w:p w:rsidRPr="003F1F11" w:rsidR="002A5156" w:rsidP="00473395" w:rsidRDefault="002A5156" w14:paraId="165782E6"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40</w:t>
            </w:r>
          </w:p>
        </w:tc>
        <w:tc>
          <w:tcPr>
            <w:tcW w:w="962" w:type="dxa"/>
          </w:tcPr>
          <w:p w:rsidRPr="003F1F11" w:rsidR="002A5156" w:rsidP="00473395" w:rsidRDefault="002A5156" w14:paraId="36456435"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2017</w:t>
            </w:r>
            <w:r>
              <w:rPr>
                <w:rFonts w:ascii="Aptos Narrow" w:hAnsi="Aptos Narrow" w:eastAsia="Times New Roman" w:cs="Times New Roman"/>
                <w:color w:val="000000"/>
                <w:sz w:val="16"/>
                <w:szCs w:val="16"/>
                <w:lang w:eastAsia="en-CA"/>
              </w:rPr>
              <w:t>-</w:t>
            </w:r>
            <w:r w:rsidRPr="003F1F11">
              <w:rPr>
                <w:rFonts w:ascii="Aptos Narrow" w:hAnsi="Aptos Narrow" w:eastAsia="Times New Roman" w:cs="Times New Roman"/>
                <w:color w:val="000000"/>
                <w:sz w:val="16"/>
                <w:szCs w:val="16"/>
                <w:lang w:eastAsia="en-CA"/>
              </w:rPr>
              <w:t xml:space="preserve"> 202</w:t>
            </w:r>
            <w:r>
              <w:rPr>
                <w:rFonts w:ascii="Aptos Narrow" w:hAnsi="Aptos Narrow" w:eastAsia="Times New Roman" w:cs="Times New Roman"/>
                <w:color w:val="000000"/>
                <w:sz w:val="16"/>
                <w:szCs w:val="16"/>
                <w:lang w:eastAsia="en-CA"/>
              </w:rPr>
              <w:t>5</w:t>
            </w:r>
          </w:p>
        </w:tc>
        <w:tc>
          <w:tcPr>
            <w:tcW w:w="1386" w:type="dxa"/>
            <w:tcBorders>
              <w:top w:val="nil"/>
              <w:left w:val="nil"/>
              <w:bottom w:val="nil"/>
              <w:right w:val="nil"/>
            </w:tcBorders>
            <w:noWrap/>
            <w:hideMark/>
          </w:tcPr>
          <w:p w:rsidRPr="003F1F11" w:rsidR="002A5156" w:rsidP="00473395" w:rsidRDefault="002A5156" w14:paraId="1F221701"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TRUE</w:t>
            </w:r>
          </w:p>
        </w:tc>
        <w:tc>
          <w:tcPr>
            <w:tcW w:w="1028" w:type="dxa"/>
          </w:tcPr>
          <w:p w:rsidRPr="003F1F11" w:rsidR="002A5156" w:rsidP="00473395" w:rsidRDefault="002A5156" w14:paraId="79D93B5B"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Adjusted for Julian day</w:t>
            </w:r>
          </w:p>
        </w:tc>
      </w:tr>
      <w:tr w:rsidRPr="003F1F11" w:rsidR="002A5156" w:rsidTr="00473395" w14:paraId="4229EA3F" w14:textId="77777777">
        <w:trPr>
          <w:trHeight w:val="286"/>
        </w:trPr>
        <w:tc>
          <w:tcPr>
            <w:tcW w:w="1135" w:type="dxa"/>
            <w:tcBorders>
              <w:top w:val="nil"/>
              <w:left w:val="nil"/>
              <w:bottom w:val="nil"/>
              <w:right w:val="nil"/>
            </w:tcBorders>
            <w:noWrap/>
          </w:tcPr>
          <w:p w:rsidRPr="003F1F11" w:rsidR="002A5156" w:rsidP="00473395" w:rsidRDefault="002A5156" w14:paraId="76B8C13E"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Scots Bay</w:t>
            </w:r>
          </w:p>
        </w:tc>
        <w:tc>
          <w:tcPr>
            <w:tcW w:w="1134" w:type="dxa"/>
            <w:tcBorders>
              <w:top w:val="nil"/>
              <w:left w:val="nil"/>
              <w:bottom w:val="nil"/>
              <w:right w:val="nil"/>
            </w:tcBorders>
            <w:noWrap/>
          </w:tcPr>
          <w:p w:rsidRPr="003F1F11" w:rsidR="002A5156" w:rsidP="00473395" w:rsidRDefault="002A5156" w14:paraId="28DA5D50"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Fall</w:t>
            </w:r>
          </w:p>
        </w:tc>
        <w:tc>
          <w:tcPr>
            <w:tcW w:w="992" w:type="dxa"/>
          </w:tcPr>
          <w:p w:rsidRPr="003F1F11" w:rsidR="002A5156" w:rsidP="00473395" w:rsidRDefault="002A5156" w14:paraId="5C3A8E38"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261-300</w:t>
            </w:r>
          </w:p>
        </w:tc>
        <w:tc>
          <w:tcPr>
            <w:tcW w:w="567" w:type="dxa"/>
            <w:tcBorders>
              <w:top w:val="nil"/>
              <w:left w:val="nil"/>
              <w:bottom w:val="nil"/>
              <w:right w:val="nil"/>
            </w:tcBorders>
            <w:noWrap/>
          </w:tcPr>
          <w:p w:rsidRPr="003F1F11" w:rsidR="002A5156" w:rsidP="00473395" w:rsidRDefault="002A5156" w14:paraId="4D6ED11C"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18</w:t>
            </w:r>
          </w:p>
        </w:tc>
        <w:tc>
          <w:tcPr>
            <w:tcW w:w="1652" w:type="dxa"/>
          </w:tcPr>
          <w:p w:rsidRPr="003F1F11" w:rsidR="002A5156" w:rsidP="00473395" w:rsidRDefault="002A5156" w14:paraId="2F59060D"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1977</w:t>
            </w:r>
          </w:p>
        </w:tc>
        <w:tc>
          <w:tcPr>
            <w:tcW w:w="504" w:type="dxa"/>
            <w:tcBorders>
              <w:top w:val="nil"/>
              <w:left w:val="nil"/>
              <w:bottom w:val="nil"/>
              <w:right w:val="nil"/>
            </w:tcBorders>
            <w:noWrap/>
          </w:tcPr>
          <w:p w:rsidRPr="003F1F11" w:rsidR="002A5156" w:rsidP="00473395" w:rsidRDefault="002A5156" w14:paraId="0549E343"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4</w:t>
            </w:r>
          </w:p>
        </w:tc>
        <w:tc>
          <w:tcPr>
            <w:tcW w:w="962" w:type="dxa"/>
          </w:tcPr>
          <w:p w:rsidRPr="003F1F11" w:rsidR="002A5156" w:rsidP="00473395" w:rsidRDefault="002A5156" w14:paraId="7EA04034"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2022-2024</w:t>
            </w:r>
          </w:p>
        </w:tc>
        <w:tc>
          <w:tcPr>
            <w:tcW w:w="1386" w:type="dxa"/>
            <w:tcBorders>
              <w:top w:val="nil"/>
              <w:left w:val="nil"/>
              <w:bottom w:val="nil"/>
              <w:right w:val="nil"/>
            </w:tcBorders>
            <w:noWrap/>
          </w:tcPr>
          <w:p w:rsidRPr="003F1F11" w:rsidR="002A5156" w:rsidP="00473395" w:rsidRDefault="002A5156" w14:paraId="64CBF3F0"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FALSE</w:t>
            </w:r>
          </w:p>
        </w:tc>
        <w:tc>
          <w:tcPr>
            <w:tcW w:w="1028" w:type="dxa"/>
          </w:tcPr>
          <w:p w:rsidRPr="003F1F11" w:rsidR="002A5156" w:rsidP="00473395" w:rsidRDefault="002A5156" w14:paraId="7F5A3180"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NA</w:t>
            </w:r>
          </w:p>
        </w:tc>
      </w:tr>
    </w:tbl>
    <w:p w:rsidR="00061E6B" w:rsidRDefault="00061E6B" w14:paraId="1EDB66CB" w14:textId="77777777"/>
    <w:p w:rsidR="002A5156" w:rsidRDefault="002A5156" w14:paraId="6CE06780" w14:textId="752CB69C">
      <w:r>
        <w:t>Table X. Sample size of each bin for samples at depth (~30m) and the stratification index.</w:t>
      </w:r>
    </w:p>
    <w:tbl>
      <w:tblPr>
        <w:tblW w:w="9360" w:type="dxa"/>
        <w:tblLook w:val="04A0" w:firstRow="1" w:lastRow="0" w:firstColumn="1" w:lastColumn="0" w:noHBand="0" w:noVBand="1"/>
      </w:tblPr>
      <w:tblGrid>
        <w:gridCol w:w="1135"/>
        <w:gridCol w:w="1134"/>
        <w:gridCol w:w="992"/>
        <w:gridCol w:w="567"/>
        <w:gridCol w:w="1652"/>
        <w:gridCol w:w="504"/>
        <w:gridCol w:w="962"/>
        <w:gridCol w:w="1386"/>
        <w:gridCol w:w="1028"/>
      </w:tblGrid>
      <w:tr w:rsidRPr="003F1F11" w:rsidR="002A5156" w:rsidTr="00473395" w14:paraId="693CB591" w14:textId="77777777">
        <w:trPr>
          <w:trHeight w:val="286"/>
        </w:trPr>
        <w:tc>
          <w:tcPr>
            <w:tcW w:w="1135" w:type="dxa"/>
            <w:tcBorders>
              <w:top w:val="nil"/>
              <w:left w:val="nil"/>
              <w:bottom w:val="nil"/>
              <w:right w:val="nil"/>
            </w:tcBorders>
            <w:noWrap/>
            <w:hideMark/>
          </w:tcPr>
          <w:p w:rsidRPr="003F1F11" w:rsidR="002A5156" w:rsidP="00473395" w:rsidRDefault="002A5156" w14:paraId="694E04D2"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Ground</w:t>
            </w:r>
          </w:p>
        </w:tc>
        <w:tc>
          <w:tcPr>
            <w:tcW w:w="1134" w:type="dxa"/>
            <w:tcBorders>
              <w:top w:val="nil"/>
              <w:left w:val="nil"/>
              <w:bottom w:val="nil"/>
              <w:right w:val="nil"/>
            </w:tcBorders>
            <w:noWrap/>
            <w:hideMark/>
          </w:tcPr>
          <w:p w:rsidRPr="003F1F11" w:rsidR="002A5156" w:rsidP="00473395" w:rsidRDefault="002A5156" w14:paraId="711BD7E2"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Bin</w:t>
            </w:r>
          </w:p>
        </w:tc>
        <w:tc>
          <w:tcPr>
            <w:tcW w:w="992" w:type="dxa"/>
          </w:tcPr>
          <w:p w:rsidRPr="003F1F11" w:rsidR="002A5156" w:rsidP="00473395" w:rsidRDefault="002A5156" w14:paraId="5435F302"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Julian Day Range</w:t>
            </w:r>
          </w:p>
        </w:tc>
        <w:tc>
          <w:tcPr>
            <w:tcW w:w="567" w:type="dxa"/>
            <w:tcBorders>
              <w:top w:val="nil"/>
              <w:left w:val="nil"/>
              <w:bottom w:val="nil"/>
              <w:right w:val="nil"/>
            </w:tcBorders>
            <w:noWrap/>
            <w:hideMark/>
          </w:tcPr>
          <w:p w:rsidRPr="003F1F11" w:rsidR="002A5156" w:rsidP="00473395" w:rsidRDefault="002A5156" w14:paraId="34B881F2"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DFO</w:t>
            </w:r>
          </w:p>
        </w:tc>
        <w:tc>
          <w:tcPr>
            <w:tcW w:w="1652" w:type="dxa"/>
          </w:tcPr>
          <w:p w:rsidRPr="003F1F11" w:rsidR="002A5156" w:rsidP="00473395" w:rsidRDefault="002A5156" w14:paraId="255E022C"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DFO Years</w:t>
            </w:r>
          </w:p>
        </w:tc>
        <w:tc>
          <w:tcPr>
            <w:tcW w:w="504" w:type="dxa"/>
            <w:tcBorders>
              <w:top w:val="nil"/>
              <w:left w:val="nil"/>
              <w:bottom w:val="nil"/>
              <w:right w:val="nil"/>
            </w:tcBorders>
            <w:noWrap/>
            <w:hideMark/>
          </w:tcPr>
          <w:p w:rsidRPr="003F1F11" w:rsidR="002A5156" w:rsidP="00473395" w:rsidRDefault="002A5156" w14:paraId="228622FC"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HSC</w:t>
            </w:r>
          </w:p>
        </w:tc>
        <w:tc>
          <w:tcPr>
            <w:tcW w:w="962" w:type="dxa"/>
          </w:tcPr>
          <w:p w:rsidRPr="003F1F11" w:rsidR="002A5156" w:rsidP="00473395" w:rsidRDefault="002A5156" w14:paraId="0EF8DE97"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HSC Years</w:t>
            </w:r>
          </w:p>
        </w:tc>
        <w:tc>
          <w:tcPr>
            <w:tcW w:w="1386" w:type="dxa"/>
            <w:tcBorders>
              <w:top w:val="nil"/>
              <w:left w:val="nil"/>
              <w:bottom w:val="nil"/>
              <w:right w:val="nil"/>
            </w:tcBorders>
            <w:noWrap/>
            <w:hideMark/>
          </w:tcPr>
          <w:p w:rsidRPr="003F1F11" w:rsidR="002A5156" w:rsidP="00473395" w:rsidRDefault="002A5156" w14:paraId="7C7FED71"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Usable for Inference</w:t>
            </w:r>
          </w:p>
        </w:tc>
        <w:tc>
          <w:tcPr>
            <w:tcW w:w="1028" w:type="dxa"/>
          </w:tcPr>
          <w:p w:rsidRPr="003F1F11" w:rsidR="002A5156" w:rsidP="00473395" w:rsidRDefault="002A5156" w14:paraId="52C4F6CB"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Treatment</w:t>
            </w:r>
          </w:p>
        </w:tc>
      </w:tr>
      <w:tr w:rsidRPr="003F1F11" w:rsidR="002A5156" w:rsidTr="002A5156" w14:paraId="418B35C6" w14:textId="77777777">
        <w:trPr>
          <w:trHeight w:val="286"/>
        </w:trPr>
        <w:tc>
          <w:tcPr>
            <w:tcW w:w="1135" w:type="dxa"/>
            <w:tcBorders>
              <w:top w:val="nil"/>
              <w:left w:val="nil"/>
              <w:bottom w:val="nil"/>
              <w:right w:val="nil"/>
            </w:tcBorders>
            <w:noWrap/>
            <w:hideMark/>
          </w:tcPr>
          <w:p w:rsidRPr="003F1F11" w:rsidR="002A5156" w:rsidP="00473395" w:rsidRDefault="002A5156" w14:paraId="590E6420"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German Bank</w:t>
            </w:r>
          </w:p>
        </w:tc>
        <w:tc>
          <w:tcPr>
            <w:tcW w:w="1134" w:type="dxa"/>
            <w:tcBorders>
              <w:top w:val="nil"/>
              <w:left w:val="nil"/>
              <w:bottom w:val="nil"/>
              <w:right w:val="nil"/>
            </w:tcBorders>
            <w:noWrap/>
            <w:hideMark/>
          </w:tcPr>
          <w:p w:rsidRPr="003F1F11" w:rsidR="002A5156" w:rsidP="00473395" w:rsidRDefault="002A5156" w14:paraId="18240169"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Early Summer</w:t>
            </w:r>
          </w:p>
        </w:tc>
        <w:tc>
          <w:tcPr>
            <w:tcW w:w="992" w:type="dxa"/>
          </w:tcPr>
          <w:p w:rsidRPr="003F1F11" w:rsidR="002A5156" w:rsidP="00473395" w:rsidRDefault="002A5156" w14:paraId="3856CE32"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118-220</w:t>
            </w:r>
          </w:p>
        </w:tc>
        <w:tc>
          <w:tcPr>
            <w:tcW w:w="567" w:type="dxa"/>
            <w:tcBorders>
              <w:top w:val="nil"/>
              <w:left w:val="nil"/>
              <w:bottom w:val="nil"/>
              <w:right w:val="nil"/>
            </w:tcBorders>
            <w:noWrap/>
          </w:tcPr>
          <w:p w:rsidRPr="003F1F11" w:rsidR="002A5156" w:rsidP="00473395" w:rsidRDefault="002A5156" w14:paraId="75311EB7" w14:textId="78E1CA4D">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2</w:t>
            </w:r>
          </w:p>
        </w:tc>
        <w:tc>
          <w:tcPr>
            <w:tcW w:w="1652" w:type="dxa"/>
          </w:tcPr>
          <w:p w:rsidRPr="003F1F11" w:rsidR="002A5156" w:rsidP="00473395" w:rsidRDefault="00061E6B" w14:paraId="7874486A" w14:textId="6C2B45BA">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1979</w:t>
            </w:r>
          </w:p>
        </w:tc>
        <w:tc>
          <w:tcPr>
            <w:tcW w:w="504" w:type="dxa"/>
            <w:tcBorders>
              <w:top w:val="nil"/>
              <w:left w:val="nil"/>
              <w:bottom w:val="nil"/>
              <w:right w:val="nil"/>
            </w:tcBorders>
            <w:noWrap/>
          </w:tcPr>
          <w:p w:rsidRPr="003F1F11" w:rsidR="002A5156" w:rsidP="00473395" w:rsidRDefault="002A5156" w14:paraId="200B071E" w14:textId="091AE8CF">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3</w:t>
            </w:r>
          </w:p>
        </w:tc>
        <w:tc>
          <w:tcPr>
            <w:tcW w:w="962" w:type="dxa"/>
          </w:tcPr>
          <w:p w:rsidRPr="003F1F11" w:rsidR="002A5156" w:rsidP="00473395" w:rsidRDefault="00061E6B" w14:paraId="621CC012" w14:textId="308F0814">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2023, 2024, 2025</w:t>
            </w:r>
          </w:p>
        </w:tc>
        <w:tc>
          <w:tcPr>
            <w:tcW w:w="1386" w:type="dxa"/>
            <w:tcBorders>
              <w:top w:val="nil"/>
              <w:left w:val="nil"/>
              <w:bottom w:val="nil"/>
              <w:right w:val="nil"/>
            </w:tcBorders>
            <w:noWrap/>
          </w:tcPr>
          <w:p w:rsidRPr="003F1F11" w:rsidR="002A5156" w:rsidP="00473395" w:rsidRDefault="002A5156" w14:paraId="040158E5" w14:textId="35E6A391">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FALSE</w:t>
            </w:r>
          </w:p>
        </w:tc>
        <w:tc>
          <w:tcPr>
            <w:tcW w:w="1028" w:type="dxa"/>
          </w:tcPr>
          <w:p w:rsidRPr="003F1F11" w:rsidR="002A5156" w:rsidP="00473395" w:rsidRDefault="002A5156" w14:paraId="42BC0150" w14:textId="3295DC12">
            <w:pPr>
              <w:spacing w:after="0" w:line="240" w:lineRule="auto"/>
              <w:rPr>
                <w:rFonts w:ascii="Aptos Narrow" w:hAnsi="Aptos Narrow" w:eastAsia="Times New Roman" w:cs="Times New Roman"/>
                <w:color w:val="000000"/>
                <w:sz w:val="16"/>
                <w:szCs w:val="16"/>
                <w:lang w:eastAsia="en-CA"/>
              </w:rPr>
            </w:pPr>
          </w:p>
        </w:tc>
      </w:tr>
      <w:tr w:rsidRPr="003F1F11" w:rsidR="002A5156" w:rsidTr="002A5156" w14:paraId="272B8AD0" w14:textId="77777777">
        <w:trPr>
          <w:trHeight w:val="286"/>
        </w:trPr>
        <w:tc>
          <w:tcPr>
            <w:tcW w:w="1135" w:type="dxa"/>
            <w:tcBorders>
              <w:top w:val="nil"/>
              <w:left w:val="nil"/>
              <w:bottom w:val="nil"/>
              <w:right w:val="nil"/>
            </w:tcBorders>
            <w:noWrap/>
            <w:hideMark/>
          </w:tcPr>
          <w:p w:rsidRPr="003F1F11" w:rsidR="002A5156" w:rsidP="00473395" w:rsidRDefault="002A5156" w14:paraId="149AD35C"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German Bank</w:t>
            </w:r>
          </w:p>
        </w:tc>
        <w:tc>
          <w:tcPr>
            <w:tcW w:w="1134" w:type="dxa"/>
            <w:tcBorders>
              <w:top w:val="nil"/>
              <w:left w:val="nil"/>
              <w:bottom w:val="nil"/>
              <w:right w:val="nil"/>
            </w:tcBorders>
            <w:noWrap/>
            <w:hideMark/>
          </w:tcPr>
          <w:p w:rsidRPr="003F1F11" w:rsidR="002A5156" w:rsidP="00473395" w:rsidRDefault="002A5156" w14:paraId="12AB2F84"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Late Summer</w:t>
            </w:r>
          </w:p>
        </w:tc>
        <w:tc>
          <w:tcPr>
            <w:tcW w:w="992" w:type="dxa"/>
          </w:tcPr>
          <w:p w:rsidRPr="003F1F11" w:rsidR="002A5156" w:rsidP="00473395" w:rsidRDefault="002A5156" w14:paraId="4C4A8C2E"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221-260</w:t>
            </w:r>
          </w:p>
        </w:tc>
        <w:tc>
          <w:tcPr>
            <w:tcW w:w="567" w:type="dxa"/>
            <w:tcBorders>
              <w:top w:val="nil"/>
              <w:left w:val="nil"/>
              <w:bottom w:val="nil"/>
              <w:right w:val="nil"/>
            </w:tcBorders>
            <w:noWrap/>
          </w:tcPr>
          <w:p w:rsidRPr="003F1F11" w:rsidR="002A5156" w:rsidP="00473395" w:rsidRDefault="002A5156" w14:paraId="62F0A783" w14:textId="6861F1FD">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1</w:t>
            </w:r>
          </w:p>
        </w:tc>
        <w:tc>
          <w:tcPr>
            <w:tcW w:w="1652" w:type="dxa"/>
          </w:tcPr>
          <w:p w:rsidRPr="003F1F11" w:rsidR="002A5156" w:rsidP="00473395" w:rsidRDefault="00061E6B" w14:paraId="45572E85" w14:textId="16E66894">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1980</w:t>
            </w:r>
          </w:p>
        </w:tc>
        <w:tc>
          <w:tcPr>
            <w:tcW w:w="504" w:type="dxa"/>
            <w:tcBorders>
              <w:top w:val="nil"/>
              <w:left w:val="nil"/>
              <w:bottom w:val="nil"/>
              <w:right w:val="nil"/>
            </w:tcBorders>
            <w:noWrap/>
          </w:tcPr>
          <w:p w:rsidRPr="003F1F11" w:rsidR="002A5156" w:rsidP="00473395" w:rsidRDefault="002A5156" w14:paraId="3CA08DAB" w14:textId="1970BB23">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23</w:t>
            </w:r>
          </w:p>
        </w:tc>
        <w:tc>
          <w:tcPr>
            <w:tcW w:w="962" w:type="dxa"/>
          </w:tcPr>
          <w:p w:rsidRPr="003F1F11" w:rsidR="002A5156" w:rsidP="00473395" w:rsidRDefault="00061E6B" w14:paraId="76679B6E" w14:textId="59569B09">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2017-2025</w:t>
            </w:r>
          </w:p>
        </w:tc>
        <w:tc>
          <w:tcPr>
            <w:tcW w:w="1386" w:type="dxa"/>
            <w:tcBorders>
              <w:top w:val="nil"/>
              <w:left w:val="nil"/>
              <w:bottom w:val="nil"/>
              <w:right w:val="nil"/>
            </w:tcBorders>
            <w:noWrap/>
          </w:tcPr>
          <w:p w:rsidRPr="003F1F11" w:rsidR="002A5156" w:rsidP="00473395" w:rsidRDefault="002A5156" w14:paraId="7FC2C1A5" w14:textId="7C7D0D0B">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FALSE</w:t>
            </w:r>
          </w:p>
        </w:tc>
        <w:tc>
          <w:tcPr>
            <w:tcW w:w="1028" w:type="dxa"/>
          </w:tcPr>
          <w:p w:rsidRPr="003F1F11" w:rsidR="002A5156" w:rsidP="00473395" w:rsidRDefault="002A5156" w14:paraId="6D8BCC5A" w14:textId="6F152E1D">
            <w:pPr>
              <w:spacing w:after="0" w:line="240" w:lineRule="auto"/>
              <w:rPr>
                <w:rFonts w:ascii="Aptos Narrow" w:hAnsi="Aptos Narrow" w:eastAsia="Times New Roman" w:cs="Times New Roman"/>
                <w:color w:val="000000"/>
                <w:sz w:val="16"/>
                <w:szCs w:val="16"/>
                <w:lang w:eastAsia="en-CA"/>
              </w:rPr>
            </w:pPr>
          </w:p>
        </w:tc>
      </w:tr>
      <w:tr w:rsidRPr="003F1F11" w:rsidR="002A5156" w:rsidTr="00473395" w14:paraId="5C5DC27E" w14:textId="77777777">
        <w:trPr>
          <w:trHeight w:val="286"/>
        </w:trPr>
        <w:tc>
          <w:tcPr>
            <w:tcW w:w="1135" w:type="dxa"/>
            <w:tcBorders>
              <w:top w:val="nil"/>
              <w:left w:val="nil"/>
              <w:bottom w:val="nil"/>
              <w:right w:val="nil"/>
            </w:tcBorders>
            <w:noWrap/>
          </w:tcPr>
          <w:p w:rsidRPr="003F1F11" w:rsidR="002A5156" w:rsidP="00473395" w:rsidRDefault="002A5156" w14:paraId="4C79199D"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German Bank</w:t>
            </w:r>
          </w:p>
        </w:tc>
        <w:tc>
          <w:tcPr>
            <w:tcW w:w="1134" w:type="dxa"/>
            <w:tcBorders>
              <w:top w:val="nil"/>
              <w:left w:val="nil"/>
              <w:bottom w:val="nil"/>
              <w:right w:val="nil"/>
            </w:tcBorders>
            <w:noWrap/>
          </w:tcPr>
          <w:p w:rsidRPr="003F1F11" w:rsidR="002A5156" w:rsidP="00473395" w:rsidRDefault="002A5156" w14:paraId="5CD883E2"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Fall</w:t>
            </w:r>
          </w:p>
        </w:tc>
        <w:tc>
          <w:tcPr>
            <w:tcW w:w="992" w:type="dxa"/>
          </w:tcPr>
          <w:p w:rsidRPr="003F1F11" w:rsidR="002A5156" w:rsidP="00473395" w:rsidRDefault="002A5156" w14:paraId="79486BDC"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261-300</w:t>
            </w:r>
          </w:p>
        </w:tc>
        <w:tc>
          <w:tcPr>
            <w:tcW w:w="567" w:type="dxa"/>
            <w:tcBorders>
              <w:top w:val="nil"/>
              <w:left w:val="nil"/>
              <w:bottom w:val="nil"/>
              <w:right w:val="nil"/>
            </w:tcBorders>
            <w:noWrap/>
          </w:tcPr>
          <w:p w:rsidRPr="003F1F11" w:rsidR="002A5156" w:rsidP="00473395" w:rsidRDefault="002A5156" w14:paraId="6A5ED34D" w14:textId="5A64CDBE">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13</w:t>
            </w:r>
          </w:p>
        </w:tc>
        <w:tc>
          <w:tcPr>
            <w:tcW w:w="1652" w:type="dxa"/>
          </w:tcPr>
          <w:p w:rsidRPr="003F1F11" w:rsidR="002A5156" w:rsidP="00473395" w:rsidRDefault="00061E6B" w14:paraId="52DD1EE4" w14:textId="164439F4">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1985, 1989, 1990, 1993</w:t>
            </w:r>
          </w:p>
        </w:tc>
        <w:tc>
          <w:tcPr>
            <w:tcW w:w="504" w:type="dxa"/>
            <w:tcBorders>
              <w:top w:val="nil"/>
              <w:left w:val="nil"/>
              <w:bottom w:val="nil"/>
              <w:right w:val="nil"/>
            </w:tcBorders>
            <w:noWrap/>
          </w:tcPr>
          <w:p w:rsidRPr="003F1F11" w:rsidR="002A5156" w:rsidP="00473395" w:rsidRDefault="002A5156" w14:paraId="07F6FC94" w14:textId="75C32D75">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14</w:t>
            </w:r>
          </w:p>
        </w:tc>
        <w:tc>
          <w:tcPr>
            <w:tcW w:w="962" w:type="dxa"/>
          </w:tcPr>
          <w:p w:rsidRPr="003F1F11" w:rsidR="002A5156" w:rsidP="00473395" w:rsidRDefault="00061E6B" w14:paraId="294474E3" w14:textId="291E59D2">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2018-2024</w:t>
            </w:r>
          </w:p>
        </w:tc>
        <w:tc>
          <w:tcPr>
            <w:tcW w:w="1386" w:type="dxa"/>
            <w:tcBorders>
              <w:top w:val="nil"/>
              <w:left w:val="nil"/>
              <w:bottom w:val="nil"/>
              <w:right w:val="nil"/>
            </w:tcBorders>
            <w:noWrap/>
          </w:tcPr>
          <w:p w:rsidRPr="003F1F11" w:rsidR="002A5156" w:rsidP="00473395" w:rsidRDefault="002A5156" w14:paraId="4244E801" w14:textId="64E09564">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TRUE</w:t>
            </w:r>
          </w:p>
        </w:tc>
        <w:tc>
          <w:tcPr>
            <w:tcW w:w="1028" w:type="dxa"/>
          </w:tcPr>
          <w:p w:rsidRPr="003F1F11" w:rsidR="002A5156" w:rsidP="00473395" w:rsidRDefault="002A5156" w14:paraId="68854966" w14:textId="0C5C236D">
            <w:pPr>
              <w:spacing w:after="0" w:line="240" w:lineRule="auto"/>
              <w:rPr>
                <w:rFonts w:ascii="Aptos Narrow" w:hAnsi="Aptos Narrow" w:eastAsia="Times New Roman" w:cs="Times New Roman"/>
                <w:color w:val="000000"/>
                <w:sz w:val="16"/>
                <w:szCs w:val="16"/>
                <w:lang w:eastAsia="en-CA"/>
              </w:rPr>
            </w:pPr>
          </w:p>
        </w:tc>
      </w:tr>
      <w:tr w:rsidRPr="003F1F11" w:rsidR="002A5156" w:rsidTr="00473395" w14:paraId="756479D4" w14:textId="77777777">
        <w:trPr>
          <w:trHeight w:val="286"/>
        </w:trPr>
        <w:tc>
          <w:tcPr>
            <w:tcW w:w="1135" w:type="dxa"/>
            <w:tcBorders>
              <w:top w:val="nil"/>
              <w:left w:val="nil"/>
              <w:bottom w:val="nil"/>
              <w:right w:val="nil"/>
            </w:tcBorders>
            <w:noWrap/>
          </w:tcPr>
          <w:p w:rsidRPr="003F1F11" w:rsidR="002A5156" w:rsidP="002A5156" w:rsidRDefault="002A5156" w14:paraId="13FB3FF5"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Scots Bay</w:t>
            </w:r>
          </w:p>
        </w:tc>
        <w:tc>
          <w:tcPr>
            <w:tcW w:w="1134" w:type="dxa"/>
            <w:tcBorders>
              <w:top w:val="nil"/>
              <w:left w:val="nil"/>
              <w:bottom w:val="nil"/>
              <w:right w:val="nil"/>
            </w:tcBorders>
            <w:noWrap/>
          </w:tcPr>
          <w:p w:rsidRPr="003F1F11" w:rsidR="002A5156" w:rsidP="002A5156" w:rsidRDefault="002A5156" w14:paraId="28D147DD"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Early Summer</w:t>
            </w:r>
          </w:p>
        </w:tc>
        <w:tc>
          <w:tcPr>
            <w:tcW w:w="992" w:type="dxa"/>
          </w:tcPr>
          <w:p w:rsidRPr="003F1F11" w:rsidR="002A5156" w:rsidP="002A5156" w:rsidRDefault="002A5156" w14:paraId="7FBEA30D"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118-220</w:t>
            </w:r>
          </w:p>
        </w:tc>
        <w:tc>
          <w:tcPr>
            <w:tcW w:w="567" w:type="dxa"/>
            <w:tcBorders>
              <w:top w:val="nil"/>
              <w:left w:val="nil"/>
              <w:bottom w:val="nil"/>
              <w:right w:val="nil"/>
            </w:tcBorders>
            <w:noWrap/>
          </w:tcPr>
          <w:p w:rsidRPr="003F1F11" w:rsidR="002A5156" w:rsidP="002A5156" w:rsidRDefault="002A5156" w14:paraId="4F822BA6" w14:textId="755B8E06">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0</w:t>
            </w:r>
          </w:p>
        </w:tc>
        <w:tc>
          <w:tcPr>
            <w:tcW w:w="1652" w:type="dxa"/>
          </w:tcPr>
          <w:p w:rsidRPr="003F1F11" w:rsidR="002A5156" w:rsidP="002A5156" w:rsidRDefault="002A5156" w14:paraId="4FD157F2" w14:textId="4F47D57A">
            <w:pPr>
              <w:spacing w:after="0" w:line="240" w:lineRule="auto"/>
              <w:rPr>
                <w:rFonts w:ascii="Aptos Narrow" w:hAnsi="Aptos Narrow" w:eastAsia="Times New Roman" w:cs="Times New Roman"/>
                <w:color w:val="000000"/>
                <w:sz w:val="16"/>
                <w:szCs w:val="16"/>
                <w:lang w:eastAsia="en-CA"/>
              </w:rPr>
            </w:pPr>
          </w:p>
        </w:tc>
        <w:tc>
          <w:tcPr>
            <w:tcW w:w="504" w:type="dxa"/>
            <w:tcBorders>
              <w:top w:val="nil"/>
              <w:left w:val="nil"/>
              <w:bottom w:val="nil"/>
              <w:right w:val="nil"/>
            </w:tcBorders>
            <w:noWrap/>
          </w:tcPr>
          <w:p w:rsidRPr="003F1F11" w:rsidR="002A5156" w:rsidP="002A5156" w:rsidRDefault="002A5156" w14:paraId="2D27B42F" w14:textId="692D18E9">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20</w:t>
            </w:r>
          </w:p>
        </w:tc>
        <w:tc>
          <w:tcPr>
            <w:tcW w:w="962" w:type="dxa"/>
          </w:tcPr>
          <w:p w:rsidRPr="003F1F11" w:rsidR="002A5156" w:rsidP="002A5156" w:rsidRDefault="00061E6B" w14:paraId="67383DAC" w14:textId="670886B5">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2017-2024</w:t>
            </w:r>
          </w:p>
        </w:tc>
        <w:tc>
          <w:tcPr>
            <w:tcW w:w="1386" w:type="dxa"/>
            <w:tcBorders>
              <w:top w:val="nil"/>
              <w:left w:val="nil"/>
              <w:bottom w:val="nil"/>
              <w:right w:val="nil"/>
            </w:tcBorders>
            <w:noWrap/>
          </w:tcPr>
          <w:p w:rsidRPr="003F1F11" w:rsidR="002A5156" w:rsidP="002A5156" w:rsidRDefault="002A5156" w14:paraId="73A2DE13" w14:textId="75769068">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FALSE</w:t>
            </w:r>
          </w:p>
        </w:tc>
        <w:tc>
          <w:tcPr>
            <w:tcW w:w="1028" w:type="dxa"/>
          </w:tcPr>
          <w:p w:rsidRPr="003F1F11" w:rsidR="002A5156" w:rsidP="002A5156" w:rsidRDefault="002A5156" w14:paraId="4A2E8300" w14:textId="654AC6E1">
            <w:pPr>
              <w:spacing w:after="0" w:line="240" w:lineRule="auto"/>
              <w:rPr>
                <w:rFonts w:ascii="Aptos Narrow" w:hAnsi="Aptos Narrow" w:eastAsia="Times New Roman" w:cs="Times New Roman"/>
                <w:color w:val="000000"/>
                <w:sz w:val="16"/>
                <w:szCs w:val="16"/>
                <w:lang w:eastAsia="en-CA"/>
              </w:rPr>
            </w:pPr>
          </w:p>
        </w:tc>
      </w:tr>
      <w:tr w:rsidRPr="003F1F11" w:rsidR="002A5156" w:rsidTr="002A5156" w14:paraId="77F20022" w14:textId="77777777">
        <w:trPr>
          <w:trHeight w:val="286"/>
        </w:trPr>
        <w:tc>
          <w:tcPr>
            <w:tcW w:w="1135" w:type="dxa"/>
            <w:tcBorders>
              <w:top w:val="nil"/>
              <w:left w:val="nil"/>
              <w:bottom w:val="nil"/>
              <w:right w:val="nil"/>
            </w:tcBorders>
            <w:noWrap/>
            <w:hideMark/>
          </w:tcPr>
          <w:p w:rsidRPr="003F1F11" w:rsidR="002A5156" w:rsidP="002A5156" w:rsidRDefault="002A5156" w14:paraId="2AA2AA43"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Scots Bay</w:t>
            </w:r>
          </w:p>
        </w:tc>
        <w:tc>
          <w:tcPr>
            <w:tcW w:w="1134" w:type="dxa"/>
            <w:tcBorders>
              <w:top w:val="nil"/>
              <w:left w:val="nil"/>
              <w:bottom w:val="nil"/>
              <w:right w:val="nil"/>
            </w:tcBorders>
            <w:noWrap/>
            <w:hideMark/>
          </w:tcPr>
          <w:p w:rsidRPr="003F1F11" w:rsidR="002A5156" w:rsidP="002A5156" w:rsidRDefault="002A5156" w14:paraId="3D6A83B6"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Late Summer</w:t>
            </w:r>
          </w:p>
        </w:tc>
        <w:tc>
          <w:tcPr>
            <w:tcW w:w="992" w:type="dxa"/>
          </w:tcPr>
          <w:p w:rsidRPr="003F1F11" w:rsidR="002A5156" w:rsidP="002A5156" w:rsidRDefault="002A5156" w14:paraId="3A4BBFE0"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221-260</w:t>
            </w:r>
          </w:p>
        </w:tc>
        <w:tc>
          <w:tcPr>
            <w:tcW w:w="567" w:type="dxa"/>
            <w:tcBorders>
              <w:top w:val="nil"/>
              <w:left w:val="nil"/>
              <w:bottom w:val="nil"/>
              <w:right w:val="nil"/>
            </w:tcBorders>
            <w:noWrap/>
          </w:tcPr>
          <w:p w:rsidRPr="003F1F11" w:rsidR="002A5156" w:rsidP="002A5156" w:rsidRDefault="002A5156" w14:paraId="070CB74A" w14:textId="54648586">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0</w:t>
            </w:r>
          </w:p>
        </w:tc>
        <w:tc>
          <w:tcPr>
            <w:tcW w:w="1652" w:type="dxa"/>
          </w:tcPr>
          <w:p w:rsidRPr="003F1F11" w:rsidR="002A5156" w:rsidP="002A5156" w:rsidRDefault="002A5156" w14:paraId="0DE04D3B" w14:textId="11D5984B">
            <w:pPr>
              <w:spacing w:after="0" w:line="240" w:lineRule="auto"/>
              <w:rPr>
                <w:rFonts w:ascii="Aptos Narrow" w:hAnsi="Aptos Narrow" w:eastAsia="Times New Roman" w:cs="Times New Roman"/>
                <w:color w:val="000000"/>
                <w:sz w:val="16"/>
                <w:szCs w:val="16"/>
                <w:lang w:eastAsia="en-CA"/>
              </w:rPr>
            </w:pPr>
          </w:p>
        </w:tc>
        <w:tc>
          <w:tcPr>
            <w:tcW w:w="504" w:type="dxa"/>
            <w:tcBorders>
              <w:top w:val="nil"/>
              <w:left w:val="nil"/>
              <w:bottom w:val="nil"/>
              <w:right w:val="nil"/>
            </w:tcBorders>
            <w:noWrap/>
          </w:tcPr>
          <w:p w:rsidRPr="003F1F11" w:rsidR="002A5156" w:rsidP="002A5156" w:rsidRDefault="002A5156" w14:paraId="70FF7E83" w14:textId="5BF058DA">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30</w:t>
            </w:r>
          </w:p>
        </w:tc>
        <w:tc>
          <w:tcPr>
            <w:tcW w:w="962" w:type="dxa"/>
          </w:tcPr>
          <w:p w:rsidRPr="003F1F11" w:rsidR="002A5156" w:rsidP="002A5156" w:rsidRDefault="00061E6B" w14:paraId="14A55CA1" w14:textId="22450F1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2017-2025</w:t>
            </w:r>
          </w:p>
        </w:tc>
        <w:tc>
          <w:tcPr>
            <w:tcW w:w="1386" w:type="dxa"/>
            <w:tcBorders>
              <w:top w:val="nil"/>
              <w:left w:val="nil"/>
              <w:bottom w:val="nil"/>
              <w:right w:val="nil"/>
            </w:tcBorders>
            <w:noWrap/>
          </w:tcPr>
          <w:p w:rsidRPr="003F1F11" w:rsidR="002A5156" w:rsidP="002A5156" w:rsidRDefault="002A5156" w14:paraId="26DF5BD7" w14:textId="63F14EBE">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FALSE</w:t>
            </w:r>
          </w:p>
        </w:tc>
        <w:tc>
          <w:tcPr>
            <w:tcW w:w="1028" w:type="dxa"/>
          </w:tcPr>
          <w:p w:rsidRPr="003F1F11" w:rsidR="002A5156" w:rsidP="002A5156" w:rsidRDefault="002A5156" w14:paraId="61D3084B" w14:textId="1AB16386">
            <w:pPr>
              <w:spacing w:after="0" w:line="240" w:lineRule="auto"/>
              <w:rPr>
                <w:rFonts w:ascii="Aptos Narrow" w:hAnsi="Aptos Narrow" w:eastAsia="Times New Roman" w:cs="Times New Roman"/>
                <w:color w:val="000000"/>
                <w:sz w:val="16"/>
                <w:szCs w:val="16"/>
                <w:lang w:eastAsia="en-CA"/>
              </w:rPr>
            </w:pPr>
          </w:p>
        </w:tc>
      </w:tr>
      <w:tr w:rsidRPr="003F1F11" w:rsidR="002A5156" w:rsidTr="00473395" w14:paraId="0E0F2B42" w14:textId="77777777">
        <w:trPr>
          <w:trHeight w:val="286"/>
        </w:trPr>
        <w:tc>
          <w:tcPr>
            <w:tcW w:w="1135" w:type="dxa"/>
            <w:tcBorders>
              <w:top w:val="nil"/>
              <w:left w:val="nil"/>
              <w:bottom w:val="nil"/>
              <w:right w:val="nil"/>
            </w:tcBorders>
            <w:noWrap/>
          </w:tcPr>
          <w:p w:rsidRPr="003F1F11" w:rsidR="002A5156" w:rsidP="002A5156" w:rsidRDefault="002A5156" w14:paraId="19FBFEDB"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Scots Bay</w:t>
            </w:r>
          </w:p>
        </w:tc>
        <w:tc>
          <w:tcPr>
            <w:tcW w:w="1134" w:type="dxa"/>
            <w:tcBorders>
              <w:top w:val="nil"/>
              <w:left w:val="nil"/>
              <w:bottom w:val="nil"/>
              <w:right w:val="nil"/>
            </w:tcBorders>
            <w:noWrap/>
          </w:tcPr>
          <w:p w:rsidRPr="003F1F11" w:rsidR="002A5156" w:rsidP="002A5156" w:rsidRDefault="002A5156" w14:paraId="736CDD9D" w14:textId="77777777">
            <w:pPr>
              <w:spacing w:after="0" w:line="240" w:lineRule="auto"/>
              <w:rPr>
                <w:rFonts w:ascii="Aptos Narrow" w:hAnsi="Aptos Narrow" w:eastAsia="Times New Roman" w:cs="Times New Roman"/>
                <w:color w:val="000000"/>
                <w:sz w:val="16"/>
                <w:szCs w:val="16"/>
                <w:lang w:eastAsia="en-CA"/>
              </w:rPr>
            </w:pPr>
            <w:r w:rsidRPr="003F1F11">
              <w:rPr>
                <w:rFonts w:ascii="Aptos Narrow" w:hAnsi="Aptos Narrow" w:eastAsia="Times New Roman" w:cs="Times New Roman"/>
                <w:color w:val="000000"/>
                <w:sz w:val="16"/>
                <w:szCs w:val="16"/>
                <w:lang w:eastAsia="en-CA"/>
              </w:rPr>
              <w:t>Fall</w:t>
            </w:r>
          </w:p>
        </w:tc>
        <w:tc>
          <w:tcPr>
            <w:tcW w:w="992" w:type="dxa"/>
          </w:tcPr>
          <w:p w:rsidRPr="003F1F11" w:rsidR="002A5156" w:rsidP="002A5156" w:rsidRDefault="002A5156" w14:paraId="327EC9DF"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261-300</w:t>
            </w:r>
          </w:p>
        </w:tc>
        <w:tc>
          <w:tcPr>
            <w:tcW w:w="567" w:type="dxa"/>
            <w:tcBorders>
              <w:top w:val="nil"/>
              <w:left w:val="nil"/>
              <w:bottom w:val="nil"/>
              <w:right w:val="nil"/>
            </w:tcBorders>
            <w:noWrap/>
          </w:tcPr>
          <w:p w:rsidRPr="003F1F11" w:rsidR="002A5156" w:rsidP="002A5156" w:rsidRDefault="002A5156" w14:paraId="451330F9" w14:textId="2F633D92">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0</w:t>
            </w:r>
          </w:p>
        </w:tc>
        <w:tc>
          <w:tcPr>
            <w:tcW w:w="1652" w:type="dxa"/>
          </w:tcPr>
          <w:p w:rsidRPr="003F1F11" w:rsidR="002A5156" w:rsidP="002A5156" w:rsidRDefault="002A5156" w14:paraId="0C4AACCF" w14:textId="4A402919">
            <w:pPr>
              <w:spacing w:after="0" w:line="240" w:lineRule="auto"/>
              <w:rPr>
                <w:rFonts w:ascii="Aptos Narrow" w:hAnsi="Aptos Narrow" w:eastAsia="Times New Roman" w:cs="Times New Roman"/>
                <w:color w:val="000000"/>
                <w:sz w:val="16"/>
                <w:szCs w:val="16"/>
                <w:lang w:eastAsia="en-CA"/>
              </w:rPr>
            </w:pPr>
          </w:p>
        </w:tc>
        <w:tc>
          <w:tcPr>
            <w:tcW w:w="504" w:type="dxa"/>
            <w:tcBorders>
              <w:top w:val="nil"/>
              <w:left w:val="nil"/>
              <w:bottom w:val="nil"/>
              <w:right w:val="nil"/>
            </w:tcBorders>
            <w:noWrap/>
          </w:tcPr>
          <w:p w:rsidRPr="003F1F11" w:rsidR="002A5156" w:rsidP="002A5156" w:rsidRDefault="002A5156" w14:paraId="27D42757" w14:textId="07E84995">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4</w:t>
            </w:r>
          </w:p>
        </w:tc>
        <w:tc>
          <w:tcPr>
            <w:tcW w:w="962" w:type="dxa"/>
          </w:tcPr>
          <w:p w:rsidRPr="003F1F11" w:rsidR="002A5156" w:rsidP="002A5156" w:rsidRDefault="00061E6B" w14:paraId="10F5F98B" w14:textId="1AD5B1C2">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2022-2024</w:t>
            </w:r>
          </w:p>
        </w:tc>
        <w:tc>
          <w:tcPr>
            <w:tcW w:w="1386" w:type="dxa"/>
            <w:tcBorders>
              <w:top w:val="nil"/>
              <w:left w:val="nil"/>
              <w:bottom w:val="nil"/>
              <w:right w:val="nil"/>
            </w:tcBorders>
            <w:noWrap/>
          </w:tcPr>
          <w:p w:rsidRPr="003F1F11" w:rsidR="002A5156" w:rsidP="002A5156" w:rsidRDefault="002A5156" w14:paraId="4773012B" w14:textId="358BF6FB">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FALSE</w:t>
            </w:r>
          </w:p>
        </w:tc>
        <w:tc>
          <w:tcPr>
            <w:tcW w:w="1028" w:type="dxa"/>
          </w:tcPr>
          <w:p w:rsidRPr="003F1F11" w:rsidR="002A5156" w:rsidP="002A5156" w:rsidRDefault="002A5156" w14:paraId="2200A6E4" w14:textId="4B90749B">
            <w:pPr>
              <w:spacing w:after="0" w:line="240" w:lineRule="auto"/>
              <w:rPr>
                <w:rFonts w:ascii="Aptos Narrow" w:hAnsi="Aptos Narrow" w:eastAsia="Times New Roman" w:cs="Times New Roman"/>
                <w:color w:val="000000"/>
                <w:sz w:val="16"/>
                <w:szCs w:val="16"/>
                <w:lang w:eastAsia="en-CA"/>
              </w:rPr>
            </w:pPr>
          </w:p>
        </w:tc>
      </w:tr>
    </w:tbl>
    <w:p w:rsidR="002A5156" w:rsidRDefault="002A5156" w14:paraId="21861655" w14:textId="77777777"/>
    <w:p w:rsidR="002A5156" w:rsidRDefault="002A5156" w14:paraId="77D8E40F" w14:textId="77777777"/>
    <w:p w:rsidR="002A5156" w:rsidRDefault="002A5156" w14:paraId="0223F4AE" w14:textId="77777777"/>
    <w:p w:rsidR="001852E2" w:rsidRDefault="001852E2" w14:paraId="02A06F91" w14:textId="77777777"/>
    <w:p w:rsidR="001852E2" w:rsidRDefault="001852E2" w14:paraId="646B7702" w14:textId="77777777"/>
    <w:p w:rsidR="000C053A" w:rsidRDefault="000C053A" w14:paraId="7CB6577B" w14:textId="53D088FB">
      <w:r>
        <w:t xml:space="preserve">Table X. </w:t>
      </w:r>
      <w:r w:rsidRPr="008F2A41" w:rsidR="008F2A41">
        <w:t>Seasonal Sampling Overlap and SST Differences Between Historic (DFO) and Recent (HSC) Observations</w:t>
      </w:r>
      <w:r w:rsidR="008F2A41">
        <w:t>.</w:t>
      </w:r>
    </w:p>
    <w:tbl>
      <w:tblPr>
        <w:tblW w:w="5000" w:type="pct"/>
        <w:tblLook w:val="04A0" w:firstRow="1" w:lastRow="0" w:firstColumn="1" w:lastColumn="0" w:noHBand="0" w:noVBand="1"/>
      </w:tblPr>
      <w:tblGrid>
        <w:gridCol w:w="1417"/>
        <w:gridCol w:w="1176"/>
        <w:gridCol w:w="1041"/>
        <w:gridCol w:w="793"/>
        <w:gridCol w:w="634"/>
        <w:gridCol w:w="640"/>
        <w:gridCol w:w="1232"/>
        <w:gridCol w:w="1063"/>
        <w:gridCol w:w="1035"/>
        <w:gridCol w:w="1035"/>
        <w:gridCol w:w="1035"/>
        <w:gridCol w:w="864"/>
        <w:gridCol w:w="995"/>
      </w:tblGrid>
      <w:tr w:rsidRPr="00FA4722" w:rsidR="000C053A" w:rsidTr="000C053A" w14:paraId="6E74785C" w14:textId="6B525167">
        <w:trPr>
          <w:trHeight w:val="286"/>
        </w:trPr>
        <w:tc>
          <w:tcPr>
            <w:tcW w:w="551" w:type="pct"/>
            <w:tcBorders>
              <w:top w:val="nil"/>
              <w:left w:val="nil"/>
              <w:bottom w:val="nil"/>
              <w:right w:val="nil"/>
            </w:tcBorders>
            <w:noWrap/>
            <w:hideMark/>
          </w:tcPr>
          <w:p w:rsidRPr="00FA4722" w:rsidR="000C053A" w:rsidP="000F290A" w:rsidRDefault="000C053A" w14:paraId="684513CA" w14:textId="77777777">
            <w:pPr>
              <w:spacing w:after="0" w:line="240" w:lineRule="auto"/>
              <w:rPr>
                <w:rFonts w:ascii="Aptos Narrow" w:hAnsi="Aptos Narrow" w:eastAsia="Times New Roman" w:cs="Times New Roman"/>
                <w:color w:val="000000"/>
                <w:sz w:val="16"/>
                <w:szCs w:val="16"/>
                <w:lang w:eastAsia="en-CA"/>
              </w:rPr>
            </w:pPr>
            <w:r w:rsidRPr="00FA4722">
              <w:rPr>
                <w:rFonts w:ascii="Aptos Narrow" w:hAnsi="Aptos Narrow" w:eastAsia="Times New Roman" w:cs="Times New Roman"/>
                <w:color w:val="000000"/>
                <w:sz w:val="16"/>
                <w:szCs w:val="16"/>
                <w:lang w:eastAsia="en-CA"/>
              </w:rPr>
              <w:t>Ground</w:t>
            </w:r>
          </w:p>
        </w:tc>
        <w:tc>
          <w:tcPr>
            <w:tcW w:w="458" w:type="pct"/>
            <w:tcBorders>
              <w:top w:val="nil"/>
              <w:left w:val="nil"/>
              <w:bottom w:val="nil"/>
              <w:right w:val="nil"/>
            </w:tcBorders>
            <w:noWrap/>
            <w:hideMark/>
          </w:tcPr>
          <w:p w:rsidRPr="00FA4722" w:rsidR="000C053A" w:rsidP="000F290A" w:rsidRDefault="000C053A" w14:paraId="3D152DC9" w14:textId="77777777">
            <w:pPr>
              <w:spacing w:after="0" w:line="240" w:lineRule="auto"/>
              <w:rPr>
                <w:rFonts w:ascii="Aptos Narrow" w:hAnsi="Aptos Narrow" w:eastAsia="Times New Roman" w:cs="Times New Roman"/>
                <w:color w:val="000000"/>
                <w:sz w:val="16"/>
                <w:szCs w:val="16"/>
                <w:lang w:eastAsia="en-CA"/>
              </w:rPr>
            </w:pPr>
            <w:r w:rsidRPr="00FA4722">
              <w:rPr>
                <w:rFonts w:ascii="Aptos Narrow" w:hAnsi="Aptos Narrow" w:eastAsia="Times New Roman" w:cs="Times New Roman"/>
                <w:color w:val="000000"/>
                <w:sz w:val="16"/>
                <w:szCs w:val="16"/>
                <w:lang w:eastAsia="en-CA"/>
              </w:rPr>
              <w:t>Bin</w:t>
            </w:r>
          </w:p>
        </w:tc>
        <w:tc>
          <w:tcPr>
            <w:tcW w:w="406" w:type="pct"/>
          </w:tcPr>
          <w:p w:rsidR="000C053A" w:rsidP="000F290A" w:rsidRDefault="000C053A" w14:paraId="475C1F34" w14:textId="2F376B96">
            <w:pPr>
              <w:spacing w:after="0" w:line="240" w:lineRule="auto"/>
              <w:rPr>
                <w:rFonts w:ascii="Aptos Narrow" w:hAnsi="Aptos Narrow" w:eastAsia="Times New Roman" w:cs="Times New Roman"/>
                <w:color w:val="000000"/>
                <w:sz w:val="16"/>
                <w:szCs w:val="16"/>
                <w:lang w:eastAsia="en-CA"/>
              </w:rPr>
            </w:pPr>
            <w:r w:rsidRPr="009A20CB">
              <w:rPr>
                <w:rFonts w:ascii="Aptos Narrow" w:hAnsi="Aptos Narrow" w:eastAsia="Times New Roman" w:cs="Times New Roman"/>
                <w:color w:val="000000"/>
                <w:sz w:val="16"/>
                <w:szCs w:val="16"/>
                <w:lang w:eastAsia="en-CA"/>
              </w:rPr>
              <w:t>Overlap</w:t>
            </w:r>
          </w:p>
          <w:p w:rsidR="000C053A" w:rsidP="000F290A" w:rsidRDefault="000C053A" w14:paraId="5A544FB4"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W</w:t>
            </w:r>
            <w:r w:rsidRPr="009A20CB">
              <w:rPr>
                <w:rFonts w:ascii="Aptos Narrow" w:hAnsi="Aptos Narrow" w:eastAsia="Times New Roman" w:cs="Times New Roman"/>
                <w:color w:val="000000"/>
                <w:sz w:val="16"/>
                <w:szCs w:val="16"/>
                <w:lang w:eastAsia="en-CA"/>
              </w:rPr>
              <w:t>idth</w:t>
            </w:r>
          </w:p>
          <w:p w:rsidRPr="009A20CB" w:rsidR="000C053A" w:rsidP="000F290A" w:rsidRDefault="000C053A" w14:paraId="5E58E83C" w14:textId="51CB2110">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(no. Days)</w:t>
            </w:r>
          </w:p>
        </w:tc>
        <w:tc>
          <w:tcPr>
            <w:tcW w:w="310" w:type="pct"/>
          </w:tcPr>
          <w:p w:rsidR="000C053A" w:rsidP="000F290A" w:rsidRDefault="000C053A" w14:paraId="6C387B32" w14:textId="44D09390">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O</w:t>
            </w:r>
            <w:r w:rsidRPr="009A20CB">
              <w:rPr>
                <w:rFonts w:ascii="Aptos Narrow" w:hAnsi="Aptos Narrow" w:eastAsia="Times New Roman" w:cs="Times New Roman"/>
                <w:color w:val="000000"/>
                <w:sz w:val="16"/>
                <w:szCs w:val="16"/>
                <w:lang w:eastAsia="en-CA"/>
              </w:rPr>
              <w:t>verlap</w:t>
            </w:r>
          </w:p>
          <w:p w:rsidRPr="009A20CB" w:rsidR="000C053A" w:rsidP="000F290A" w:rsidRDefault="000C053A" w14:paraId="6CB05898" w14:textId="7928AF2F">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F</w:t>
            </w:r>
            <w:r w:rsidRPr="009A20CB">
              <w:rPr>
                <w:rFonts w:ascii="Aptos Narrow" w:hAnsi="Aptos Narrow" w:eastAsia="Times New Roman" w:cs="Times New Roman"/>
                <w:color w:val="000000"/>
                <w:sz w:val="16"/>
                <w:szCs w:val="16"/>
                <w:lang w:eastAsia="en-CA"/>
              </w:rPr>
              <w:t>raction</w:t>
            </w:r>
          </w:p>
        </w:tc>
        <w:tc>
          <w:tcPr>
            <w:tcW w:w="249" w:type="pct"/>
          </w:tcPr>
          <w:p w:rsidR="000C053A" w:rsidP="000F290A" w:rsidRDefault="000C053A" w14:paraId="708A4618" w14:textId="050A06B7">
            <w:pPr>
              <w:spacing w:after="0" w:line="240" w:lineRule="auto"/>
              <w:rPr>
                <w:rFonts w:ascii="Aptos Narrow" w:hAnsi="Aptos Narrow" w:eastAsia="Times New Roman" w:cs="Times New Roman"/>
                <w:color w:val="000000"/>
                <w:sz w:val="16"/>
                <w:szCs w:val="16"/>
                <w:lang w:eastAsia="en-CA"/>
              </w:rPr>
            </w:pPr>
            <w:r w:rsidRPr="009A20CB">
              <w:rPr>
                <w:rFonts w:ascii="Aptos Narrow" w:hAnsi="Aptos Narrow" w:eastAsia="Times New Roman" w:cs="Times New Roman"/>
                <w:color w:val="000000"/>
                <w:sz w:val="16"/>
                <w:szCs w:val="16"/>
                <w:lang w:eastAsia="en-CA"/>
              </w:rPr>
              <w:t>DFO</w:t>
            </w:r>
          </w:p>
          <w:p w:rsidRPr="00FA4722" w:rsidR="000C053A" w:rsidP="000F290A" w:rsidRDefault="000C053A" w14:paraId="03AFEAE7"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n</w:t>
            </w:r>
          </w:p>
        </w:tc>
        <w:tc>
          <w:tcPr>
            <w:tcW w:w="251" w:type="pct"/>
          </w:tcPr>
          <w:p w:rsidR="000C053A" w:rsidP="000F290A" w:rsidRDefault="000C053A" w14:paraId="0ED34DDA" w14:textId="77777777">
            <w:pPr>
              <w:spacing w:after="0" w:line="240" w:lineRule="auto"/>
              <w:rPr>
                <w:rFonts w:ascii="Aptos Narrow" w:hAnsi="Aptos Narrow" w:eastAsia="Times New Roman" w:cs="Times New Roman"/>
                <w:color w:val="000000"/>
                <w:sz w:val="16"/>
                <w:szCs w:val="16"/>
                <w:lang w:eastAsia="en-CA"/>
              </w:rPr>
            </w:pPr>
            <w:r w:rsidRPr="009A20CB">
              <w:rPr>
                <w:rFonts w:ascii="Aptos Narrow" w:hAnsi="Aptos Narrow" w:eastAsia="Times New Roman" w:cs="Times New Roman"/>
                <w:color w:val="000000"/>
                <w:sz w:val="16"/>
                <w:szCs w:val="16"/>
                <w:lang w:eastAsia="en-CA"/>
              </w:rPr>
              <w:t>HSC</w:t>
            </w:r>
          </w:p>
          <w:p w:rsidRPr="00FA4722" w:rsidR="000C053A" w:rsidP="000F290A" w:rsidRDefault="000C053A" w14:paraId="5B5E64EF"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n</w:t>
            </w:r>
          </w:p>
        </w:tc>
        <w:tc>
          <w:tcPr>
            <w:tcW w:w="479" w:type="pct"/>
          </w:tcPr>
          <w:p w:rsidRPr="00FA4722" w:rsidR="000C053A" w:rsidP="000F290A" w:rsidRDefault="000C053A" w14:paraId="4F52FC44" w14:textId="2F87CF65">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Seasonal Sampling Bias Flag p05</w:t>
            </w:r>
          </w:p>
        </w:tc>
        <w:tc>
          <w:tcPr>
            <w:tcW w:w="414" w:type="pct"/>
          </w:tcPr>
          <w:p w:rsidRPr="00FA4722" w:rsidR="000C053A" w:rsidP="000F290A" w:rsidRDefault="000C053A" w14:paraId="6E0AC5D9"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Test Type</w:t>
            </w:r>
          </w:p>
        </w:tc>
        <w:tc>
          <w:tcPr>
            <w:tcW w:w="403" w:type="pct"/>
          </w:tcPr>
          <w:p w:rsidR="000C053A" w:rsidP="000F290A" w:rsidRDefault="000C053A" w14:paraId="42B59EC8"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Mean DFO</w:t>
            </w:r>
          </w:p>
          <w:p w:rsidR="000C053A" w:rsidP="000F290A" w:rsidRDefault="000C053A" w14:paraId="4868161B" w14:textId="4C994023">
            <w:pPr>
              <w:spacing w:after="0" w:line="240" w:lineRule="auto"/>
              <w:rPr>
                <w:rFonts w:ascii="Aptos Narrow" w:hAnsi="Aptos Narrow" w:eastAsia="Times New Roman" w:cs="Times New Roman"/>
                <w:color w:val="000000"/>
                <w:sz w:val="16"/>
                <w:szCs w:val="16"/>
                <w:lang w:eastAsia="en-CA"/>
              </w:rPr>
            </w:pPr>
            <w:r>
              <w:rPr>
                <w:rFonts w:ascii="Symbol" w:hAnsi="Symbol" w:eastAsia="Symbol" w:cs="Symbol"/>
                <w:color w:val="000000"/>
                <w:sz w:val="16"/>
                <w:szCs w:val="16"/>
                <w:lang w:eastAsia="en-CA"/>
              </w:rPr>
              <w:t>°</w:t>
            </w:r>
            <w:r>
              <w:rPr>
                <w:rFonts w:ascii="Aptos Narrow" w:hAnsi="Aptos Narrow" w:eastAsia="Times New Roman" w:cs="Times New Roman"/>
                <w:color w:val="000000"/>
                <w:sz w:val="16"/>
                <w:szCs w:val="16"/>
                <w:lang w:eastAsia="en-CA"/>
              </w:rPr>
              <w:t>C</w:t>
            </w:r>
          </w:p>
        </w:tc>
        <w:tc>
          <w:tcPr>
            <w:tcW w:w="403" w:type="pct"/>
          </w:tcPr>
          <w:p w:rsidR="000C053A" w:rsidP="000F290A" w:rsidRDefault="000C053A" w14:paraId="2AA6DC70"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Mean HSC</w:t>
            </w:r>
          </w:p>
          <w:p w:rsidR="000C053A" w:rsidP="000F290A" w:rsidRDefault="000C053A" w14:paraId="0F537E67" w14:textId="5E6382C3">
            <w:pPr>
              <w:spacing w:after="0" w:line="240" w:lineRule="auto"/>
              <w:rPr>
                <w:rFonts w:ascii="Aptos Narrow" w:hAnsi="Aptos Narrow" w:eastAsia="Times New Roman" w:cs="Times New Roman"/>
                <w:color w:val="000000"/>
                <w:sz w:val="16"/>
                <w:szCs w:val="16"/>
                <w:lang w:eastAsia="en-CA"/>
              </w:rPr>
            </w:pPr>
            <w:r>
              <w:rPr>
                <w:rFonts w:ascii="Symbol" w:hAnsi="Symbol" w:eastAsia="Symbol" w:cs="Symbol"/>
                <w:color w:val="000000"/>
                <w:sz w:val="16"/>
                <w:szCs w:val="16"/>
                <w:lang w:eastAsia="en-CA"/>
              </w:rPr>
              <w:t>°</w:t>
            </w:r>
            <w:r>
              <w:rPr>
                <w:rFonts w:ascii="Aptos Narrow" w:hAnsi="Aptos Narrow" w:eastAsia="Times New Roman" w:cs="Times New Roman"/>
                <w:color w:val="000000"/>
                <w:sz w:val="16"/>
                <w:szCs w:val="16"/>
                <w:lang w:eastAsia="en-CA"/>
              </w:rPr>
              <w:t>C</w:t>
            </w:r>
          </w:p>
        </w:tc>
        <w:tc>
          <w:tcPr>
            <w:tcW w:w="403" w:type="pct"/>
          </w:tcPr>
          <w:p w:rsidR="000C053A" w:rsidP="000F290A" w:rsidRDefault="000C053A" w14:paraId="2E54FE6F" w14:textId="21CEA31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Effect</w:t>
            </w:r>
          </w:p>
          <w:p w:rsidRPr="00FA4722" w:rsidR="000C053A" w:rsidP="000F290A" w:rsidRDefault="000C053A" w14:paraId="0DB1B1AF"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 xml:space="preserve">Estimate </w:t>
            </w:r>
            <w:r>
              <w:rPr>
                <w:rFonts w:ascii="Symbol" w:hAnsi="Symbol" w:eastAsia="Symbol" w:cs="Symbol"/>
                <w:color w:val="000000"/>
                <w:sz w:val="16"/>
                <w:szCs w:val="16"/>
                <w:lang w:eastAsia="en-CA"/>
              </w:rPr>
              <w:t>°</w:t>
            </w:r>
            <w:r>
              <w:rPr>
                <w:rFonts w:ascii="Aptos Narrow" w:hAnsi="Aptos Narrow" w:eastAsia="Times New Roman" w:cs="Times New Roman"/>
                <w:color w:val="000000"/>
                <w:sz w:val="16"/>
                <w:szCs w:val="16"/>
                <w:lang w:eastAsia="en-CA"/>
              </w:rPr>
              <w:t>C</w:t>
            </w:r>
          </w:p>
        </w:tc>
        <w:tc>
          <w:tcPr>
            <w:tcW w:w="337" w:type="pct"/>
            <w:tcBorders>
              <w:top w:val="nil"/>
              <w:left w:val="nil"/>
              <w:bottom w:val="nil"/>
              <w:right w:val="nil"/>
            </w:tcBorders>
            <w:noWrap/>
            <w:hideMark/>
          </w:tcPr>
          <w:p w:rsidRPr="00FA4722" w:rsidR="000C053A" w:rsidP="000F290A" w:rsidRDefault="000C053A" w14:paraId="74FA3361" w14:textId="77777777">
            <w:pPr>
              <w:spacing w:after="0" w:line="240" w:lineRule="auto"/>
              <w:rPr>
                <w:rFonts w:ascii="Aptos Narrow" w:hAnsi="Aptos Narrow" w:eastAsia="Times New Roman" w:cs="Times New Roman"/>
                <w:color w:val="000000"/>
                <w:sz w:val="16"/>
                <w:szCs w:val="16"/>
                <w:lang w:eastAsia="en-CA"/>
              </w:rPr>
            </w:pPr>
            <w:r w:rsidRPr="00FA4722">
              <w:rPr>
                <w:rFonts w:ascii="Aptos Narrow" w:hAnsi="Aptos Narrow" w:eastAsia="Times New Roman" w:cs="Times New Roman"/>
                <w:color w:val="000000"/>
                <w:sz w:val="16"/>
                <w:szCs w:val="16"/>
                <w:lang w:eastAsia="en-CA"/>
              </w:rPr>
              <w:t>p value</w:t>
            </w:r>
            <w:r>
              <w:rPr>
                <w:rFonts w:ascii="Aptos Narrow" w:hAnsi="Aptos Narrow" w:eastAsia="Times New Roman" w:cs="Times New Roman"/>
                <w:color w:val="000000"/>
                <w:sz w:val="16"/>
                <w:szCs w:val="16"/>
                <w:lang w:eastAsia="en-CA"/>
              </w:rPr>
              <w:t xml:space="preserve"> </w:t>
            </w:r>
          </w:p>
        </w:tc>
        <w:tc>
          <w:tcPr>
            <w:tcW w:w="336" w:type="pct"/>
          </w:tcPr>
          <w:p w:rsidRPr="00FA4722" w:rsidR="000C053A" w:rsidP="000F290A" w:rsidRDefault="000C053A" w14:paraId="5009BE46" w14:textId="0702E0A3">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Significance at 0.01</w:t>
            </w:r>
          </w:p>
        </w:tc>
      </w:tr>
      <w:tr w:rsidRPr="00FA4722" w:rsidR="000C053A" w:rsidTr="000C053A" w14:paraId="297887DA" w14:textId="20D565F6">
        <w:trPr>
          <w:trHeight w:val="286"/>
        </w:trPr>
        <w:tc>
          <w:tcPr>
            <w:tcW w:w="551" w:type="pct"/>
            <w:tcBorders>
              <w:top w:val="nil"/>
              <w:left w:val="nil"/>
              <w:bottom w:val="nil"/>
              <w:right w:val="nil"/>
            </w:tcBorders>
            <w:noWrap/>
            <w:hideMark/>
          </w:tcPr>
          <w:p w:rsidRPr="00FA4722" w:rsidR="000C053A" w:rsidP="000F290A" w:rsidRDefault="000C053A" w14:paraId="053A4CA6" w14:textId="77777777">
            <w:pPr>
              <w:spacing w:after="0" w:line="240" w:lineRule="auto"/>
              <w:rPr>
                <w:rFonts w:ascii="Aptos Narrow" w:hAnsi="Aptos Narrow" w:eastAsia="Times New Roman" w:cs="Times New Roman"/>
                <w:color w:val="000000"/>
                <w:sz w:val="16"/>
                <w:szCs w:val="16"/>
                <w:lang w:eastAsia="en-CA"/>
              </w:rPr>
            </w:pPr>
            <w:r w:rsidRPr="00FA4722">
              <w:rPr>
                <w:rFonts w:ascii="Aptos Narrow" w:hAnsi="Aptos Narrow" w:eastAsia="Times New Roman" w:cs="Times New Roman"/>
                <w:color w:val="000000"/>
                <w:sz w:val="16"/>
                <w:szCs w:val="16"/>
                <w:lang w:eastAsia="en-CA"/>
              </w:rPr>
              <w:t>German Bank</w:t>
            </w:r>
          </w:p>
        </w:tc>
        <w:tc>
          <w:tcPr>
            <w:tcW w:w="458" w:type="pct"/>
            <w:tcBorders>
              <w:top w:val="nil"/>
              <w:left w:val="nil"/>
              <w:bottom w:val="nil"/>
              <w:right w:val="nil"/>
            </w:tcBorders>
            <w:noWrap/>
            <w:hideMark/>
          </w:tcPr>
          <w:p w:rsidRPr="00FA4722" w:rsidR="000C053A" w:rsidP="000F290A" w:rsidRDefault="000C053A" w14:paraId="289B2D16" w14:textId="77777777">
            <w:pPr>
              <w:spacing w:after="0" w:line="240" w:lineRule="auto"/>
              <w:rPr>
                <w:rFonts w:ascii="Aptos Narrow" w:hAnsi="Aptos Narrow" w:eastAsia="Times New Roman" w:cs="Times New Roman"/>
                <w:color w:val="000000"/>
                <w:sz w:val="16"/>
                <w:szCs w:val="16"/>
                <w:lang w:eastAsia="en-CA"/>
              </w:rPr>
            </w:pPr>
            <w:r w:rsidRPr="00FA4722">
              <w:rPr>
                <w:rFonts w:ascii="Aptos Narrow" w:hAnsi="Aptos Narrow" w:eastAsia="Times New Roman" w:cs="Times New Roman"/>
                <w:color w:val="000000"/>
                <w:sz w:val="16"/>
                <w:szCs w:val="16"/>
                <w:lang w:eastAsia="en-CA"/>
              </w:rPr>
              <w:t>Late</w:t>
            </w:r>
            <w:r>
              <w:rPr>
                <w:rFonts w:ascii="Aptos Narrow" w:hAnsi="Aptos Narrow" w:eastAsia="Times New Roman" w:cs="Times New Roman"/>
                <w:color w:val="000000"/>
                <w:sz w:val="16"/>
                <w:szCs w:val="16"/>
                <w:lang w:eastAsia="en-CA"/>
              </w:rPr>
              <w:t xml:space="preserve"> </w:t>
            </w:r>
            <w:r w:rsidRPr="00FA4722">
              <w:rPr>
                <w:rFonts w:ascii="Aptos Narrow" w:hAnsi="Aptos Narrow" w:eastAsia="Times New Roman" w:cs="Times New Roman"/>
                <w:color w:val="000000"/>
                <w:sz w:val="16"/>
                <w:szCs w:val="16"/>
                <w:lang w:eastAsia="en-CA"/>
              </w:rPr>
              <w:t>Summer</w:t>
            </w:r>
          </w:p>
        </w:tc>
        <w:tc>
          <w:tcPr>
            <w:tcW w:w="406" w:type="pct"/>
          </w:tcPr>
          <w:p w:rsidRPr="009A20CB" w:rsidR="000C053A" w:rsidP="000F290A" w:rsidRDefault="000C053A" w14:paraId="015647E5" w14:textId="491C6769">
            <w:pPr>
              <w:spacing w:after="0" w:line="240" w:lineRule="auto"/>
              <w:rPr>
                <w:rFonts w:ascii="Aptos Narrow" w:hAnsi="Aptos Narrow" w:eastAsia="Times New Roman" w:cs="Times New Roman"/>
                <w:color w:val="000000"/>
                <w:sz w:val="16"/>
                <w:szCs w:val="16"/>
                <w:lang w:eastAsia="en-CA"/>
              </w:rPr>
            </w:pPr>
            <w:r w:rsidRPr="009A20CB">
              <w:rPr>
                <w:rFonts w:ascii="Aptos Narrow" w:hAnsi="Aptos Narrow" w:eastAsia="Times New Roman" w:cs="Times New Roman"/>
                <w:color w:val="000000"/>
                <w:sz w:val="16"/>
                <w:szCs w:val="16"/>
                <w:lang w:eastAsia="en-CA"/>
              </w:rPr>
              <w:t>10</w:t>
            </w:r>
          </w:p>
        </w:tc>
        <w:tc>
          <w:tcPr>
            <w:tcW w:w="310" w:type="pct"/>
          </w:tcPr>
          <w:p w:rsidRPr="009A20CB" w:rsidR="000C053A" w:rsidP="000F290A" w:rsidRDefault="000C053A" w14:paraId="73A95FB5" w14:textId="61B7F884">
            <w:pPr>
              <w:spacing w:after="0" w:line="240" w:lineRule="auto"/>
              <w:rPr>
                <w:rFonts w:ascii="Aptos Narrow" w:hAnsi="Aptos Narrow" w:eastAsia="Times New Roman" w:cs="Times New Roman"/>
                <w:color w:val="000000"/>
                <w:sz w:val="16"/>
                <w:szCs w:val="16"/>
                <w:lang w:eastAsia="en-CA"/>
              </w:rPr>
            </w:pPr>
            <w:r w:rsidRPr="009A20CB">
              <w:rPr>
                <w:rFonts w:ascii="Aptos Narrow" w:hAnsi="Aptos Narrow" w:eastAsia="Times New Roman" w:cs="Times New Roman"/>
                <w:color w:val="000000"/>
                <w:sz w:val="16"/>
                <w:szCs w:val="16"/>
                <w:lang w:eastAsia="en-CA"/>
              </w:rPr>
              <w:t>0.27</w:t>
            </w:r>
          </w:p>
        </w:tc>
        <w:tc>
          <w:tcPr>
            <w:tcW w:w="249" w:type="pct"/>
          </w:tcPr>
          <w:p w:rsidRPr="00FA4722" w:rsidR="000C053A" w:rsidP="000F290A" w:rsidRDefault="000C053A" w14:paraId="641D61FB" w14:textId="4443AF50">
            <w:pPr>
              <w:spacing w:after="0" w:line="240" w:lineRule="auto"/>
              <w:rPr>
                <w:rFonts w:ascii="Aptos Narrow" w:hAnsi="Aptos Narrow" w:eastAsia="Times New Roman" w:cs="Times New Roman"/>
                <w:color w:val="000000"/>
                <w:sz w:val="16"/>
                <w:szCs w:val="16"/>
                <w:lang w:eastAsia="en-CA"/>
              </w:rPr>
            </w:pPr>
            <w:r w:rsidRPr="009A20CB">
              <w:rPr>
                <w:rFonts w:ascii="Aptos Narrow" w:hAnsi="Aptos Narrow" w:eastAsia="Times New Roman" w:cs="Times New Roman"/>
                <w:color w:val="000000"/>
                <w:sz w:val="16"/>
                <w:szCs w:val="16"/>
                <w:lang w:eastAsia="en-CA"/>
              </w:rPr>
              <w:t>68</w:t>
            </w:r>
          </w:p>
        </w:tc>
        <w:tc>
          <w:tcPr>
            <w:tcW w:w="251" w:type="pct"/>
          </w:tcPr>
          <w:p w:rsidRPr="00FA4722" w:rsidR="000C053A" w:rsidP="000F290A" w:rsidRDefault="000C053A" w14:paraId="5644D4D7" w14:textId="77777777">
            <w:pPr>
              <w:spacing w:after="0" w:line="240" w:lineRule="auto"/>
              <w:rPr>
                <w:rFonts w:ascii="Aptos Narrow" w:hAnsi="Aptos Narrow" w:eastAsia="Times New Roman" w:cs="Times New Roman"/>
                <w:color w:val="000000"/>
                <w:sz w:val="16"/>
                <w:szCs w:val="16"/>
                <w:lang w:eastAsia="en-CA"/>
              </w:rPr>
            </w:pPr>
            <w:r w:rsidRPr="009A20CB">
              <w:rPr>
                <w:rFonts w:ascii="Aptos Narrow" w:hAnsi="Aptos Narrow" w:eastAsia="Times New Roman" w:cs="Times New Roman"/>
                <w:color w:val="000000"/>
                <w:sz w:val="16"/>
                <w:szCs w:val="16"/>
                <w:lang w:eastAsia="en-CA"/>
              </w:rPr>
              <w:t>28</w:t>
            </w:r>
          </w:p>
        </w:tc>
        <w:tc>
          <w:tcPr>
            <w:tcW w:w="479" w:type="pct"/>
          </w:tcPr>
          <w:p w:rsidR="000C053A" w:rsidP="000F290A" w:rsidRDefault="000C053A" w14:paraId="775A1D71"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FALSE</w:t>
            </w:r>
          </w:p>
          <w:p w:rsidRPr="00FA4722" w:rsidR="000C053A" w:rsidP="000F290A" w:rsidRDefault="000C053A" w14:paraId="29A62335" w14:textId="75CFC2F2">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(p=0.329)</w:t>
            </w:r>
          </w:p>
        </w:tc>
        <w:tc>
          <w:tcPr>
            <w:tcW w:w="414" w:type="pct"/>
          </w:tcPr>
          <w:p w:rsidRPr="00FA4722" w:rsidR="000C053A" w:rsidP="000F290A" w:rsidRDefault="000C053A" w14:paraId="7FACA887"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Permutation test</w:t>
            </w:r>
          </w:p>
        </w:tc>
        <w:tc>
          <w:tcPr>
            <w:tcW w:w="403" w:type="pct"/>
          </w:tcPr>
          <w:p w:rsidR="000C053A" w:rsidP="000F290A" w:rsidRDefault="000C053A" w14:paraId="0D0D76B0" w14:textId="5B3999C4">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11.29</w:t>
            </w:r>
          </w:p>
        </w:tc>
        <w:tc>
          <w:tcPr>
            <w:tcW w:w="403" w:type="pct"/>
          </w:tcPr>
          <w:p w:rsidR="000C053A" w:rsidP="000F290A" w:rsidRDefault="000C053A" w14:paraId="50F60021" w14:textId="1C3D03AD">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12.88</w:t>
            </w:r>
          </w:p>
        </w:tc>
        <w:tc>
          <w:tcPr>
            <w:tcW w:w="403" w:type="pct"/>
          </w:tcPr>
          <w:p w:rsidRPr="00FA4722" w:rsidR="000C053A" w:rsidP="000F290A" w:rsidRDefault="000C053A" w14:paraId="1DCA2D38" w14:textId="1124EF1E">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1.59</w:t>
            </w:r>
          </w:p>
        </w:tc>
        <w:tc>
          <w:tcPr>
            <w:tcW w:w="337" w:type="pct"/>
            <w:tcBorders>
              <w:top w:val="nil"/>
              <w:left w:val="nil"/>
              <w:bottom w:val="nil"/>
              <w:right w:val="nil"/>
            </w:tcBorders>
            <w:noWrap/>
            <w:hideMark/>
          </w:tcPr>
          <w:p w:rsidRPr="00FA4722" w:rsidR="000C053A" w:rsidP="000F290A" w:rsidRDefault="000C053A" w14:paraId="70357FA7" w14:textId="77777777">
            <w:pPr>
              <w:spacing w:after="0" w:line="240" w:lineRule="auto"/>
              <w:rPr>
                <w:rFonts w:ascii="Aptos Narrow" w:hAnsi="Aptos Narrow" w:eastAsia="Times New Roman" w:cs="Times New Roman"/>
                <w:color w:val="000000"/>
                <w:sz w:val="16"/>
                <w:szCs w:val="16"/>
                <w:lang w:eastAsia="en-CA"/>
              </w:rPr>
            </w:pPr>
            <w:r w:rsidRPr="00FA4722">
              <w:rPr>
                <w:rFonts w:ascii="Aptos Narrow" w:hAnsi="Aptos Narrow" w:eastAsia="Times New Roman" w:cs="Times New Roman"/>
                <w:color w:val="000000"/>
                <w:sz w:val="16"/>
                <w:szCs w:val="16"/>
                <w:lang w:eastAsia="en-CA"/>
              </w:rPr>
              <w:t>0.00</w:t>
            </w:r>
          </w:p>
        </w:tc>
        <w:tc>
          <w:tcPr>
            <w:tcW w:w="336" w:type="pct"/>
          </w:tcPr>
          <w:p w:rsidRPr="00FA4722" w:rsidR="000C053A" w:rsidP="000F290A" w:rsidRDefault="000C053A" w14:paraId="35B562BD" w14:textId="4C9BE1ED">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w:t>
            </w:r>
          </w:p>
        </w:tc>
      </w:tr>
      <w:tr w:rsidRPr="00FA4722" w:rsidR="000C053A" w:rsidTr="000C053A" w14:paraId="4CEC5F29" w14:textId="0A99B45F">
        <w:trPr>
          <w:trHeight w:val="286"/>
        </w:trPr>
        <w:tc>
          <w:tcPr>
            <w:tcW w:w="551" w:type="pct"/>
            <w:tcBorders>
              <w:top w:val="nil"/>
              <w:left w:val="nil"/>
              <w:bottom w:val="nil"/>
              <w:right w:val="nil"/>
            </w:tcBorders>
            <w:noWrap/>
          </w:tcPr>
          <w:p w:rsidRPr="00FA4722" w:rsidR="000C053A" w:rsidP="000F290A" w:rsidRDefault="000C053A" w14:paraId="10007B5B" w14:textId="77777777">
            <w:pPr>
              <w:spacing w:after="0" w:line="240" w:lineRule="auto"/>
              <w:rPr>
                <w:rFonts w:ascii="Aptos Narrow" w:hAnsi="Aptos Narrow" w:eastAsia="Times New Roman" w:cs="Times New Roman"/>
                <w:color w:val="000000"/>
                <w:sz w:val="16"/>
                <w:szCs w:val="16"/>
                <w:lang w:eastAsia="en-CA"/>
              </w:rPr>
            </w:pPr>
            <w:r w:rsidRPr="00FA4722">
              <w:rPr>
                <w:rFonts w:ascii="Aptos Narrow" w:hAnsi="Aptos Narrow" w:eastAsia="Times New Roman" w:cs="Times New Roman"/>
                <w:color w:val="000000"/>
                <w:sz w:val="16"/>
                <w:szCs w:val="16"/>
                <w:lang w:eastAsia="en-CA"/>
              </w:rPr>
              <w:t>German Bank</w:t>
            </w:r>
          </w:p>
        </w:tc>
        <w:tc>
          <w:tcPr>
            <w:tcW w:w="458" w:type="pct"/>
            <w:tcBorders>
              <w:top w:val="nil"/>
              <w:left w:val="nil"/>
              <w:bottom w:val="nil"/>
              <w:right w:val="nil"/>
            </w:tcBorders>
            <w:noWrap/>
          </w:tcPr>
          <w:p w:rsidRPr="00FA4722" w:rsidR="000C053A" w:rsidP="000F290A" w:rsidRDefault="000C053A" w14:paraId="7D891EA2" w14:textId="77777777">
            <w:pPr>
              <w:spacing w:after="0" w:line="240" w:lineRule="auto"/>
              <w:rPr>
                <w:rFonts w:ascii="Aptos Narrow" w:hAnsi="Aptos Narrow" w:eastAsia="Times New Roman" w:cs="Times New Roman"/>
                <w:color w:val="000000"/>
                <w:sz w:val="16"/>
                <w:szCs w:val="16"/>
                <w:lang w:eastAsia="en-CA"/>
              </w:rPr>
            </w:pPr>
            <w:r w:rsidRPr="00FA4722">
              <w:rPr>
                <w:rFonts w:ascii="Aptos Narrow" w:hAnsi="Aptos Narrow" w:eastAsia="Times New Roman" w:cs="Times New Roman"/>
                <w:color w:val="000000"/>
                <w:sz w:val="16"/>
                <w:szCs w:val="16"/>
                <w:lang w:eastAsia="en-CA"/>
              </w:rPr>
              <w:t>Fall</w:t>
            </w:r>
          </w:p>
        </w:tc>
        <w:tc>
          <w:tcPr>
            <w:tcW w:w="406" w:type="pct"/>
          </w:tcPr>
          <w:p w:rsidRPr="009A20CB" w:rsidR="000C053A" w:rsidP="000F290A" w:rsidRDefault="000C053A" w14:paraId="30432A8B" w14:textId="69C5C3D5">
            <w:pPr>
              <w:spacing w:after="0" w:line="240" w:lineRule="auto"/>
              <w:rPr>
                <w:rFonts w:ascii="Aptos Narrow" w:hAnsi="Aptos Narrow" w:eastAsia="Times New Roman" w:cs="Times New Roman"/>
                <w:color w:val="000000"/>
                <w:sz w:val="16"/>
                <w:szCs w:val="16"/>
                <w:lang w:eastAsia="en-CA"/>
              </w:rPr>
            </w:pPr>
            <w:r w:rsidRPr="009A20CB">
              <w:rPr>
                <w:rFonts w:ascii="Aptos Narrow" w:hAnsi="Aptos Narrow" w:eastAsia="Times New Roman" w:cs="Times New Roman"/>
                <w:color w:val="000000"/>
                <w:sz w:val="16"/>
                <w:szCs w:val="16"/>
                <w:lang w:eastAsia="en-CA"/>
              </w:rPr>
              <w:t>5</w:t>
            </w:r>
          </w:p>
        </w:tc>
        <w:tc>
          <w:tcPr>
            <w:tcW w:w="310" w:type="pct"/>
          </w:tcPr>
          <w:p w:rsidRPr="009A20CB" w:rsidR="000C053A" w:rsidP="000F290A" w:rsidRDefault="000C053A" w14:paraId="29F8FD44" w14:textId="62F6A116">
            <w:pPr>
              <w:spacing w:after="0" w:line="240" w:lineRule="auto"/>
              <w:rPr>
                <w:rFonts w:ascii="Aptos Narrow" w:hAnsi="Aptos Narrow" w:eastAsia="Times New Roman" w:cs="Times New Roman"/>
                <w:color w:val="000000"/>
                <w:sz w:val="16"/>
                <w:szCs w:val="16"/>
                <w:lang w:eastAsia="en-CA"/>
              </w:rPr>
            </w:pPr>
            <w:r w:rsidRPr="009A20CB">
              <w:rPr>
                <w:rFonts w:ascii="Aptos Narrow" w:hAnsi="Aptos Narrow" w:eastAsia="Times New Roman" w:cs="Times New Roman"/>
                <w:color w:val="000000"/>
                <w:sz w:val="16"/>
                <w:szCs w:val="16"/>
                <w:lang w:eastAsia="en-CA"/>
              </w:rPr>
              <w:t>0.135</w:t>
            </w:r>
          </w:p>
        </w:tc>
        <w:tc>
          <w:tcPr>
            <w:tcW w:w="249" w:type="pct"/>
          </w:tcPr>
          <w:p w:rsidRPr="00FA4722" w:rsidR="000C053A" w:rsidP="000F290A" w:rsidRDefault="000C053A" w14:paraId="10691F1F" w14:textId="43C9A62E">
            <w:pPr>
              <w:spacing w:after="0" w:line="240" w:lineRule="auto"/>
              <w:rPr>
                <w:rFonts w:ascii="Aptos Narrow" w:hAnsi="Aptos Narrow" w:eastAsia="Times New Roman" w:cs="Times New Roman"/>
                <w:color w:val="000000"/>
                <w:sz w:val="16"/>
                <w:szCs w:val="16"/>
                <w:lang w:eastAsia="en-CA"/>
              </w:rPr>
            </w:pPr>
            <w:r w:rsidRPr="009A20CB">
              <w:rPr>
                <w:rFonts w:ascii="Aptos Narrow" w:hAnsi="Aptos Narrow" w:eastAsia="Times New Roman" w:cs="Times New Roman"/>
                <w:color w:val="000000"/>
                <w:sz w:val="16"/>
                <w:szCs w:val="16"/>
                <w:lang w:eastAsia="en-CA"/>
              </w:rPr>
              <w:t>59</w:t>
            </w:r>
          </w:p>
        </w:tc>
        <w:tc>
          <w:tcPr>
            <w:tcW w:w="251" w:type="pct"/>
          </w:tcPr>
          <w:p w:rsidRPr="00FA4722" w:rsidR="000C053A" w:rsidP="000F290A" w:rsidRDefault="000C053A" w14:paraId="2BDB9BE4" w14:textId="77777777">
            <w:pPr>
              <w:spacing w:after="0" w:line="240" w:lineRule="auto"/>
              <w:rPr>
                <w:rFonts w:ascii="Aptos Narrow" w:hAnsi="Aptos Narrow" w:eastAsia="Times New Roman" w:cs="Times New Roman"/>
                <w:color w:val="000000"/>
                <w:sz w:val="16"/>
                <w:szCs w:val="16"/>
                <w:lang w:eastAsia="en-CA"/>
              </w:rPr>
            </w:pPr>
            <w:r w:rsidRPr="009A20CB">
              <w:rPr>
                <w:rFonts w:ascii="Aptos Narrow" w:hAnsi="Aptos Narrow" w:eastAsia="Times New Roman" w:cs="Times New Roman"/>
                <w:color w:val="000000"/>
                <w:sz w:val="16"/>
                <w:szCs w:val="16"/>
                <w:lang w:eastAsia="en-CA"/>
              </w:rPr>
              <w:t>15</w:t>
            </w:r>
          </w:p>
        </w:tc>
        <w:tc>
          <w:tcPr>
            <w:tcW w:w="479" w:type="pct"/>
          </w:tcPr>
          <w:p w:rsidR="000C053A" w:rsidP="000F290A" w:rsidRDefault="000C053A" w14:paraId="69A81667"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FALSE</w:t>
            </w:r>
          </w:p>
          <w:p w:rsidRPr="00FA4722" w:rsidR="000C053A" w:rsidP="000F290A" w:rsidRDefault="000C053A" w14:paraId="22F83313" w14:textId="728419D1">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(p=0.828)</w:t>
            </w:r>
          </w:p>
        </w:tc>
        <w:tc>
          <w:tcPr>
            <w:tcW w:w="414" w:type="pct"/>
          </w:tcPr>
          <w:p w:rsidRPr="00FA4722" w:rsidR="000C053A" w:rsidP="000F290A" w:rsidRDefault="000C053A" w14:paraId="65A92DBC" w14:textId="070BE412">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Permutation test</w:t>
            </w:r>
          </w:p>
        </w:tc>
        <w:tc>
          <w:tcPr>
            <w:tcW w:w="403" w:type="pct"/>
          </w:tcPr>
          <w:p w:rsidR="000C053A" w:rsidP="000F290A" w:rsidRDefault="000C053A" w14:paraId="00F8285A" w14:textId="6294CE48">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10.25</w:t>
            </w:r>
          </w:p>
        </w:tc>
        <w:tc>
          <w:tcPr>
            <w:tcW w:w="403" w:type="pct"/>
          </w:tcPr>
          <w:p w:rsidR="000C053A" w:rsidP="000F290A" w:rsidRDefault="000C053A" w14:paraId="4455B0E7" w14:textId="18B3B923">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13.09</w:t>
            </w:r>
          </w:p>
        </w:tc>
        <w:tc>
          <w:tcPr>
            <w:tcW w:w="403" w:type="pct"/>
          </w:tcPr>
          <w:p w:rsidRPr="00FA4722" w:rsidR="000C053A" w:rsidP="000F290A" w:rsidRDefault="000C053A" w14:paraId="264C74CB" w14:textId="086FCE9A">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2.85</w:t>
            </w:r>
          </w:p>
        </w:tc>
        <w:tc>
          <w:tcPr>
            <w:tcW w:w="337" w:type="pct"/>
            <w:tcBorders>
              <w:top w:val="nil"/>
              <w:left w:val="nil"/>
              <w:bottom w:val="nil"/>
              <w:right w:val="nil"/>
            </w:tcBorders>
            <w:noWrap/>
          </w:tcPr>
          <w:p w:rsidRPr="00FA4722" w:rsidR="000C053A" w:rsidP="000F290A" w:rsidRDefault="000C053A" w14:paraId="5E296503" w14:textId="77777777">
            <w:pPr>
              <w:spacing w:after="0" w:line="240" w:lineRule="auto"/>
              <w:rPr>
                <w:rFonts w:ascii="Aptos Narrow" w:hAnsi="Aptos Narrow" w:eastAsia="Times New Roman" w:cs="Times New Roman"/>
                <w:color w:val="000000"/>
                <w:sz w:val="16"/>
                <w:szCs w:val="16"/>
                <w:lang w:eastAsia="en-CA"/>
              </w:rPr>
            </w:pPr>
            <w:r w:rsidRPr="00FA4722">
              <w:rPr>
                <w:rFonts w:ascii="Aptos Narrow" w:hAnsi="Aptos Narrow" w:eastAsia="Times New Roman" w:cs="Times New Roman"/>
                <w:color w:val="000000"/>
                <w:sz w:val="16"/>
                <w:szCs w:val="16"/>
                <w:lang w:eastAsia="en-CA"/>
              </w:rPr>
              <w:t>0.00</w:t>
            </w:r>
          </w:p>
        </w:tc>
        <w:tc>
          <w:tcPr>
            <w:tcW w:w="336" w:type="pct"/>
          </w:tcPr>
          <w:p w:rsidRPr="00FA4722" w:rsidR="000C053A" w:rsidP="000F290A" w:rsidRDefault="000C053A" w14:paraId="45A94D78" w14:textId="0B4CD7A9">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w:t>
            </w:r>
          </w:p>
        </w:tc>
      </w:tr>
      <w:tr w:rsidRPr="00FA4722" w:rsidR="000C053A" w:rsidTr="000C053A" w14:paraId="5C8E030E" w14:textId="0B0DCDD6">
        <w:trPr>
          <w:trHeight w:val="286"/>
        </w:trPr>
        <w:tc>
          <w:tcPr>
            <w:tcW w:w="551" w:type="pct"/>
            <w:tcBorders>
              <w:top w:val="nil"/>
              <w:left w:val="nil"/>
              <w:bottom w:val="nil"/>
              <w:right w:val="nil"/>
            </w:tcBorders>
            <w:noWrap/>
          </w:tcPr>
          <w:p w:rsidRPr="00FA4722" w:rsidR="000C053A" w:rsidP="000F290A" w:rsidRDefault="000C053A" w14:paraId="230B8AA7" w14:textId="77777777">
            <w:pPr>
              <w:spacing w:after="0" w:line="240" w:lineRule="auto"/>
              <w:rPr>
                <w:rFonts w:ascii="Aptos Narrow" w:hAnsi="Aptos Narrow" w:eastAsia="Times New Roman" w:cs="Times New Roman"/>
                <w:color w:val="000000"/>
                <w:sz w:val="16"/>
                <w:szCs w:val="16"/>
                <w:lang w:eastAsia="en-CA"/>
              </w:rPr>
            </w:pPr>
            <w:r w:rsidRPr="00FA4722">
              <w:rPr>
                <w:rFonts w:ascii="Aptos Narrow" w:hAnsi="Aptos Narrow" w:eastAsia="Times New Roman" w:cs="Times New Roman"/>
                <w:color w:val="000000"/>
                <w:sz w:val="16"/>
                <w:szCs w:val="16"/>
                <w:lang w:eastAsia="en-CA"/>
              </w:rPr>
              <w:t>Scots Bay</w:t>
            </w:r>
          </w:p>
        </w:tc>
        <w:tc>
          <w:tcPr>
            <w:tcW w:w="458" w:type="pct"/>
            <w:tcBorders>
              <w:top w:val="nil"/>
              <w:left w:val="nil"/>
              <w:bottom w:val="nil"/>
              <w:right w:val="nil"/>
            </w:tcBorders>
            <w:noWrap/>
          </w:tcPr>
          <w:p w:rsidRPr="00FA4722" w:rsidR="000C053A" w:rsidP="000F290A" w:rsidRDefault="000C053A" w14:paraId="0CD2EB95" w14:textId="77777777">
            <w:pPr>
              <w:spacing w:after="0" w:line="240" w:lineRule="auto"/>
              <w:rPr>
                <w:rFonts w:ascii="Aptos Narrow" w:hAnsi="Aptos Narrow" w:eastAsia="Times New Roman" w:cs="Times New Roman"/>
                <w:color w:val="000000"/>
                <w:sz w:val="16"/>
                <w:szCs w:val="16"/>
                <w:lang w:eastAsia="en-CA"/>
              </w:rPr>
            </w:pPr>
            <w:r w:rsidRPr="00FA4722">
              <w:rPr>
                <w:rFonts w:ascii="Aptos Narrow" w:hAnsi="Aptos Narrow" w:eastAsia="Times New Roman" w:cs="Times New Roman"/>
                <w:color w:val="000000"/>
                <w:sz w:val="16"/>
                <w:szCs w:val="16"/>
                <w:lang w:eastAsia="en-CA"/>
              </w:rPr>
              <w:t>Early</w:t>
            </w:r>
            <w:r>
              <w:rPr>
                <w:rFonts w:ascii="Aptos Narrow" w:hAnsi="Aptos Narrow" w:eastAsia="Times New Roman" w:cs="Times New Roman"/>
                <w:color w:val="000000"/>
                <w:sz w:val="16"/>
                <w:szCs w:val="16"/>
                <w:lang w:eastAsia="en-CA"/>
              </w:rPr>
              <w:t xml:space="preserve"> </w:t>
            </w:r>
            <w:r w:rsidRPr="00FA4722">
              <w:rPr>
                <w:rFonts w:ascii="Aptos Narrow" w:hAnsi="Aptos Narrow" w:eastAsia="Times New Roman" w:cs="Times New Roman"/>
                <w:color w:val="000000"/>
                <w:sz w:val="16"/>
                <w:szCs w:val="16"/>
                <w:lang w:eastAsia="en-CA"/>
              </w:rPr>
              <w:t>Summer</w:t>
            </w:r>
          </w:p>
        </w:tc>
        <w:tc>
          <w:tcPr>
            <w:tcW w:w="406" w:type="pct"/>
          </w:tcPr>
          <w:p w:rsidRPr="009A20CB" w:rsidR="000C053A" w:rsidP="000F290A" w:rsidRDefault="000C053A" w14:paraId="43EB4751" w14:textId="2A8EB99C">
            <w:pPr>
              <w:spacing w:after="0" w:line="240" w:lineRule="auto"/>
              <w:rPr>
                <w:rFonts w:ascii="Aptos Narrow" w:hAnsi="Aptos Narrow" w:eastAsia="Times New Roman" w:cs="Times New Roman"/>
                <w:color w:val="000000"/>
                <w:sz w:val="16"/>
                <w:szCs w:val="16"/>
                <w:lang w:eastAsia="en-CA"/>
              </w:rPr>
            </w:pPr>
            <w:r w:rsidRPr="009A20CB">
              <w:rPr>
                <w:rFonts w:ascii="Aptos Narrow" w:hAnsi="Aptos Narrow" w:eastAsia="Times New Roman" w:cs="Times New Roman"/>
                <w:color w:val="000000"/>
                <w:sz w:val="16"/>
                <w:szCs w:val="16"/>
                <w:lang w:eastAsia="en-CA"/>
              </w:rPr>
              <w:t>9</w:t>
            </w:r>
          </w:p>
        </w:tc>
        <w:tc>
          <w:tcPr>
            <w:tcW w:w="310" w:type="pct"/>
          </w:tcPr>
          <w:p w:rsidRPr="009A20CB" w:rsidR="000C053A" w:rsidP="000F290A" w:rsidRDefault="000C053A" w14:paraId="66BA1EE2" w14:textId="40736FBC">
            <w:pPr>
              <w:spacing w:after="0" w:line="240" w:lineRule="auto"/>
              <w:rPr>
                <w:rFonts w:ascii="Aptos Narrow" w:hAnsi="Aptos Narrow" w:eastAsia="Times New Roman" w:cs="Times New Roman"/>
                <w:color w:val="000000"/>
                <w:sz w:val="16"/>
                <w:szCs w:val="16"/>
                <w:lang w:eastAsia="en-CA"/>
              </w:rPr>
            </w:pPr>
            <w:r w:rsidRPr="009A20CB">
              <w:rPr>
                <w:rFonts w:ascii="Aptos Narrow" w:hAnsi="Aptos Narrow" w:eastAsia="Times New Roman" w:cs="Times New Roman"/>
                <w:color w:val="000000"/>
                <w:sz w:val="16"/>
                <w:szCs w:val="16"/>
                <w:lang w:eastAsia="en-CA"/>
              </w:rPr>
              <w:t>0.243</w:t>
            </w:r>
          </w:p>
        </w:tc>
        <w:tc>
          <w:tcPr>
            <w:tcW w:w="249" w:type="pct"/>
          </w:tcPr>
          <w:p w:rsidRPr="00FA4722" w:rsidR="000C053A" w:rsidP="000F290A" w:rsidRDefault="000C053A" w14:paraId="12A46E7A" w14:textId="5018E947">
            <w:pPr>
              <w:spacing w:after="0" w:line="240" w:lineRule="auto"/>
              <w:rPr>
                <w:rFonts w:ascii="Aptos Narrow" w:hAnsi="Aptos Narrow" w:eastAsia="Times New Roman" w:cs="Times New Roman"/>
                <w:color w:val="000000"/>
                <w:sz w:val="16"/>
                <w:szCs w:val="16"/>
                <w:lang w:eastAsia="en-CA"/>
              </w:rPr>
            </w:pPr>
            <w:r w:rsidRPr="009A20CB">
              <w:rPr>
                <w:rFonts w:ascii="Aptos Narrow" w:hAnsi="Aptos Narrow" w:eastAsia="Times New Roman" w:cs="Times New Roman"/>
                <w:color w:val="000000"/>
                <w:sz w:val="16"/>
                <w:szCs w:val="16"/>
                <w:lang w:eastAsia="en-CA"/>
              </w:rPr>
              <w:t>20</w:t>
            </w:r>
          </w:p>
        </w:tc>
        <w:tc>
          <w:tcPr>
            <w:tcW w:w="251" w:type="pct"/>
          </w:tcPr>
          <w:p w:rsidRPr="00FA4722" w:rsidR="000C053A" w:rsidP="000F290A" w:rsidRDefault="000C053A" w14:paraId="492EEC67" w14:textId="77777777">
            <w:pPr>
              <w:spacing w:after="0" w:line="240" w:lineRule="auto"/>
              <w:rPr>
                <w:rFonts w:ascii="Aptos Narrow" w:hAnsi="Aptos Narrow" w:eastAsia="Times New Roman" w:cs="Times New Roman"/>
                <w:color w:val="000000"/>
                <w:sz w:val="16"/>
                <w:szCs w:val="16"/>
                <w:lang w:eastAsia="en-CA"/>
              </w:rPr>
            </w:pPr>
            <w:r w:rsidRPr="009A20CB">
              <w:rPr>
                <w:rFonts w:ascii="Aptos Narrow" w:hAnsi="Aptos Narrow" w:eastAsia="Times New Roman" w:cs="Times New Roman"/>
                <w:color w:val="000000"/>
                <w:sz w:val="16"/>
                <w:szCs w:val="16"/>
                <w:lang w:eastAsia="en-CA"/>
              </w:rPr>
              <w:t>25</w:t>
            </w:r>
          </w:p>
        </w:tc>
        <w:tc>
          <w:tcPr>
            <w:tcW w:w="479" w:type="pct"/>
          </w:tcPr>
          <w:p w:rsidR="000C053A" w:rsidP="000F290A" w:rsidRDefault="000C053A" w14:paraId="234268CE"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FALSE</w:t>
            </w:r>
          </w:p>
          <w:p w:rsidRPr="00FA4722" w:rsidR="000C053A" w:rsidP="000F290A" w:rsidRDefault="000C053A" w14:paraId="282FFA18" w14:textId="6DD06D0D">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(p=0.329)</w:t>
            </w:r>
          </w:p>
        </w:tc>
        <w:tc>
          <w:tcPr>
            <w:tcW w:w="414" w:type="pct"/>
          </w:tcPr>
          <w:p w:rsidRPr="00FA4722" w:rsidR="000C053A" w:rsidP="000F290A" w:rsidRDefault="000C053A" w14:paraId="253437AE" w14:textId="232EABBE">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Permutation test</w:t>
            </w:r>
          </w:p>
        </w:tc>
        <w:tc>
          <w:tcPr>
            <w:tcW w:w="403" w:type="pct"/>
          </w:tcPr>
          <w:p w:rsidR="000C053A" w:rsidP="000F290A" w:rsidRDefault="000C053A" w14:paraId="292CE99B" w14:textId="7243E1BC">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12.62</w:t>
            </w:r>
          </w:p>
        </w:tc>
        <w:tc>
          <w:tcPr>
            <w:tcW w:w="403" w:type="pct"/>
          </w:tcPr>
          <w:p w:rsidR="000C053A" w:rsidP="000F290A" w:rsidRDefault="000C053A" w14:paraId="415D6E3E" w14:textId="24CA24ED">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11.64</w:t>
            </w:r>
          </w:p>
        </w:tc>
        <w:tc>
          <w:tcPr>
            <w:tcW w:w="403" w:type="pct"/>
          </w:tcPr>
          <w:p w:rsidRPr="00FA4722" w:rsidR="000C053A" w:rsidP="000F290A" w:rsidRDefault="000C053A" w14:paraId="5F48CD99" w14:textId="26706849">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-0.98</w:t>
            </w:r>
          </w:p>
        </w:tc>
        <w:tc>
          <w:tcPr>
            <w:tcW w:w="337" w:type="pct"/>
            <w:tcBorders>
              <w:top w:val="nil"/>
              <w:left w:val="nil"/>
              <w:bottom w:val="nil"/>
              <w:right w:val="nil"/>
            </w:tcBorders>
            <w:noWrap/>
          </w:tcPr>
          <w:p w:rsidRPr="00FA4722" w:rsidR="000C053A" w:rsidP="000F290A" w:rsidRDefault="000C053A" w14:paraId="07045A0D" w14:textId="77777777">
            <w:pPr>
              <w:spacing w:after="0" w:line="240" w:lineRule="auto"/>
              <w:rPr>
                <w:rFonts w:ascii="Aptos Narrow" w:hAnsi="Aptos Narrow" w:eastAsia="Times New Roman" w:cs="Times New Roman"/>
                <w:color w:val="000000"/>
                <w:sz w:val="16"/>
                <w:szCs w:val="16"/>
                <w:lang w:eastAsia="en-CA"/>
              </w:rPr>
            </w:pPr>
            <w:r w:rsidRPr="00FA4722">
              <w:rPr>
                <w:rFonts w:ascii="Aptos Narrow" w:hAnsi="Aptos Narrow" w:eastAsia="Times New Roman" w:cs="Times New Roman"/>
                <w:color w:val="000000"/>
                <w:sz w:val="16"/>
                <w:szCs w:val="16"/>
                <w:lang w:eastAsia="en-CA"/>
              </w:rPr>
              <w:t>0.02</w:t>
            </w:r>
          </w:p>
        </w:tc>
        <w:tc>
          <w:tcPr>
            <w:tcW w:w="336" w:type="pct"/>
          </w:tcPr>
          <w:p w:rsidRPr="00FA4722" w:rsidR="000C053A" w:rsidP="000F290A" w:rsidRDefault="000C053A" w14:paraId="2B9E4B08" w14:textId="77777777">
            <w:pPr>
              <w:spacing w:after="0" w:line="240" w:lineRule="auto"/>
              <w:rPr>
                <w:rFonts w:ascii="Aptos Narrow" w:hAnsi="Aptos Narrow" w:eastAsia="Times New Roman" w:cs="Times New Roman"/>
                <w:color w:val="000000"/>
                <w:sz w:val="16"/>
                <w:szCs w:val="16"/>
                <w:lang w:eastAsia="en-CA"/>
              </w:rPr>
            </w:pPr>
          </w:p>
        </w:tc>
      </w:tr>
      <w:tr w:rsidRPr="00FA4722" w:rsidR="000C053A" w:rsidTr="000C053A" w14:paraId="033A1B94" w14:textId="72B145E6">
        <w:trPr>
          <w:trHeight w:val="286"/>
        </w:trPr>
        <w:tc>
          <w:tcPr>
            <w:tcW w:w="551" w:type="pct"/>
            <w:tcBorders>
              <w:top w:val="nil"/>
              <w:left w:val="nil"/>
              <w:bottom w:val="nil"/>
              <w:right w:val="nil"/>
            </w:tcBorders>
            <w:noWrap/>
          </w:tcPr>
          <w:p w:rsidRPr="00F53EE3" w:rsidR="000C053A" w:rsidP="000F290A" w:rsidRDefault="000C053A" w14:paraId="4F181337" w14:textId="77777777">
            <w:pPr>
              <w:spacing w:after="0" w:line="240" w:lineRule="auto"/>
              <w:rPr>
                <w:rFonts w:ascii="Aptos Narrow" w:hAnsi="Aptos Narrow" w:eastAsia="Times New Roman" w:cs="Times New Roman"/>
                <w:sz w:val="16"/>
                <w:szCs w:val="16"/>
                <w:lang w:eastAsia="en-CA"/>
              </w:rPr>
            </w:pPr>
            <w:r w:rsidRPr="00FA4722">
              <w:rPr>
                <w:rFonts w:ascii="Aptos Narrow" w:hAnsi="Aptos Narrow" w:eastAsia="Times New Roman" w:cs="Times New Roman"/>
                <w:sz w:val="16"/>
                <w:szCs w:val="16"/>
                <w:lang w:eastAsia="en-CA"/>
              </w:rPr>
              <w:t>Scots Bay</w:t>
            </w:r>
          </w:p>
        </w:tc>
        <w:tc>
          <w:tcPr>
            <w:tcW w:w="458" w:type="pct"/>
            <w:tcBorders>
              <w:top w:val="nil"/>
              <w:left w:val="nil"/>
              <w:bottom w:val="nil"/>
              <w:right w:val="nil"/>
            </w:tcBorders>
            <w:noWrap/>
          </w:tcPr>
          <w:p w:rsidRPr="00F53EE3" w:rsidR="000C053A" w:rsidP="000F290A" w:rsidRDefault="000C053A" w14:paraId="69A60ABB" w14:textId="77777777">
            <w:pPr>
              <w:spacing w:after="0" w:line="240" w:lineRule="auto"/>
              <w:rPr>
                <w:rFonts w:ascii="Aptos Narrow" w:hAnsi="Aptos Narrow" w:eastAsia="Times New Roman" w:cs="Times New Roman"/>
                <w:sz w:val="16"/>
                <w:szCs w:val="16"/>
                <w:lang w:eastAsia="en-CA"/>
              </w:rPr>
            </w:pPr>
            <w:r w:rsidRPr="00FA4722">
              <w:rPr>
                <w:rFonts w:ascii="Aptos Narrow" w:hAnsi="Aptos Narrow" w:eastAsia="Times New Roman" w:cs="Times New Roman"/>
                <w:sz w:val="16"/>
                <w:szCs w:val="16"/>
                <w:lang w:eastAsia="en-CA"/>
              </w:rPr>
              <w:t>Late</w:t>
            </w:r>
          </w:p>
          <w:p w:rsidRPr="00F53EE3" w:rsidR="000C053A" w:rsidP="000F290A" w:rsidRDefault="000C053A" w14:paraId="21F69B66" w14:textId="77777777">
            <w:pPr>
              <w:spacing w:after="0" w:line="240" w:lineRule="auto"/>
              <w:rPr>
                <w:rFonts w:ascii="Aptos Narrow" w:hAnsi="Aptos Narrow" w:eastAsia="Times New Roman" w:cs="Times New Roman"/>
                <w:sz w:val="16"/>
                <w:szCs w:val="16"/>
                <w:lang w:eastAsia="en-CA"/>
              </w:rPr>
            </w:pPr>
            <w:r w:rsidRPr="00FA4722">
              <w:rPr>
                <w:rFonts w:ascii="Aptos Narrow" w:hAnsi="Aptos Narrow" w:eastAsia="Times New Roman" w:cs="Times New Roman"/>
                <w:sz w:val="16"/>
                <w:szCs w:val="16"/>
                <w:lang w:eastAsia="en-CA"/>
              </w:rPr>
              <w:t>Summer</w:t>
            </w:r>
          </w:p>
        </w:tc>
        <w:tc>
          <w:tcPr>
            <w:tcW w:w="406" w:type="pct"/>
          </w:tcPr>
          <w:p w:rsidRPr="009A20CB" w:rsidR="000C053A" w:rsidP="000F290A" w:rsidRDefault="000C053A" w14:paraId="265AC759" w14:textId="279265E0">
            <w:pPr>
              <w:spacing w:after="0" w:line="240" w:lineRule="auto"/>
              <w:rPr>
                <w:rFonts w:ascii="Aptos Narrow" w:hAnsi="Aptos Narrow" w:eastAsia="Times New Roman" w:cs="Times New Roman"/>
                <w:color w:val="000000"/>
                <w:sz w:val="16"/>
                <w:szCs w:val="16"/>
                <w:lang w:eastAsia="en-CA"/>
              </w:rPr>
            </w:pPr>
            <w:r w:rsidRPr="009A20CB">
              <w:rPr>
                <w:rFonts w:ascii="Aptos Narrow" w:hAnsi="Aptos Narrow" w:eastAsia="Times New Roman" w:cs="Times New Roman"/>
                <w:color w:val="000000"/>
                <w:sz w:val="16"/>
                <w:szCs w:val="16"/>
                <w:lang w:eastAsia="en-CA"/>
              </w:rPr>
              <w:t>17</w:t>
            </w:r>
          </w:p>
        </w:tc>
        <w:tc>
          <w:tcPr>
            <w:tcW w:w="310" w:type="pct"/>
          </w:tcPr>
          <w:p w:rsidRPr="009A20CB" w:rsidR="000C053A" w:rsidP="000F290A" w:rsidRDefault="000C053A" w14:paraId="60A8A989" w14:textId="365B0F67">
            <w:pPr>
              <w:spacing w:after="0" w:line="240" w:lineRule="auto"/>
              <w:rPr>
                <w:rFonts w:ascii="Aptos Narrow" w:hAnsi="Aptos Narrow" w:eastAsia="Times New Roman" w:cs="Times New Roman"/>
                <w:color w:val="000000"/>
                <w:sz w:val="16"/>
                <w:szCs w:val="16"/>
                <w:lang w:eastAsia="en-CA"/>
              </w:rPr>
            </w:pPr>
            <w:r w:rsidRPr="009A20CB">
              <w:rPr>
                <w:rFonts w:ascii="Aptos Narrow" w:hAnsi="Aptos Narrow" w:eastAsia="Times New Roman" w:cs="Times New Roman"/>
                <w:color w:val="000000"/>
                <w:sz w:val="16"/>
                <w:szCs w:val="16"/>
                <w:lang w:eastAsia="en-CA"/>
              </w:rPr>
              <w:t>0.447</w:t>
            </w:r>
          </w:p>
        </w:tc>
        <w:tc>
          <w:tcPr>
            <w:tcW w:w="249" w:type="pct"/>
          </w:tcPr>
          <w:p w:rsidRPr="00FA4722" w:rsidR="000C053A" w:rsidP="000F290A" w:rsidRDefault="000C053A" w14:paraId="0CB46E60" w14:textId="0D3FB8FE">
            <w:pPr>
              <w:spacing w:after="0" w:line="240" w:lineRule="auto"/>
              <w:rPr>
                <w:rFonts w:ascii="Aptos Narrow" w:hAnsi="Aptos Narrow" w:eastAsia="Times New Roman" w:cs="Times New Roman"/>
                <w:sz w:val="16"/>
                <w:szCs w:val="16"/>
                <w:lang w:eastAsia="en-CA"/>
              </w:rPr>
            </w:pPr>
            <w:r w:rsidRPr="009A20CB">
              <w:rPr>
                <w:rFonts w:ascii="Aptos Narrow" w:hAnsi="Aptos Narrow" w:eastAsia="Times New Roman" w:cs="Times New Roman"/>
                <w:color w:val="000000"/>
                <w:sz w:val="16"/>
                <w:szCs w:val="16"/>
                <w:lang w:eastAsia="en-CA"/>
              </w:rPr>
              <w:t>85</w:t>
            </w:r>
          </w:p>
        </w:tc>
        <w:tc>
          <w:tcPr>
            <w:tcW w:w="251" w:type="pct"/>
          </w:tcPr>
          <w:p w:rsidRPr="00FA4722" w:rsidR="000C053A" w:rsidP="000F290A" w:rsidRDefault="000C053A" w14:paraId="00FB15F2" w14:textId="77777777">
            <w:pPr>
              <w:spacing w:after="0" w:line="240" w:lineRule="auto"/>
              <w:rPr>
                <w:rFonts w:ascii="Aptos Narrow" w:hAnsi="Aptos Narrow" w:eastAsia="Times New Roman" w:cs="Times New Roman"/>
                <w:sz w:val="16"/>
                <w:szCs w:val="16"/>
                <w:lang w:eastAsia="en-CA"/>
              </w:rPr>
            </w:pPr>
            <w:r w:rsidRPr="009A20CB">
              <w:rPr>
                <w:rFonts w:ascii="Aptos Narrow" w:hAnsi="Aptos Narrow" w:eastAsia="Times New Roman" w:cs="Times New Roman"/>
                <w:color w:val="000000"/>
                <w:sz w:val="16"/>
                <w:szCs w:val="16"/>
                <w:lang w:eastAsia="en-CA"/>
              </w:rPr>
              <w:t>40</w:t>
            </w:r>
          </w:p>
        </w:tc>
        <w:tc>
          <w:tcPr>
            <w:tcW w:w="479" w:type="pct"/>
          </w:tcPr>
          <w:p w:rsidR="000C053A" w:rsidP="000F290A" w:rsidRDefault="000C053A" w14:paraId="14582CE2" w14:textId="77777777">
            <w:pPr>
              <w:spacing w:after="0" w:line="240" w:lineRule="auto"/>
              <w:rPr>
                <w:rFonts w:ascii="Aptos Narrow" w:hAnsi="Aptos Narrow" w:eastAsia="Times New Roman" w:cs="Times New Roman"/>
                <w:sz w:val="16"/>
                <w:szCs w:val="16"/>
                <w:lang w:eastAsia="en-CA"/>
              </w:rPr>
            </w:pPr>
            <w:r>
              <w:rPr>
                <w:rFonts w:ascii="Aptos Narrow" w:hAnsi="Aptos Narrow" w:eastAsia="Times New Roman" w:cs="Times New Roman"/>
                <w:sz w:val="16"/>
                <w:szCs w:val="16"/>
                <w:lang w:eastAsia="en-CA"/>
              </w:rPr>
              <w:t>TRUE</w:t>
            </w:r>
          </w:p>
          <w:p w:rsidRPr="00FA4722" w:rsidR="000C053A" w:rsidP="000F290A" w:rsidRDefault="000C053A" w14:paraId="3B8599D0" w14:textId="50FCB9EA">
            <w:pPr>
              <w:spacing w:after="0" w:line="240" w:lineRule="auto"/>
              <w:rPr>
                <w:rFonts w:ascii="Aptos Narrow" w:hAnsi="Aptos Narrow" w:eastAsia="Times New Roman" w:cs="Times New Roman"/>
                <w:sz w:val="16"/>
                <w:szCs w:val="16"/>
                <w:lang w:eastAsia="en-CA"/>
              </w:rPr>
            </w:pPr>
            <w:r>
              <w:rPr>
                <w:rFonts w:ascii="Aptos Narrow" w:hAnsi="Aptos Narrow" w:eastAsia="Times New Roman" w:cs="Times New Roman"/>
                <w:sz w:val="16"/>
                <w:szCs w:val="16"/>
                <w:lang w:eastAsia="en-CA"/>
              </w:rPr>
              <w:t>(p=0.001)</w:t>
            </w:r>
          </w:p>
        </w:tc>
        <w:tc>
          <w:tcPr>
            <w:tcW w:w="414" w:type="pct"/>
          </w:tcPr>
          <w:p w:rsidRPr="00F53EE3" w:rsidR="000C053A" w:rsidP="000F290A" w:rsidRDefault="000C053A" w14:paraId="0910EEC8" w14:textId="77777777">
            <w:pPr>
              <w:spacing w:after="0" w:line="240" w:lineRule="auto"/>
              <w:rPr>
                <w:rFonts w:ascii="Aptos Narrow" w:hAnsi="Aptos Narrow" w:eastAsia="Times New Roman" w:cs="Times New Roman"/>
                <w:sz w:val="16"/>
                <w:szCs w:val="16"/>
                <w:lang w:eastAsia="en-CA"/>
              </w:rPr>
            </w:pPr>
            <w:r w:rsidRPr="00F53EE3">
              <w:rPr>
                <w:rFonts w:ascii="Aptos Narrow" w:hAnsi="Aptos Narrow" w:eastAsia="Times New Roman" w:cs="Times New Roman"/>
                <w:sz w:val="16"/>
                <w:szCs w:val="16"/>
                <w:lang w:eastAsia="en-CA"/>
              </w:rPr>
              <w:t>GAM</w:t>
            </w:r>
            <w:r>
              <w:rPr>
                <w:rFonts w:ascii="Aptos Narrow" w:hAnsi="Aptos Narrow" w:eastAsia="Times New Roman" w:cs="Times New Roman"/>
                <w:sz w:val="16"/>
                <w:szCs w:val="16"/>
                <w:lang w:eastAsia="en-CA"/>
              </w:rPr>
              <w:t xml:space="preserve"> (Julian day adjusted)</w:t>
            </w:r>
          </w:p>
        </w:tc>
        <w:tc>
          <w:tcPr>
            <w:tcW w:w="403" w:type="pct"/>
          </w:tcPr>
          <w:p w:rsidR="000C053A" w:rsidP="000F290A" w:rsidRDefault="000C053A" w14:paraId="21714664" w14:textId="00A111A5">
            <w:pPr>
              <w:spacing w:after="0" w:line="240" w:lineRule="auto"/>
              <w:rPr>
                <w:rFonts w:ascii="Aptos Narrow" w:hAnsi="Aptos Narrow" w:eastAsia="Times New Roman" w:cs="Times New Roman"/>
                <w:sz w:val="16"/>
                <w:szCs w:val="16"/>
                <w:lang w:eastAsia="en-CA"/>
              </w:rPr>
            </w:pPr>
            <w:r>
              <w:rPr>
                <w:rFonts w:ascii="Aptos Narrow" w:hAnsi="Aptos Narrow" w:eastAsia="Times New Roman" w:cs="Times New Roman"/>
                <w:sz w:val="16"/>
                <w:szCs w:val="16"/>
                <w:lang w:eastAsia="en-CA"/>
              </w:rPr>
              <w:t>12.84</w:t>
            </w:r>
          </w:p>
        </w:tc>
        <w:tc>
          <w:tcPr>
            <w:tcW w:w="403" w:type="pct"/>
          </w:tcPr>
          <w:p w:rsidR="000C053A" w:rsidP="000F290A" w:rsidRDefault="000C053A" w14:paraId="1B6B03D0" w14:textId="6E5F47E7">
            <w:pPr>
              <w:spacing w:after="0" w:line="240" w:lineRule="auto"/>
              <w:rPr>
                <w:rFonts w:ascii="Aptos Narrow" w:hAnsi="Aptos Narrow" w:eastAsia="Times New Roman" w:cs="Times New Roman"/>
                <w:sz w:val="16"/>
                <w:szCs w:val="16"/>
                <w:lang w:eastAsia="en-CA"/>
              </w:rPr>
            </w:pPr>
            <w:r>
              <w:rPr>
                <w:rFonts w:ascii="Aptos Narrow" w:hAnsi="Aptos Narrow" w:eastAsia="Times New Roman" w:cs="Times New Roman"/>
                <w:sz w:val="16"/>
                <w:szCs w:val="16"/>
                <w:lang w:eastAsia="en-CA"/>
              </w:rPr>
              <w:t>13.40</w:t>
            </w:r>
          </w:p>
        </w:tc>
        <w:tc>
          <w:tcPr>
            <w:tcW w:w="403" w:type="pct"/>
          </w:tcPr>
          <w:p w:rsidRPr="00FA4722" w:rsidR="000C053A" w:rsidP="000F290A" w:rsidRDefault="000C053A" w14:paraId="69A5159E" w14:textId="385B236E">
            <w:pPr>
              <w:spacing w:after="0" w:line="240" w:lineRule="auto"/>
              <w:rPr>
                <w:rFonts w:ascii="Aptos Narrow" w:hAnsi="Aptos Narrow" w:eastAsia="Times New Roman" w:cs="Times New Roman"/>
                <w:sz w:val="16"/>
                <w:szCs w:val="16"/>
                <w:lang w:eastAsia="en-CA"/>
              </w:rPr>
            </w:pPr>
            <w:r>
              <w:rPr>
                <w:rFonts w:ascii="Aptos Narrow" w:hAnsi="Aptos Narrow" w:eastAsia="Times New Roman" w:cs="Times New Roman"/>
                <w:sz w:val="16"/>
                <w:szCs w:val="16"/>
                <w:lang w:eastAsia="en-CA"/>
              </w:rPr>
              <w:t>0.42</w:t>
            </w:r>
          </w:p>
        </w:tc>
        <w:tc>
          <w:tcPr>
            <w:tcW w:w="337" w:type="pct"/>
            <w:tcBorders>
              <w:top w:val="nil"/>
              <w:left w:val="nil"/>
              <w:bottom w:val="nil"/>
              <w:right w:val="nil"/>
            </w:tcBorders>
            <w:noWrap/>
          </w:tcPr>
          <w:p w:rsidRPr="00F53EE3" w:rsidR="000C053A" w:rsidP="000F290A" w:rsidRDefault="000C053A" w14:paraId="7D3B399E" w14:textId="77777777">
            <w:pPr>
              <w:spacing w:after="0" w:line="240" w:lineRule="auto"/>
              <w:rPr>
                <w:rFonts w:ascii="Aptos Narrow" w:hAnsi="Aptos Narrow" w:eastAsia="Times New Roman" w:cs="Times New Roman"/>
                <w:sz w:val="16"/>
                <w:szCs w:val="16"/>
                <w:lang w:eastAsia="en-CA"/>
              </w:rPr>
            </w:pPr>
            <w:r w:rsidRPr="00FA4722">
              <w:rPr>
                <w:rFonts w:ascii="Aptos Narrow" w:hAnsi="Aptos Narrow" w:eastAsia="Times New Roman" w:cs="Times New Roman"/>
                <w:sz w:val="16"/>
                <w:szCs w:val="16"/>
                <w:lang w:eastAsia="en-CA"/>
              </w:rPr>
              <w:t>0.</w:t>
            </w:r>
            <w:r w:rsidRPr="00F53EE3">
              <w:rPr>
                <w:rFonts w:ascii="Aptos Narrow" w:hAnsi="Aptos Narrow" w:eastAsia="Times New Roman" w:cs="Times New Roman"/>
                <w:sz w:val="16"/>
                <w:szCs w:val="16"/>
                <w:lang w:eastAsia="en-CA"/>
              </w:rPr>
              <w:t>1</w:t>
            </w:r>
            <w:r>
              <w:rPr>
                <w:rFonts w:ascii="Aptos Narrow" w:hAnsi="Aptos Narrow" w:eastAsia="Times New Roman" w:cs="Times New Roman"/>
                <w:sz w:val="16"/>
                <w:szCs w:val="16"/>
                <w:lang w:eastAsia="en-CA"/>
              </w:rPr>
              <w:t>7</w:t>
            </w:r>
          </w:p>
        </w:tc>
        <w:tc>
          <w:tcPr>
            <w:tcW w:w="336" w:type="pct"/>
          </w:tcPr>
          <w:p w:rsidRPr="00FA4722" w:rsidR="000C053A" w:rsidP="000F290A" w:rsidRDefault="000C053A" w14:paraId="15D37A26" w14:textId="77777777">
            <w:pPr>
              <w:spacing w:after="0" w:line="240" w:lineRule="auto"/>
              <w:rPr>
                <w:rFonts w:ascii="Aptos Narrow" w:hAnsi="Aptos Narrow" w:eastAsia="Times New Roman" w:cs="Times New Roman"/>
                <w:sz w:val="16"/>
                <w:szCs w:val="16"/>
                <w:lang w:eastAsia="en-CA"/>
              </w:rPr>
            </w:pPr>
          </w:p>
        </w:tc>
      </w:tr>
    </w:tbl>
    <w:p w:rsidR="000F290A" w:rsidRDefault="000F290A" w14:paraId="28DE00A7" w14:textId="1DFA307C"/>
    <w:p w:rsidR="00F52A2F" w:rsidRDefault="00F52A2F" w14:paraId="2CC957A4" w14:textId="696CE6B9">
      <w:r>
        <w:t xml:space="preserve">Table X. </w:t>
      </w:r>
      <w:r w:rsidRPr="008F2A41">
        <w:t xml:space="preserve">Seasonal Sampling Overlap and </w:t>
      </w:r>
      <w:r>
        <w:t>at Depth (30m)</w:t>
      </w:r>
      <w:r w:rsidRPr="008F2A41">
        <w:t xml:space="preserve"> Differences Between Historic (DFO) and Recent (HSC) Observations</w:t>
      </w:r>
      <w:r>
        <w:t>.</w:t>
      </w:r>
    </w:p>
    <w:tbl>
      <w:tblPr>
        <w:tblW w:w="5000" w:type="pct"/>
        <w:tblLook w:val="04A0" w:firstRow="1" w:lastRow="0" w:firstColumn="1" w:lastColumn="0" w:noHBand="0" w:noVBand="1"/>
      </w:tblPr>
      <w:tblGrid>
        <w:gridCol w:w="1419"/>
        <w:gridCol w:w="1177"/>
        <w:gridCol w:w="1042"/>
        <w:gridCol w:w="793"/>
        <w:gridCol w:w="635"/>
        <w:gridCol w:w="640"/>
        <w:gridCol w:w="1231"/>
        <w:gridCol w:w="1063"/>
        <w:gridCol w:w="1034"/>
        <w:gridCol w:w="1034"/>
        <w:gridCol w:w="1034"/>
        <w:gridCol w:w="863"/>
        <w:gridCol w:w="995"/>
      </w:tblGrid>
      <w:tr w:rsidRPr="00FA4722" w:rsidR="00F52A2F" w:rsidTr="00F52A2F" w14:paraId="66B6558C" w14:textId="77777777">
        <w:trPr>
          <w:trHeight w:val="286"/>
        </w:trPr>
        <w:tc>
          <w:tcPr>
            <w:tcW w:w="547" w:type="pct"/>
            <w:tcBorders>
              <w:top w:val="nil"/>
              <w:left w:val="nil"/>
              <w:bottom w:val="nil"/>
              <w:right w:val="nil"/>
            </w:tcBorders>
            <w:noWrap/>
            <w:hideMark/>
          </w:tcPr>
          <w:p w:rsidRPr="00FA4722" w:rsidR="00F52A2F" w:rsidP="00473395" w:rsidRDefault="00F52A2F" w14:paraId="16E1E9AA" w14:textId="77777777">
            <w:pPr>
              <w:spacing w:after="0" w:line="240" w:lineRule="auto"/>
              <w:rPr>
                <w:rFonts w:ascii="Aptos Narrow" w:hAnsi="Aptos Narrow" w:eastAsia="Times New Roman" w:cs="Times New Roman"/>
                <w:color w:val="000000"/>
                <w:sz w:val="16"/>
                <w:szCs w:val="16"/>
                <w:lang w:eastAsia="en-CA"/>
              </w:rPr>
            </w:pPr>
            <w:r w:rsidRPr="00FA4722">
              <w:rPr>
                <w:rFonts w:ascii="Aptos Narrow" w:hAnsi="Aptos Narrow" w:eastAsia="Times New Roman" w:cs="Times New Roman"/>
                <w:color w:val="000000"/>
                <w:sz w:val="16"/>
                <w:szCs w:val="16"/>
                <w:lang w:eastAsia="en-CA"/>
              </w:rPr>
              <w:t>Ground</w:t>
            </w:r>
          </w:p>
        </w:tc>
        <w:tc>
          <w:tcPr>
            <w:tcW w:w="454" w:type="pct"/>
            <w:tcBorders>
              <w:top w:val="nil"/>
              <w:left w:val="nil"/>
              <w:bottom w:val="nil"/>
              <w:right w:val="nil"/>
            </w:tcBorders>
            <w:noWrap/>
            <w:hideMark/>
          </w:tcPr>
          <w:p w:rsidRPr="00FA4722" w:rsidR="00F52A2F" w:rsidP="00473395" w:rsidRDefault="00F52A2F" w14:paraId="73CDEA5C" w14:textId="77777777">
            <w:pPr>
              <w:spacing w:after="0" w:line="240" w:lineRule="auto"/>
              <w:rPr>
                <w:rFonts w:ascii="Aptos Narrow" w:hAnsi="Aptos Narrow" w:eastAsia="Times New Roman" w:cs="Times New Roman"/>
                <w:color w:val="000000"/>
                <w:sz w:val="16"/>
                <w:szCs w:val="16"/>
                <w:lang w:eastAsia="en-CA"/>
              </w:rPr>
            </w:pPr>
            <w:r w:rsidRPr="00FA4722">
              <w:rPr>
                <w:rFonts w:ascii="Aptos Narrow" w:hAnsi="Aptos Narrow" w:eastAsia="Times New Roman" w:cs="Times New Roman"/>
                <w:color w:val="000000"/>
                <w:sz w:val="16"/>
                <w:szCs w:val="16"/>
                <w:lang w:eastAsia="en-CA"/>
              </w:rPr>
              <w:t>Bin</w:t>
            </w:r>
          </w:p>
        </w:tc>
        <w:tc>
          <w:tcPr>
            <w:tcW w:w="402" w:type="pct"/>
          </w:tcPr>
          <w:p w:rsidR="00F52A2F" w:rsidP="00473395" w:rsidRDefault="00F52A2F" w14:paraId="3DA4AFD4" w14:textId="77777777">
            <w:pPr>
              <w:spacing w:after="0" w:line="240" w:lineRule="auto"/>
              <w:rPr>
                <w:rFonts w:ascii="Aptos Narrow" w:hAnsi="Aptos Narrow" w:eastAsia="Times New Roman" w:cs="Times New Roman"/>
                <w:color w:val="000000"/>
                <w:sz w:val="16"/>
                <w:szCs w:val="16"/>
                <w:lang w:eastAsia="en-CA"/>
              </w:rPr>
            </w:pPr>
            <w:r w:rsidRPr="009A20CB">
              <w:rPr>
                <w:rFonts w:ascii="Aptos Narrow" w:hAnsi="Aptos Narrow" w:eastAsia="Times New Roman" w:cs="Times New Roman"/>
                <w:color w:val="000000"/>
                <w:sz w:val="16"/>
                <w:szCs w:val="16"/>
                <w:lang w:eastAsia="en-CA"/>
              </w:rPr>
              <w:t>Overlap</w:t>
            </w:r>
          </w:p>
          <w:p w:rsidR="00F52A2F" w:rsidP="00473395" w:rsidRDefault="00F52A2F" w14:paraId="71FA1AC6"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W</w:t>
            </w:r>
            <w:r w:rsidRPr="009A20CB">
              <w:rPr>
                <w:rFonts w:ascii="Aptos Narrow" w:hAnsi="Aptos Narrow" w:eastAsia="Times New Roman" w:cs="Times New Roman"/>
                <w:color w:val="000000"/>
                <w:sz w:val="16"/>
                <w:szCs w:val="16"/>
                <w:lang w:eastAsia="en-CA"/>
              </w:rPr>
              <w:t>idth</w:t>
            </w:r>
          </w:p>
          <w:p w:rsidRPr="009A20CB" w:rsidR="00F52A2F" w:rsidP="00473395" w:rsidRDefault="00F52A2F" w14:paraId="22E21811"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(no. Days)</w:t>
            </w:r>
          </w:p>
        </w:tc>
        <w:tc>
          <w:tcPr>
            <w:tcW w:w="306" w:type="pct"/>
          </w:tcPr>
          <w:p w:rsidR="00F52A2F" w:rsidP="00473395" w:rsidRDefault="00F52A2F" w14:paraId="56C1FAA6"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O</w:t>
            </w:r>
            <w:r w:rsidRPr="009A20CB">
              <w:rPr>
                <w:rFonts w:ascii="Aptos Narrow" w:hAnsi="Aptos Narrow" w:eastAsia="Times New Roman" w:cs="Times New Roman"/>
                <w:color w:val="000000"/>
                <w:sz w:val="16"/>
                <w:szCs w:val="16"/>
                <w:lang w:eastAsia="en-CA"/>
              </w:rPr>
              <w:t>verlap</w:t>
            </w:r>
          </w:p>
          <w:p w:rsidRPr="009A20CB" w:rsidR="00F52A2F" w:rsidP="00473395" w:rsidRDefault="00F52A2F" w14:paraId="6AB98E2A"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F</w:t>
            </w:r>
            <w:r w:rsidRPr="009A20CB">
              <w:rPr>
                <w:rFonts w:ascii="Aptos Narrow" w:hAnsi="Aptos Narrow" w:eastAsia="Times New Roman" w:cs="Times New Roman"/>
                <w:color w:val="000000"/>
                <w:sz w:val="16"/>
                <w:szCs w:val="16"/>
                <w:lang w:eastAsia="en-CA"/>
              </w:rPr>
              <w:t>raction</w:t>
            </w:r>
          </w:p>
        </w:tc>
        <w:tc>
          <w:tcPr>
            <w:tcW w:w="245" w:type="pct"/>
          </w:tcPr>
          <w:p w:rsidR="00F52A2F" w:rsidP="00473395" w:rsidRDefault="00F52A2F" w14:paraId="6B8FD59E" w14:textId="77777777">
            <w:pPr>
              <w:spacing w:after="0" w:line="240" w:lineRule="auto"/>
              <w:rPr>
                <w:rFonts w:ascii="Aptos Narrow" w:hAnsi="Aptos Narrow" w:eastAsia="Times New Roman" w:cs="Times New Roman"/>
                <w:color w:val="000000"/>
                <w:sz w:val="16"/>
                <w:szCs w:val="16"/>
                <w:lang w:eastAsia="en-CA"/>
              </w:rPr>
            </w:pPr>
            <w:r w:rsidRPr="009A20CB">
              <w:rPr>
                <w:rFonts w:ascii="Aptos Narrow" w:hAnsi="Aptos Narrow" w:eastAsia="Times New Roman" w:cs="Times New Roman"/>
                <w:color w:val="000000"/>
                <w:sz w:val="16"/>
                <w:szCs w:val="16"/>
                <w:lang w:eastAsia="en-CA"/>
              </w:rPr>
              <w:t>DFO</w:t>
            </w:r>
          </w:p>
          <w:p w:rsidRPr="00FA4722" w:rsidR="00F52A2F" w:rsidP="00473395" w:rsidRDefault="00F52A2F" w14:paraId="080311FA"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n</w:t>
            </w:r>
          </w:p>
        </w:tc>
        <w:tc>
          <w:tcPr>
            <w:tcW w:w="247" w:type="pct"/>
          </w:tcPr>
          <w:p w:rsidR="00F52A2F" w:rsidP="00473395" w:rsidRDefault="00F52A2F" w14:paraId="78D555CB" w14:textId="77777777">
            <w:pPr>
              <w:spacing w:after="0" w:line="240" w:lineRule="auto"/>
              <w:rPr>
                <w:rFonts w:ascii="Aptos Narrow" w:hAnsi="Aptos Narrow" w:eastAsia="Times New Roman" w:cs="Times New Roman"/>
                <w:color w:val="000000"/>
                <w:sz w:val="16"/>
                <w:szCs w:val="16"/>
                <w:lang w:eastAsia="en-CA"/>
              </w:rPr>
            </w:pPr>
            <w:r w:rsidRPr="009A20CB">
              <w:rPr>
                <w:rFonts w:ascii="Aptos Narrow" w:hAnsi="Aptos Narrow" w:eastAsia="Times New Roman" w:cs="Times New Roman"/>
                <w:color w:val="000000"/>
                <w:sz w:val="16"/>
                <w:szCs w:val="16"/>
                <w:lang w:eastAsia="en-CA"/>
              </w:rPr>
              <w:t>HSC</w:t>
            </w:r>
          </w:p>
          <w:p w:rsidRPr="00FA4722" w:rsidR="00F52A2F" w:rsidP="00473395" w:rsidRDefault="00F52A2F" w14:paraId="2B4952DF"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n</w:t>
            </w:r>
          </w:p>
        </w:tc>
        <w:tc>
          <w:tcPr>
            <w:tcW w:w="475" w:type="pct"/>
          </w:tcPr>
          <w:p w:rsidRPr="00FA4722" w:rsidR="00F52A2F" w:rsidP="00473395" w:rsidRDefault="00F52A2F" w14:paraId="36FCEDE2"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Seasonal Sampling Bias Flag p05</w:t>
            </w:r>
          </w:p>
        </w:tc>
        <w:tc>
          <w:tcPr>
            <w:tcW w:w="410" w:type="pct"/>
          </w:tcPr>
          <w:p w:rsidRPr="00FA4722" w:rsidR="00F52A2F" w:rsidP="00473395" w:rsidRDefault="00F52A2F" w14:paraId="203ECBC6"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Test Type</w:t>
            </w:r>
          </w:p>
        </w:tc>
        <w:tc>
          <w:tcPr>
            <w:tcW w:w="399" w:type="pct"/>
          </w:tcPr>
          <w:p w:rsidR="00F52A2F" w:rsidP="00473395" w:rsidRDefault="00F52A2F" w14:paraId="241C2826"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Mean DFO</w:t>
            </w:r>
          </w:p>
          <w:p w:rsidR="00F52A2F" w:rsidP="00473395" w:rsidRDefault="00F52A2F" w14:paraId="673CFCA3" w14:textId="77777777">
            <w:pPr>
              <w:spacing w:after="0" w:line="240" w:lineRule="auto"/>
              <w:rPr>
                <w:rFonts w:ascii="Aptos Narrow" w:hAnsi="Aptos Narrow" w:eastAsia="Times New Roman" w:cs="Times New Roman"/>
                <w:color w:val="000000"/>
                <w:sz w:val="16"/>
                <w:szCs w:val="16"/>
                <w:lang w:eastAsia="en-CA"/>
              </w:rPr>
            </w:pPr>
            <w:r>
              <w:rPr>
                <w:rFonts w:ascii="Symbol" w:hAnsi="Symbol" w:eastAsia="Symbol" w:cs="Symbol"/>
                <w:color w:val="000000"/>
                <w:sz w:val="16"/>
                <w:szCs w:val="16"/>
                <w:lang w:eastAsia="en-CA"/>
              </w:rPr>
              <w:t>°</w:t>
            </w:r>
            <w:r>
              <w:rPr>
                <w:rFonts w:ascii="Aptos Narrow" w:hAnsi="Aptos Narrow" w:eastAsia="Times New Roman" w:cs="Times New Roman"/>
                <w:color w:val="000000"/>
                <w:sz w:val="16"/>
                <w:szCs w:val="16"/>
                <w:lang w:eastAsia="en-CA"/>
              </w:rPr>
              <w:t>C</w:t>
            </w:r>
          </w:p>
        </w:tc>
        <w:tc>
          <w:tcPr>
            <w:tcW w:w="399" w:type="pct"/>
          </w:tcPr>
          <w:p w:rsidR="00F52A2F" w:rsidP="00473395" w:rsidRDefault="00F52A2F" w14:paraId="29B4FA51"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Mean HSC</w:t>
            </w:r>
          </w:p>
          <w:p w:rsidR="00F52A2F" w:rsidP="00473395" w:rsidRDefault="00F52A2F" w14:paraId="1EF3CDFE" w14:textId="77777777">
            <w:pPr>
              <w:spacing w:after="0" w:line="240" w:lineRule="auto"/>
              <w:rPr>
                <w:rFonts w:ascii="Aptos Narrow" w:hAnsi="Aptos Narrow" w:eastAsia="Times New Roman" w:cs="Times New Roman"/>
                <w:color w:val="000000"/>
                <w:sz w:val="16"/>
                <w:szCs w:val="16"/>
                <w:lang w:eastAsia="en-CA"/>
              </w:rPr>
            </w:pPr>
            <w:r>
              <w:rPr>
                <w:rFonts w:ascii="Symbol" w:hAnsi="Symbol" w:eastAsia="Symbol" w:cs="Symbol"/>
                <w:color w:val="000000"/>
                <w:sz w:val="16"/>
                <w:szCs w:val="16"/>
                <w:lang w:eastAsia="en-CA"/>
              </w:rPr>
              <w:t>°</w:t>
            </w:r>
            <w:r>
              <w:rPr>
                <w:rFonts w:ascii="Aptos Narrow" w:hAnsi="Aptos Narrow" w:eastAsia="Times New Roman" w:cs="Times New Roman"/>
                <w:color w:val="000000"/>
                <w:sz w:val="16"/>
                <w:szCs w:val="16"/>
                <w:lang w:eastAsia="en-CA"/>
              </w:rPr>
              <w:t>C</w:t>
            </w:r>
          </w:p>
        </w:tc>
        <w:tc>
          <w:tcPr>
            <w:tcW w:w="399" w:type="pct"/>
          </w:tcPr>
          <w:p w:rsidR="00F52A2F" w:rsidP="00473395" w:rsidRDefault="00F52A2F" w14:paraId="0A325794"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Effect</w:t>
            </w:r>
          </w:p>
          <w:p w:rsidRPr="00FA4722" w:rsidR="00F52A2F" w:rsidP="00473395" w:rsidRDefault="00F52A2F" w14:paraId="4856751F"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 xml:space="preserve">Estimate </w:t>
            </w:r>
            <w:r>
              <w:rPr>
                <w:rFonts w:ascii="Symbol" w:hAnsi="Symbol" w:eastAsia="Symbol" w:cs="Symbol"/>
                <w:color w:val="000000"/>
                <w:sz w:val="16"/>
                <w:szCs w:val="16"/>
                <w:lang w:eastAsia="en-CA"/>
              </w:rPr>
              <w:t>°</w:t>
            </w:r>
            <w:r>
              <w:rPr>
                <w:rFonts w:ascii="Aptos Narrow" w:hAnsi="Aptos Narrow" w:eastAsia="Times New Roman" w:cs="Times New Roman"/>
                <w:color w:val="000000"/>
                <w:sz w:val="16"/>
                <w:szCs w:val="16"/>
                <w:lang w:eastAsia="en-CA"/>
              </w:rPr>
              <w:t>C</w:t>
            </w:r>
          </w:p>
        </w:tc>
        <w:tc>
          <w:tcPr>
            <w:tcW w:w="333" w:type="pct"/>
            <w:tcBorders>
              <w:top w:val="nil"/>
              <w:left w:val="nil"/>
              <w:bottom w:val="nil"/>
              <w:right w:val="nil"/>
            </w:tcBorders>
            <w:noWrap/>
            <w:hideMark/>
          </w:tcPr>
          <w:p w:rsidRPr="00FA4722" w:rsidR="00F52A2F" w:rsidP="00473395" w:rsidRDefault="00F52A2F" w14:paraId="37D8147B" w14:textId="77777777">
            <w:pPr>
              <w:spacing w:after="0" w:line="240" w:lineRule="auto"/>
              <w:rPr>
                <w:rFonts w:ascii="Aptos Narrow" w:hAnsi="Aptos Narrow" w:eastAsia="Times New Roman" w:cs="Times New Roman"/>
                <w:color w:val="000000"/>
                <w:sz w:val="16"/>
                <w:szCs w:val="16"/>
                <w:lang w:eastAsia="en-CA"/>
              </w:rPr>
            </w:pPr>
            <w:r w:rsidRPr="00FA4722">
              <w:rPr>
                <w:rFonts w:ascii="Aptos Narrow" w:hAnsi="Aptos Narrow" w:eastAsia="Times New Roman" w:cs="Times New Roman"/>
                <w:color w:val="000000"/>
                <w:sz w:val="16"/>
                <w:szCs w:val="16"/>
                <w:lang w:eastAsia="en-CA"/>
              </w:rPr>
              <w:t>p value</w:t>
            </w:r>
            <w:r>
              <w:rPr>
                <w:rFonts w:ascii="Aptos Narrow" w:hAnsi="Aptos Narrow" w:eastAsia="Times New Roman" w:cs="Times New Roman"/>
                <w:color w:val="000000"/>
                <w:sz w:val="16"/>
                <w:szCs w:val="16"/>
                <w:lang w:eastAsia="en-CA"/>
              </w:rPr>
              <w:t xml:space="preserve"> </w:t>
            </w:r>
          </w:p>
        </w:tc>
        <w:tc>
          <w:tcPr>
            <w:tcW w:w="384" w:type="pct"/>
          </w:tcPr>
          <w:p w:rsidRPr="00FA4722" w:rsidR="00F52A2F" w:rsidP="00473395" w:rsidRDefault="00F52A2F" w14:paraId="779693F0"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Significance at 0.01</w:t>
            </w:r>
          </w:p>
        </w:tc>
      </w:tr>
      <w:tr w:rsidRPr="00FA4722" w:rsidR="00F52A2F" w:rsidTr="00F52A2F" w14:paraId="03143A10" w14:textId="77777777">
        <w:trPr>
          <w:trHeight w:val="286"/>
        </w:trPr>
        <w:tc>
          <w:tcPr>
            <w:tcW w:w="547" w:type="pct"/>
            <w:tcBorders>
              <w:top w:val="nil"/>
              <w:left w:val="nil"/>
              <w:bottom w:val="nil"/>
              <w:right w:val="nil"/>
            </w:tcBorders>
            <w:noWrap/>
          </w:tcPr>
          <w:p w:rsidRPr="00FA4722" w:rsidR="00F52A2F" w:rsidP="00473395" w:rsidRDefault="00F52A2F" w14:paraId="5C6B175E" w14:textId="77777777">
            <w:pPr>
              <w:spacing w:after="0" w:line="240" w:lineRule="auto"/>
              <w:rPr>
                <w:rFonts w:ascii="Aptos Narrow" w:hAnsi="Aptos Narrow" w:eastAsia="Times New Roman" w:cs="Times New Roman"/>
                <w:color w:val="000000"/>
                <w:sz w:val="16"/>
                <w:szCs w:val="16"/>
                <w:lang w:eastAsia="en-CA"/>
              </w:rPr>
            </w:pPr>
            <w:r w:rsidRPr="00FA4722">
              <w:rPr>
                <w:rFonts w:ascii="Aptos Narrow" w:hAnsi="Aptos Narrow" w:eastAsia="Times New Roman" w:cs="Times New Roman"/>
                <w:color w:val="000000"/>
                <w:sz w:val="16"/>
                <w:szCs w:val="16"/>
                <w:lang w:eastAsia="en-CA"/>
              </w:rPr>
              <w:t>German Bank</w:t>
            </w:r>
          </w:p>
        </w:tc>
        <w:tc>
          <w:tcPr>
            <w:tcW w:w="454" w:type="pct"/>
            <w:tcBorders>
              <w:top w:val="nil"/>
              <w:left w:val="nil"/>
              <w:bottom w:val="nil"/>
              <w:right w:val="nil"/>
            </w:tcBorders>
            <w:noWrap/>
          </w:tcPr>
          <w:p w:rsidRPr="00FA4722" w:rsidR="00F52A2F" w:rsidP="00473395" w:rsidRDefault="00F52A2F" w14:paraId="136C59FA" w14:textId="77777777">
            <w:pPr>
              <w:spacing w:after="0" w:line="240" w:lineRule="auto"/>
              <w:rPr>
                <w:rFonts w:ascii="Aptos Narrow" w:hAnsi="Aptos Narrow" w:eastAsia="Times New Roman" w:cs="Times New Roman"/>
                <w:color w:val="000000"/>
                <w:sz w:val="16"/>
                <w:szCs w:val="16"/>
                <w:lang w:eastAsia="en-CA"/>
              </w:rPr>
            </w:pPr>
            <w:r w:rsidRPr="00FA4722">
              <w:rPr>
                <w:rFonts w:ascii="Aptos Narrow" w:hAnsi="Aptos Narrow" w:eastAsia="Times New Roman" w:cs="Times New Roman"/>
                <w:color w:val="000000"/>
                <w:sz w:val="16"/>
                <w:szCs w:val="16"/>
                <w:lang w:eastAsia="en-CA"/>
              </w:rPr>
              <w:t>Fall</w:t>
            </w:r>
          </w:p>
        </w:tc>
        <w:tc>
          <w:tcPr>
            <w:tcW w:w="402" w:type="pct"/>
          </w:tcPr>
          <w:p w:rsidRPr="009A20CB" w:rsidR="00F52A2F" w:rsidP="00473395" w:rsidRDefault="00F52A2F" w14:paraId="3EC483B8" w14:textId="5E852D91">
            <w:pPr>
              <w:spacing w:after="0" w:line="240" w:lineRule="auto"/>
              <w:rPr>
                <w:rFonts w:ascii="Aptos Narrow" w:hAnsi="Aptos Narrow" w:eastAsia="Times New Roman" w:cs="Times New Roman"/>
                <w:color w:val="000000"/>
                <w:sz w:val="16"/>
                <w:szCs w:val="16"/>
                <w:lang w:eastAsia="en-CA"/>
              </w:rPr>
            </w:pPr>
          </w:p>
        </w:tc>
        <w:tc>
          <w:tcPr>
            <w:tcW w:w="306" w:type="pct"/>
          </w:tcPr>
          <w:p w:rsidRPr="009A20CB" w:rsidR="00F52A2F" w:rsidP="00473395" w:rsidRDefault="00F52A2F" w14:paraId="13FDF0A7" w14:textId="36320C63">
            <w:pPr>
              <w:spacing w:after="0" w:line="240" w:lineRule="auto"/>
              <w:rPr>
                <w:rFonts w:ascii="Aptos Narrow" w:hAnsi="Aptos Narrow" w:eastAsia="Times New Roman" w:cs="Times New Roman"/>
                <w:color w:val="000000"/>
                <w:sz w:val="16"/>
                <w:szCs w:val="16"/>
                <w:lang w:eastAsia="en-CA"/>
              </w:rPr>
            </w:pPr>
          </w:p>
        </w:tc>
        <w:tc>
          <w:tcPr>
            <w:tcW w:w="245" w:type="pct"/>
          </w:tcPr>
          <w:p w:rsidRPr="00FA4722" w:rsidR="00F52A2F" w:rsidP="00473395" w:rsidRDefault="00F52A2F" w14:paraId="10060319" w14:textId="295312B8">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13</w:t>
            </w:r>
          </w:p>
        </w:tc>
        <w:tc>
          <w:tcPr>
            <w:tcW w:w="247" w:type="pct"/>
          </w:tcPr>
          <w:p w:rsidRPr="00FA4722" w:rsidR="00F52A2F" w:rsidP="00473395" w:rsidRDefault="00F52A2F" w14:paraId="51B1940C" w14:textId="361A3225">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14</w:t>
            </w:r>
          </w:p>
        </w:tc>
        <w:tc>
          <w:tcPr>
            <w:tcW w:w="475" w:type="pct"/>
          </w:tcPr>
          <w:p w:rsidRPr="00FA4722" w:rsidR="00F52A2F" w:rsidP="00473395" w:rsidRDefault="00F52A2F" w14:paraId="47FB09D8" w14:textId="26028DDC">
            <w:pPr>
              <w:spacing w:after="0" w:line="240" w:lineRule="auto"/>
              <w:rPr>
                <w:rFonts w:ascii="Aptos Narrow" w:hAnsi="Aptos Narrow" w:eastAsia="Times New Roman" w:cs="Times New Roman"/>
                <w:color w:val="000000"/>
                <w:sz w:val="16"/>
                <w:szCs w:val="16"/>
                <w:lang w:eastAsia="en-CA"/>
              </w:rPr>
            </w:pPr>
          </w:p>
        </w:tc>
        <w:tc>
          <w:tcPr>
            <w:tcW w:w="410" w:type="pct"/>
          </w:tcPr>
          <w:p w:rsidRPr="00FA4722" w:rsidR="00F52A2F" w:rsidP="00473395" w:rsidRDefault="00F52A2F" w14:paraId="04B57FC9" w14:textId="3108FA6E">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Permutation test</w:t>
            </w:r>
          </w:p>
        </w:tc>
        <w:tc>
          <w:tcPr>
            <w:tcW w:w="399" w:type="pct"/>
          </w:tcPr>
          <w:p w:rsidR="00F52A2F" w:rsidP="00473395" w:rsidRDefault="00F52A2F" w14:paraId="41F3ED1A" w14:textId="62DA5EDC">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9.35</w:t>
            </w:r>
          </w:p>
        </w:tc>
        <w:tc>
          <w:tcPr>
            <w:tcW w:w="399" w:type="pct"/>
          </w:tcPr>
          <w:p w:rsidR="00F52A2F" w:rsidP="00473395" w:rsidRDefault="00F52A2F" w14:paraId="45DBE94B" w14:textId="398BDAA3">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12.30</w:t>
            </w:r>
          </w:p>
        </w:tc>
        <w:tc>
          <w:tcPr>
            <w:tcW w:w="399" w:type="pct"/>
          </w:tcPr>
          <w:p w:rsidRPr="00FA4722" w:rsidR="00F52A2F" w:rsidP="00473395" w:rsidRDefault="00F52A2F" w14:paraId="2091BCD6" w14:textId="401ACCCE">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2.99</w:t>
            </w:r>
          </w:p>
        </w:tc>
        <w:tc>
          <w:tcPr>
            <w:tcW w:w="333" w:type="pct"/>
            <w:tcBorders>
              <w:top w:val="nil"/>
              <w:left w:val="nil"/>
              <w:bottom w:val="nil"/>
              <w:right w:val="nil"/>
            </w:tcBorders>
            <w:noWrap/>
          </w:tcPr>
          <w:p w:rsidRPr="00FA4722" w:rsidR="00F52A2F" w:rsidP="00473395" w:rsidRDefault="00F52A2F" w14:paraId="12062860" w14:textId="77777777">
            <w:pPr>
              <w:spacing w:after="0" w:line="240" w:lineRule="auto"/>
              <w:rPr>
                <w:rFonts w:ascii="Aptos Narrow" w:hAnsi="Aptos Narrow" w:eastAsia="Times New Roman" w:cs="Times New Roman"/>
                <w:color w:val="000000"/>
                <w:sz w:val="16"/>
                <w:szCs w:val="16"/>
                <w:lang w:eastAsia="en-CA"/>
              </w:rPr>
            </w:pPr>
            <w:r w:rsidRPr="00FA4722">
              <w:rPr>
                <w:rFonts w:ascii="Aptos Narrow" w:hAnsi="Aptos Narrow" w:eastAsia="Times New Roman" w:cs="Times New Roman"/>
                <w:color w:val="000000"/>
                <w:sz w:val="16"/>
                <w:szCs w:val="16"/>
                <w:lang w:eastAsia="en-CA"/>
              </w:rPr>
              <w:t>0.00</w:t>
            </w:r>
          </w:p>
        </w:tc>
        <w:tc>
          <w:tcPr>
            <w:tcW w:w="384" w:type="pct"/>
          </w:tcPr>
          <w:p w:rsidRPr="00FA4722" w:rsidR="00F52A2F" w:rsidP="00473395" w:rsidRDefault="00F52A2F" w14:paraId="11479B0F" w14:textId="77777777">
            <w:pPr>
              <w:spacing w:after="0" w:line="240" w:lineRule="auto"/>
              <w:rPr>
                <w:rFonts w:ascii="Aptos Narrow" w:hAnsi="Aptos Narrow" w:eastAsia="Times New Roman" w:cs="Times New Roman"/>
                <w:color w:val="000000"/>
                <w:sz w:val="16"/>
                <w:szCs w:val="16"/>
                <w:lang w:eastAsia="en-CA"/>
              </w:rPr>
            </w:pPr>
            <w:r>
              <w:rPr>
                <w:rFonts w:ascii="Aptos Narrow" w:hAnsi="Aptos Narrow" w:eastAsia="Times New Roman" w:cs="Times New Roman"/>
                <w:color w:val="000000"/>
                <w:sz w:val="16"/>
                <w:szCs w:val="16"/>
                <w:lang w:eastAsia="en-CA"/>
              </w:rPr>
              <w:t>***</w:t>
            </w:r>
          </w:p>
        </w:tc>
      </w:tr>
    </w:tbl>
    <w:p w:rsidR="00F52A2F" w:rsidRDefault="00F52A2F" w14:paraId="22BF1052" w14:textId="77777777"/>
    <w:p w:rsidR="00332A0B" w:rsidRDefault="00332A0B" w14:paraId="34E67225" w14:textId="77777777"/>
    <w:p w:rsidR="00332A0B" w:rsidRDefault="00332A0B" w14:paraId="631A8321" w14:textId="77777777"/>
    <w:p w:rsidR="00332A0B" w:rsidRDefault="00332A0B" w14:paraId="3935582C" w14:textId="77777777"/>
    <w:p w:rsidR="00332A0B" w:rsidRDefault="00332A0B" w14:paraId="6010E436" w14:textId="77777777"/>
    <w:p w:rsidR="00332A0B" w:rsidRDefault="00332A0B" w14:paraId="0FD1C2C6" w14:textId="77777777"/>
    <w:p w:rsidR="00332A0B" w:rsidRDefault="00332A0B" w14:paraId="498EF311" w14:textId="77777777"/>
    <w:p w:rsidR="00332A0B" w:rsidRDefault="00332A0B" w14:paraId="52E5A7AC" w14:textId="77777777"/>
    <w:p w:rsidR="00332A0B" w:rsidRDefault="00332A0B" w14:paraId="7187A949" w14:textId="77777777"/>
    <w:p w:rsidR="00332A0B" w:rsidRDefault="00332A0B" w14:paraId="5F879133" w14:textId="77777777"/>
    <w:p w:rsidR="00332A0B" w:rsidRDefault="00332A0B" w14:paraId="435F7F94" w14:textId="6A0A6631">
      <w:r>
        <w:t xml:space="preserve">SST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1579"/>
      </w:tblGrid>
      <w:tr w:rsidRPr="00332A0B" w:rsidR="00332A0B" w14:paraId="0A0C995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332A0B" w:rsidR="00332A0B" w:rsidP="00332A0B" w:rsidRDefault="00332A0B" w14:paraId="1B19EF58" w14:textId="77777777">
            <w:pPr>
              <w:rPr>
                <w:b/>
                <w:bCs/>
              </w:rPr>
            </w:pPr>
            <w:r w:rsidRPr="00332A0B">
              <w:rPr>
                <w:b/>
                <w:bCs/>
              </w:rPr>
              <w:t>Bin</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332A0B" w:rsidR="00332A0B" w:rsidP="00332A0B" w:rsidRDefault="00332A0B" w14:paraId="4CFFBD43" w14:textId="77777777">
            <w:pPr>
              <w:rPr>
                <w:b/>
                <w:bCs/>
              </w:rPr>
            </w:pPr>
            <w:r w:rsidRPr="00332A0B">
              <w:rPr>
                <w:b/>
                <w:bCs/>
              </w:rPr>
              <w:t>Bias severity</w:t>
            </w:r>
          </w:p>
        </w:tc>
      </w:tr>
      <w:tr w:rsidRPr="00332A0B" w:rsidR="00332A0B" w14:paraId="71ECAE5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332A0B" w:rsidR="00332A0B" w:rsidP="00332A0B" w:rsidRDefault="00332A0B" w14:paraId="20629A6F" w14:textId="77777777">
            <w:r w:rsidRPr="00332A0B">
              <w:t>German Bank – Fall</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332A0B" w:rsidR="00332A0B" w:rsidP="00332A0B" w:rsidRDefault="00332A0B" w14:paraId="01CB5E48" w14:textId="77777777">
            <w:r w:rsidRPr="00332A0B">
              <w:rPr>
                <w:b/>
                <w:bCs/>
              </w:rPr>
              <w:t>Strong bias</w:t>
            </w:r>
          </w:p>
        </w:tc>
      </w:tr>
      <w:tr w:rsidRPr="00332A0B" w:rsidR="00332A0B" w14:paraId="413C430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332A0B" w:rsidR="00332A0B" w:rsidP="00332A0B" w:rsidRDefault="00332A0B" w14:paraId="1FE95D09" w14:textId="77777777">
            <w:r w:rsidRPr="00332A0B">
              <w:t>Scots Bay – Early Summer</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332A0B" w:rsidR="00332A0B" w:rsidP="00332A0B" w:rsidRDefault="00332A0B" w14:paraId="56A2DE70" w14:textId="77777777">
            <w:r w:rsidRPr="00332A0B">
              <w:rPr>
                <w:b/>
                <w:bCs/>
              </w:rPr>
              <w:t>Moderate bias</w:t>
            </w:r>
          </w:p>
        </w:tc>
      </w:tr>
      <w:tr w:rsidRPr="00332A0B" w:rsidR="00332A0B" w14:paraId="5F863F6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332A0B" w:rsidR="00332A0B" w:rsidP="00332A0B" w:rsidRDefault="00332A0B" w14:paraId="3FE55E28" w14:textId="77777777">
            <w:r w:rsidRPr="00332A0B">
              <w:t>German Bank – Late Summer</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332A0B" w:rsidR="00332A0B" w:rsidP="00332A0B" w:rsidRDefault="00332A0B" w14:paraId="5D59F7DA" w14:textId="77777777">
            <w:r w:rsidRPr="00332A0B">
              <w:rPr>
                <w:b/>
                <w:bCs/>
              </w:rPr>
              <w:t>Mild bias</w:t>
            </w:r>
          </w:p>
        </w:tc>
      </w:tr>
      <w:tr w:rsidRPr="00332A0B" w:rsidR="00332A0B" w14:paraId="2EDC022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332A0B" w:rsidR="00332A0B" w:rsidP="00332A0B" w:rsidRDefault="00332A0B" w14:paraId="3C3C6BFA" w14:textId="77777777">
            <w:r w:rsidRPr="00332A0B">
              <w:t>Scots Bay – Late Summer</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332A0B" w:rsidR="00332A0B" w:rsidP="00332A0B" w:rsidRDefault="00332A0B" w14:paraId="750729D0" w14:textId="77777777">
            <w:r w:rsidRPr="00332A0B">
              <w:rPr>
                <w:b/>
                <w:bCs/>
              </w:rPr>
              <w:t>Negligible bias</w:t>
            </w:r>
          </w:p>
        </w:tc>
      </w:tr>
    </w:tbl>
    <w:p w:rsidR="00332A0B" w:rsidRDefault="00332A0B" w14:paraId="491EB259" w14:textId="77777777"/>
    <w:p w:rsidR="00332A0B" w:rsidRDefault="00332A0B" w14:paraId="7E72179F" w14:textId="4CFA5B44">
      <w:r w:rsidRPr="00332A0B">
        <w:t>Within</w:t>
      </w:r>
      <w:r w:rsidRPr="00332A0B">
        <w:rPr>
          <w:rFonts w:ascii="Cambria Math" w:hAnsi="Cambria Math" w:cs="Cambria Math"/>
        </w:rPr>
        <w:t>‑</w:t>
      </w:r>
      <w:r w:rsidRPr="00332A0B">
        <w:t>bin Julian</w:t>
      </w:r>
      <w:r w:rsidRPr="00332A0B">
        <w:rPr>
          <w:rFonts w:ascii="Cambria Math" w:hAnsi="Cambria Math" w:cs="Cambria Math"/>
        </w:rPr>
        <w:t>‑</w:t>
      </w:r>
      <w:r w:rsidRPr="00332A0B">
        <w:t>day adjustment revealed that the influence of seasonal sampling timing on DFO</w:t>
      </w:r>
      <w:r w:rsidRPr="00332A0B">
        <w:rPr>
          <w:rFonts w:ascii="Aptos" w:hAnsi="Aptos" w:cs="Aptos"/>
        </w:rPr>
        <w:t>–</w:t>
      </w:r>
      <w:r w:rsidRPr="00332A0B">
        <w:t>HSC temperature comparisons varied among bins and grounds. At German Bank in Fall, the large unadjusted temperature difference was substantially reduced after accounting for Julian day, indicating strong within</w:t>
      </w:r>
      <w:r w:rsidRPr="00332A0B">
        <w:rPr>
          <w:rFonts w:ascii="Cambria Math" w:hAnsi="Cambria Math" w:cs="Cambria Math"/>
        </w:rPr>
        <w:t>‑</w:t>
      </w:r>
      <w:r w:rsidRPr="00332A0B">
        <w:t>bin seasonal bias. In contrast, Late Summer comparisons at both grounds were minimally affected by Julian</w:t>
      </w:r>
      <w:r w:rsidRPr="00332A0B">
        <w:rPr>
          <w:rFonts w:ascii="Cambria Math" w:hAnsi="Cambria Math" w:cs="Cambria Math"/>
        </w:rPr>
        <w:t>‑</w:t>
      </w:r>
      <w:r w:rsidRPr="00332A0B">
        <w:t>day adjustment, suggesting that bin</w:t>
      </w:r>
      <w:r w:rsidRPr="00332A0B">
        <w:rPr>
          <w:rFonts w:ascii="Cambria Math" w:hAnsi="Cambria Math" w:cs="Cambria Math"/>
        </w:rPr>
        <w:t>‑</w:t>
      </w:r>
      <w:r w:rsidRPr="00332A0B">
        <w:t>wise temperature differences in these cases were robust to seasonal sampling differences.</w:t>
      </w:r>
    </w:p>
    <w:p w:rsidRPr="00B36643" w:rsidR="00B36643" w:rsidP="00B36643" w:rsidRDefault="00B36643" w14:paraId="41026CC0" w14:textId="77777777">
      <w:r w:rsidRPr="00B36643">
        <w:t>Within each seasonal bin, differences in SST between DFO and HSC were evaluated using Julian</w:t>
      </w:r>
      <w:r w:rsidRPr="00B36643">
        <w:noBreakHyphen/>
      </w:r>
      <w:r w:rsidRPr="00B36643">
        <w:t>day–adjusted models. Adjusted source effects, standard errors, and p</w:t>
      </w:r>
      <w:r w:rsidRPr="00B36643">
        <w:noBreakHyphen/>
      </w:r>
      <w:r w:rsidRPr="00B36643">
        <w:t>values are reported, allowing assessment of both the magnitude and statistical significance of SST differences after accounting for within</w:t>
      </w:r>
      <w:r w:rsidRPr="00B36643">
        <w:noBreakHyphen/>
      </w:r>
      <w:r w:rsidRPr="00B36643">
        <w:t>bin seasonal timing.</w:t>
      </w:r>
    </w:p>
    <w:p w:rsidRPr="00B36643" w:rsidR="00B36643" w:rsidP="00B36643" w:rsidRDefault="00B36643" w14:paraId="2B7FBADA" w14:textId="77777777">
      <w:r w:rsidRPr="00B36643">
        <w:t>Within each ground and seasonal bin, differences in sea surface temperature (SST) between DFO and HSC were first summarized using unadjusted bin</w:t>
      </w:r>
      <w:r w:rsidRPr="00B36643">
        <w:noBreakHyphen/>
      </w:r>
      <w:r w:rsidRPr="00B36643">
        <w:t>wise means and then re</w:t>
      </w:r>
      <w:r w:rsidRPr="00B36643">
        <w:noBreakHyphen/>
      </w:r>
      <w:r w:rsidRPr="00B36643">
        <w:t>evaluated using models that adjusted for Julian day within the bin. The magnitude and influence of within</w:t>
      </w:r>
      <w:r w:rsidRPr="00B36643">
        <w:noBreakHyphen/>
      </w:r>
      <w:r w:rsidRPr="00B36643">
        <w:t>bin seasonal timing bias varied among bins and grounds. At German Bank in Fall, a large unadjusted SST difference (HSC warmer than DFO) was substantially reduced after adjusting for Julian day, indicating that much of the apparent bin</w:t>
      </w:r>
      <w:r w:rsidRPr="00B36643">
        <w:noBreakHyphen/>
      </w:r>
      <w:r w:rsidRPr="00B36643">
        <w:t>wise difference reflected unequal seasonal sampling within the bin rather than a source</w:t>
      </w:r>
      <w:r w:rsidRPr="00B36643">
        <w:noBreakHyphen/>
      </w:r>
      <w:r w:rsidRPr="00B36643">
        <w:t>related offset. In contrast, Late Summer comparisons at German Bank were only modestly affected by Julian</w:t>
      </w:r>
      <w:r w:rsidRPr="00B36643">
        <w:noBreakHyphen/>
      </w:r>
      <w:r w:rsidRPr="00B36643">
        <w:t>day adjustment, with adjusted estimates remaining similar to unadjusted values, suggesting a persistent difference between data sources. At Scots Bay, Early Summer comparisons showed a moderate reduction in the estimated SST difference after adjustment, indicating partial seasonal timing bias within the bin, whereas Late Summer comparisons were largely unchanged by Julian</w:t>
      </w:r>
      <w:r w:rsidRPr="00B36643">
        <w:noBreakHyphen/>
      </w:r>
      <w:r w:rsidRPr="00B36643">
        <w:t>day adjustment, demonstrating that this bin provided a robust basis for SST comparison. Overall, these results show that while seasonal binning constrained comparisons to broadly similar periods, the extent to which within</w:t>
      </w:r>
      <w:r w:rsidRPr="00B36643">
        <w:noBreakHyphen/>
      </w:r>
      <w:r w:rsidRPr="00B36643">
        <w:t>bin Julian</w:t>
      </w:r>
      <w:r w:rsidRPr="00B36643">
        <w:noBreakHyphen/>
      </w:r>
      <w:r w:rsidRPr="00B36643">
        <w:t xml:space="preserve">day </w:t>
      </w:r>
      <w:r w:rsidRPr="00B36643">
        <w:t>coverage influenced SST differences depended on both ground and season, underscoring the importance of evaluating and accounting for residual seasonal timing bias within bins.</w:t>
      </w:r>
    </w:p>
    <w:p w:rsidRPr="00B36643" w:rsidR="00B36643" w:rsidP="00B36643" w:rsidRDefault="00B36643" w14:paraId="1B7E0FA2" w14:textId="77777777">
      <w:r w:rsidRPr="00B36643">
        <w:t>This analysis demonstrates that while seasonal binning is an effective first step for constraining comparisons between historic (DFO) and recent (HSC) SST observations, binning alone does not uniformly eliminate bias arising from differences in seasonal sampling timing. By explicitly evaluating and adjusting for Julian</w:t>
      </w:r>
      <w:r w:rsidRPr="00B36643">
        <w:noBreakHyphen/>
      </w:r>
      <w:r w:rsidRPr="00B36643">
        <w:t>day coverage within bins, we show that the influence of seasonal timing on DFO–HSC temperature comparisons varies by ground and season. In some cases, particularly Fall at German Bank and Early Summer at Scots Bay, large unadjusted differences were substantially reduced after accounting for Julian day, indicating that apparent source</w:t>
      </w:r>
      <w:r w:rsidRPr="00B36643">
        <w:noBreakHyphen/>
      </w:r>
      <w:r w:rsidRPr="00B36643">
        <w:t>related differences largely reflected unequal sampling within the seasonal bin rather than true temperature offsets. In contrast, Late Summer comparisons at both grounds were minimally affected by Julian</w:t>
      </w:r>
      <w:r w:rsidRPr="00B36643">
        <w:noBreakHyphen/>
      </w:r>
      <w:r w:rsidRPr="00B36643">
        <w:t>day adjustment, suggesting that these bins provide a robust basis for SST comparison. Together, these results highlight that seasonal bins should be viewed as defining the temporal scope of inference rather than guaranteeing comparability, and that residual within</w:t>
      </w:r>
      <w:r w:rsidRPr="00B36643">
        <w:noBreakHyphen/>
      </w:r>
      <w:r w:rsidRPr="00B36643">
        <w:t>bin seasonal structure can meaningfully influence temperature comparisons. Incorporating Julian</w:t>
      </w:r>
      <w:r w:rsidRPr="00B36643">
        <w:noBreakHyphen/>
      </w:r>
      <w:r w:rsidRPr="00B36643">
        <w:t>day adjustment within bins therefore provides a more reliable framework for assessing SST differences between data sources and avoids attributing phenological sampling effects to sensor or platform differences.</w:t>
      </w:r>
    </w:p>
    <w:p w:rsidRPr="00962378" w:rsidR="00962378" w:rsidP="00962378" w:rsidRDefault="00962378" w14:paraId="20EF0100" w14:textId="77777777">
      <w:r w:rsidRPr="00962378">
        <w:t>At German Bank in Fall, the large unadjusted SST difference between HSC and DFO was substantially reduced after accounting for Julian</w:t>
      </w:r>
      <w:r w:rsidRPr="00962378">
        <w:noBreakHyphen/>
      </w:r>
      <w:r w:rsidRPr="00962378">
        <w:t>day coverage within the bin, indicating strong seasonal timing bias. However, the adjusted difference remained statistically significant, demonstrating that while unequal seasonal sampling inflated the apparent magnitude of the difference, a persistent SST offset between data sources remained. This highlights the importance of distinguishing between the presence of seasonal bias and the statistical significance of adjusted source effects.</w:t>
      </w:r>
    </w:p>
    <w:p w:rsidR="00B36643" w:rsidRDefault="00B36643" w14:paraId="57D7D08F" w14:textId="7777777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7969"/>
      </w:tblGrid>
      <w:tr w:rsidRPr="00B36643" w:rsidR="00B36643" w14:paraId="21EEBF2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B36643" w:rsidR="00B36643" w:rsidP="00B36643" w:rsidRDefault="00B36643" w14:paraId="17D3F0E2" w14:textId="77777777">
            <w:pPr>
              <w:rPr>
                <w:b/>
                <w:bCs/>
              </w:rPr>
            </w:pPr>
            <w:r w:rsidRPr="00B36643">
              <w:rPr>
                <w:b/>
                <w:bCs/>
              </w:rPr>
              <w:t>Column</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B36643" w:rsidR="00B36643" w:rsidP="00B36643" w:rsidRDefault="00B36643" w14:paraId="38CCC001" w14:textId="77777777">
            <w:pPr>
              <w:rPr>
                <w:b/>
                <w:bCs/>
              </w:rPr>
            </w:pPr>
            <w:r w:rsidRPr="00B36643">
              <w:rPr>
                <w:b/>
                <w:bCs/>
              </w:rPr>
              <w:t>Meaning</w:t>
            </w:r>
          </w:p>
        </w:tc>
      </w:tr>
      <w:tr w:rsidRPr="00B36643" w:rsidR="00B36643" w14:paraId="32AF39C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B36643" w:rsidR="00B36643" w:rsidP="00B36643" w:rsidRDefault="00B36643" w14:paraId="5F281E5F" w14:textId="77777777">
            <w:r w:rsidRPr="00B36643">
              <w:t>diff_adjusted</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B36643" w:rsidR="00B36643" w:rsidP="00B36643" w:rsidRDefault="00B36643" w14:paraId="21220F3C" w14:textId="77777777">
            <w:r w:rsidRPr="00B36643">
              <w:t xml:space="preserve">Estimated SST difference (HSC − DFO) </w:t>
            </w:r>
            <w:r w:rsidRPr="00B36643">
              <w:rPr>
                <w:b/>
                <w:bCs/>
              </w:rPr>
              <w:t>after adjusting for Julian day within the bin</w:t>
            </w:r>
          </w:p>
        </w:tc>
      </w:tr>
      <w:tr w:rsidRPr="00B36643" w:rsidR="00B36643" w14:paraId="082F8B2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B36643" w:rsidR="00B36643" w:rsidP="00B36643" w:rsidRDefault="00B36643" w14:paraId="07485DFD" w14:textId="77777777">
            <w:r w:rsidRPr="00B36643">
              <w:t>se_adjusted</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B36643" w:rsidR="00B36643" w:rsidP="00B36643" w:rsidRDefault="00B36643" w14:paraId="7E4A6C74" w14:textId="77777777">
            <w:r w:rsidRPr="00B36643">
              <w:t>Uncertainty in that estimate</w:t>
            </w:r>
          </w:p>
        </w:tc>
      </w:tr>
      <w:tr w:rsidRPr="00B36643" w:rsidR="00B36643" w14:paraId="774E494C"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B36643" w:rsidR="00B36643" w:rsidP="00B36643" w:rsidRDefault="00B36643" w14:paraId="22FA88D3" w14:textId="77777777">
            <w:r w:rsidRPr="00B36643">
              <w:t>p_adjusted</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B36643" w:rsidR="00B36643" w:rsidP="00B36643" w:rsidRDefault="00B36643" w14:paraId="005FD3D5" w14:textId="77777777">
            <w:r w:rsidRPr="00B36643">
              <w:t>Test of whether the adjusted difference differs from zero</w:t>
            </w:r>
          </w:p>
        </w:tc>
      </w:tr>
      <w:tr w:rsidRPr="00B36643" w:rsidR="00B36643" w14:paraId="42A7016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B36643" w:rsidR="00B36643" w:rsidP="00B36643" w:rsidRDefault="00B36643" w14:paraId="115EEE49" w14:textId="77777777">
            <w:r w:rsidRPr="00B36643">
              <w:t>delta_due_to_JD</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B36643" w:rsidR="00B36643" w:rsidP="00B36643" w:rsidRDefault="00B36643" w14:paraId="01E82A2F" w14:textId="77777777">
            <w:r w:rsidRPr="00B36643">
              <w:t>How much of the unadjusted difference was due to seasonal timing</w:t>
            </w:r>
          </w:p>
        </w:tc>
      </w:tr>
    </w:tbl>
    <w:p w:rsidR="00B36643" w:rsidRDefault="00B36643" w14:paraId="0A7E8E4F" w14:textId="77777777"/>
    <w:p w:rsidR="00537EC5" w:rsidRDefault="00537EC5" w14:paraId="0F2ED0A3" w14:textId="77777777"/>
    <w:p w:rsidRPr="00537EC5" w:rsidR="00537EC5" w:rsidP="00537EC5" w:rsidRDefault="00537EC5" w14:paraId="641DCAE8" w14:textId="77777777">
      <w:pPr>
        <w:rPr>
          <w:b/>
          <w:bCs/>
        </w:rPr>
      </w:pPr>
      <w:r w:rsidRPr="00537EC5">
        <w:rPr>
          <w:b/>
          <w:bCs/>
        </w:rPr>
        <w:t xml:space="preserve">The key reason: you changed </w:t>
      </w:r>
      <w:r w:rsidRPr="00537EC5">
        <w:rPr>
          <w:b/>
          <w:bCs/>
          <w:i/>
          <w:iCs/>
        </w:rPr>
        <w:t>what “seasonal bias” means</w:t>
      </w:r>
    </w:p>
    <w:p w:rsidRPr="00537EC5" w:rsidR="00537EC5" w:rsidP="00537EC5" w:rsidRDefault="00537EC5" w14:paraId="65FE20F0" w14:textId="77777777">
      <w:pPr>
        <w:rPr>
          <w:b/>
          <w:bCs/>
        </w:rPr>
      </w:pPr>
      <w:r w:rsidRPr="00537EC5">
        <w:rPr>
          <w:b/>
          <w:bCs/>
        </w:rPr>
        <w:t>Your earlier GAM code was testing this question:</w:t>
      </w:r>
    </w:p>
    <w:p w:rsidRPr="00537EC5" w:rsidR="00537EC5" w:rsidP="00537EC5" w:rsidRDefault="00537EC5" w14:paraId="61427E4A" w14:textId="77777777">
      <w:pPr>
        <w:rPr>
          <w:color w:val="84E290" w:themeColor="accent3" w:themeTint="66"/>
        </w:rPr>
      </w:pPr>
      <w:r w:rsidRPr="00537EC5">
        <w:rPr>
          <w:b/>
          <w:bCs/>
          <w:color w:val="84E290" w:themeColor="accent3" w:themeTint="66"/>
        </w:rPr>
        <w:t xml:space="preserve">Within a bin and ground, do DFO and HSC differ in their </w:t>
      </w:r>
      <w:r w:rsidRPr="00537EC5">
        <w:rPr>
          <w:b/>
          <w:bCs/>
          <w:i/>
          <w:iCs/>
          <w:color w:val="84E290" w:themeColor="accent3" w:themeTint="66"/>
        </w:rPr>
        <w:t>Julian day distributions</w:t>
      </w:r>
      <w:r w:rsidRPr="00537EC5">
        <w:rPr>
          <w:b/>
          <w:bCs/>
          <w:color w:val="84E290" w:themeColor="accent3" w:themeTint="66"/>
        </w:rPr>
        <w:t>?</w:t>
      </w:r>
    </w:p>
    <w:p w:rsidRPr="00537EC5" w:rsidR="00537EC5" w:rsidP="00537EC5" w:rsidRDefault="00537EC5" w14:paraId="7AB34AFA" w14:textId="77777777">
      <w:r w:rsidRPr="00537EC5">
        <w:t>In other words:</w:t>
      </w:r>
    </w:p>
    <w:p w:rsidRPr="00537EC5" w:rsidR="00537EC5" w:rsidP="00537EC5" w:rsidRDefault="00537EC5" w14:paraId="4B504F95" w14:textId="77777777">
      <w:pPr>
        <w:numPr>
          <w:ilvl w:val="0"/>
          <w:numId w:val="18"/>
        </w:numPr>
      </w:pPr>
      <w:r w:rsidRPr="00537EC5">
        <w:t xml:space="preserve">Response = </w:t>
      </w:r>
      <w:r w:rsidRPr="00537EC5">
        <w:rPr>
          <w:b/>
          <w:bCs/>
        </w:rPr>
        <w:t>JulianDay</w:t>
      </w:r>
    </w:p>
    <w:p w:rsidRPr="00537EC5" w:rsidR="00537EC5" w:rsidP="00537EC5" w:rsidRDefault="00537EC5" w14:paraId="6309E8C2" w14:textId="77777777">
      <w:pPr>
        <w:numPr>
          <w:ilvl w:val="0"/>
          <w:numId w:val="18"/>
        </w:numPr>
      </w:pPr>
      <w:r w:rsidRPr="00537EC5">
        <w:t xml:space="preserve">Predictor = </w:t>
      </w:r>
      <w:r w:rsidRPr="00537EC5">
        <w:rPr>
          <w:b/>
          <w:bCs/>
        </w:rPr>
        <w:t>Source</w:t>
      </w:r>
    </w:p>
    <w:p w:rsidRPr="00537EC5" w:rsidR="00537EC5" w:rsidP="00537EC5" w:rsidRDefault="00537EC5" w14:paraId="0E334E52" w14:textId="77777777">
      <w:pPr>
        <w:numPr>
          <w:ilvl w:val="0"/>
          <w:numId w:val="18"/>
        </w:numPr>
      </w:pPr>
      <w:r w:rsidRPr="00537EC5">
        <w:t xml:space="preserve">Purpose = </w:t>
      </w:r>
      <w:r w:rsidRPr="00537EC5">
        <w:rPr>
          <w:i/>
          <w:iCs/>
        </w:rPr>
        <w:t>diagnostic of sampling timing bias only</w:t>
      </w:r>
    </w:p>
    <w:p w:rsidRPr="00537EC5" w:rsidR="00537EC5" w:rsidP="00537EC5" w:rsidRDefault="00537EC5" w14:paraId="61504C38" w14:textId="77777777">
      <w:r w:rsidRPr="00537EC5">
        <w:t xml:space="preserve">This is a </w:t>
      </w:r>
      <w:r w:rsidRPr="00537EC5">
        <w:rPr>
          <w:b/>
          <w:bCs/>
        </w:rPr>
        <w:t>pure seasonal</w:t>
      </w:r>
      <w:r w:rsidRPr="00537EC5">
        <w:rPr>
          <w:rFonts w:ascii="Cambria Math" w:hAnsi="Cambria Math" w:cs="Cambria Math"/>
          <w:b/>
          <w:bCs/>
        </w:rPr>
        <w:t>‐</w:t>
      </w:r>
      <w:r w:rsidRPr="00537EC5">
        <w:rPr>
          <w:b/>
          <w:bCs/>
        </w:rPr>
        <w:t>timing test</w:t>
      </w:r>
      <w:r w:rsidRPr="00537EC5">
        <w:t>, completely independent of SST.</w:t>
      </w:r>
    </w:p>
    <w:p w:rsidRPr="00537EC5" w:rsidR="00537EC5" w:rsidP="00537EC5" w:rsidRDefault="00537EC5" w14:paraId="6088F588" w14:textId="77777777">
      <w:r w:rsidRPr="00537EC5">
        <w:t>That test answers:</w:t>
      </w:r>
    </w:p>
    <w:p w:rsidRPr="00537EC5" w:rsidR="00537EC5" w:rsidP="00537EC5" w:rsidRDefault="00537EC5" w14:paraId="01403F8C" w14:textId="77777777">
      <w:r w:rsidRPr="00537EC5">
        <w:t>“Are the two programs sampling the season at the same time?”</w:t>
      </w:r>
    </w:p>
    <w:p w:rsidRPr="00537EC5" w:rsidR="00537EC5" w:rsidP="00537EC5" w:rsidRDefault="00537EC5" w14:paraId="18D288DF" w14:textId="77777777">
      <w:r w:rsidRPr="00537EC5">
        <w:t>And in that framework, you found:</w:t>
      </w:r>
    </w:p>
    <w:p w:rsidRPr="00537EC5" w:rsidR="00537EC5" w:rsidP="00537EC5" w:rsidRDefault="00537EC5" w14:paraId="5FD99087" w14:textId="77777777">
      <w:r w:rsidRPr="00537EC5">
        <w:rPr>
          <w:b/>
          <w:bCs/>
        </w:rPr>
        <w:t>Only Scots Bay Late Summer showed strong evidence of timing bias.</w:t>
      </w:r>
    </w:p>
    <w:p w:rsidRPr="00537EC5" w:rsidR="00537EC5" w:rsidP="00537EC5" w:rsidRDefault="00537EC5" w14:paraId="388A7541" w14:textId="77777777">
      <w:r w:rsidRPr="00537EC5">
        <w:t xml:space="preserve">That result is </w:t>
      </w:r>
      <w:r w:rsidRPr="00537EC5">
        <w:rPr>
          <w:b/>
          <w:bCs/>
        </w:rPr>
        <w:t>not wrong</w:t>
      </w:r>
      <w:r w:rsidRPr="00537EC5">
        <w:t>.</w:t>
      </w:r>
    </w:p>
    <w:p w:rsidR="00537EC5" w:rsidRDefault="00537EC5" w14:paraId="2647E161" w14:textId="77777777"/>
    <w:p w:rsidRPr="00537EC5" w:rsidR="00537EC5" w:rsidP="00537EC5" w:rsidRDefault="00537EC5" w14:paraId="1C18759E" w14:textId="77777777">
      <w:pPr>
        <w:rPr>
          <w:b/>
          <w:bCs/>
        </w:rPr>
      </w:pPr>
      <w:r w:rsidRPr="00537EC5">
        <w:rPr>
          <w:b/>
          <w:bCs/>
        </w:rPr>
        <w:t>Your current within</w:t>
      </w:r>
      <w:r w:rsidRPr="00537EC5">
        <w:rPr>
          <w:b/>
          <w:bCs/>
        </w:rPr>
        <w:noBreakHyphen/>
      </w:r>
      <w:r w:rsidRPr="00537EC5">
        <w:rPr>
          <w:b/>
          <w:bCs/>
        </w:rPr>
        <w:t xml:space="preserve">bin GAMs are testing a </w:t>
      </w:r>
      <w:r w:rsidRPr="00537EC5">
        <w:rPr>
          <w:b/>
          <w:bCs/>
          <w:i/>
          <w:iCs/>
        </w:rPr>
        <w:t>different</w:t>
      </w:r>
      <w:r w:rsidRPr="00537EC5">
        <w:rPr>
          <w:b/>
          <w:bCs/>
        </w:rPr>
        <w:t xml:space="preserve"> question:</w:t>
      </w:r>
    </w:p>
    <w:p w:rsidRPr="00537EC5" w:rsidR="00537EC5" w:rsidP="00537EC5" w:rsidRDefault="00537EC5" w14:paraId="7164F01C" w14:textId="77777777">
      <w:pPr>
        <w:rPr>
          <w:color w:val="84E290" w:themeColor="accent3" w:themeTint="66"/>
        </w:rPr>
      </w:pPr>
      <w:r w:rsidRPr="00537EC5">
        <w:rPr>
          <w:b/>
          <w:bCs/>
          <w:color w:val="84E290" w:themeColor="accent3" w:themeTint="66"/>
        </w:rPr>
        <w:t>Within a bin and ground, does unequal Julian</w:t>
      </w:r>
      <w:r w:rsidRPr="00537EC5">
        <w:rPr>
          <w:b/>
          <w:bCs/>
          <w:color w:val="84E290" w:themeColor="accent3" w:themeTint="66"/>
        </w:rPr>
        <w:noBreakHyphen/>
      </w:r>
      <w:r w:rsidRPr="00537EC5">
        <w:rPr>
          <w:b/>
          <w:bCs/>
          <w:color w:val="84E290" w:themeColor="accent3" w:themeTint="66"/>
        </w:rPr>
        <w:t xml:space="preserve">day coverage bias the </w:t>
      </w:r>
      <w:r w:rsidRPr="00537EC5">
        <w:rPr>
          <w:b/>
          <w:bCs/>
          <w:i/>
          <w:iCs/>
          <w:color w:val="84E290" w:themeColor="accent3" w:themeTint="66"/>
        </w:rPr>
        <w:t>temperature comparison</w:t>
      </w:r>
      <w:r w:rsidRPr="00537EC5">
        <w:rPr>
          <w:b/>
          <w:bCs/>
          <w:color w:val="84E290" w:themeColor="accent3" w:themeTint="66"/>
        </w:rPr>
        <w:t xml:space="preserve"> between DFO and HSC?</w:t>
      </w:r>
    </w:p>
    <w:p w:rsidRPr="00537EC5" w:rsidR="00537EC5" w:rsidP="00537EC5" w:rsidRDefault="00537EC5" w14:paraId="1EC98C82" w14:textId="77777777">
      <w:r w:rsidRPr="00537EC5">
        <w:t>Now:</w:t>
      </w:r>
    </w:p>
    <w:p w:rsidRPr="00537EC5" w:rsidR="00537EC5" w:rsidP="00537EC5" w:rsidRDefault="00537EC5" w14:paraId="35200D7A" w14:textId="77777777">
      <w:pPr>
        <w:numPr>
          <w:ilvl w:val="0"/>
          <w:numId w:val="19"/>
        </w:numPr>
      </w:pPr>
      <w:r w:rsidRPr="00537EC5">
        <w:t xml:space="preserve">Response = </w:t>
      </w:r>
      <w:r w:rsidRPr="00537EC5">
        <w:rPr>
          <w:b/>
          <w:bCs/>
        </w:rPr>
        <w:t>SST</w:t>
      </w:r>
    </w:p>
    <w:p w:rsidRPr="00537EC5" w:rsidR="00537EC5" w:rsidP="00537EC5" w:rsidRDefault="00537EC5" w14:paraId="29B1C847" w14:textId="77777777">
      <w:pPr>
        <w:numPr>
          <w:ilvl w:val="0"/>
          <w:numId w:val="19"/>
        </w:numPr>
      </w:pPr>
      <w:r w:rsidRPr="00537EC5">
        <w:t xml:space="preserve">Predictors = </w:t>
      </w:r>
      <w:r w:rsidRPr="00537EC5">
        <w:rPr>
          <w:b/>
          <w:bCs/>
        </w:rPr>
        <w:t>Source + s(JulianDay)</w:t>
      </w:r>
    </w:p>
    <w:p w:rsidRPr="00537EC5" w:rsidR="00537EC5" w:rsidP="00537EC5" w:rsidRDefault="00537EC5" w14:paraId="245D2629" w14:textId="77777777">
      <w:pPr>
        <w:numPr>
          <w:ilvl w:val="0"/>
          <w:numId w:val="19"/>
        </w:numPr>
      </w:pPr>
      <w:r w:rsidRPr="00537EC5">
        <w:t xml:space="preserve">Purpose = </w:t>
      </w:r>
      <w:r w:rsidRPr="00537EC5">
        <w:rPr>
          <w:i/>
          <w:iCs/>
        </w:rPr>
        <w:t>does timing confound the SST difference?</w:t>
      </w:r>
    </w:p>
    <w:p w:rsidRPr="00537EC5" w:rsidR="00537EC5" w:rsidP="00537EC5" w:rsidRDefault="00537EC5" w14:paraId="02619CD6" w14:textId="77777777">
      <w:pPr>
        <w:pStyle w:val="ListParagraph"/>
        <w:numPr>
          <w:ilvl w:val="0"/>
          <w:numId w:val="19"/>
        </w:numPr>
        <w:spacing w:before="100" w:beforeAutospacing="1" w:after="100" w:afterAutospacing="1" w:line="300" w:lineRule="atLeast"/>
        <w:rPr>
          <w:rFonts w:ascii="Segoe UI" w:hAnsi="Segoe UI" w:eastAsia="Times New Roman" w:cs="Segoe UI"/>
          <w:sz w:val="21"/>
          <w:szCs w:val="21"/>
          <w:lang w:eastAsia="en-CA"/>
        </w:rPr>
      </w:pPr>
      <w:r w:rsidRPr="00537EC5">
        <w:rPr>
          <w:rFonts w:ascii="Segoe UI" w:hAnsi="Segoe UI" w:eastAsia="Times New Roman" w:cs="Segoe UI"/>
          <w:sz w:val="21"/>
          <w:szCs w:val="21"/>
          <w:lang w:eastAsia="en-CA"/>
        </w:rPr>
        <w:t>This answers:</w:t>
      </w:r>
    </w:p>
    <w:p w:rsidRPr="00537EC5" w:rsidR="00537EC5" w:rsidP="00537EC5" w:rsidRDefault="00537EC5" w14:paraId="75CA8033" w14:textId="77777777">
      <w:pPr>
        <w:pStyle w:val="ListParagraph"/>
        <w:numPr>
          <w:ilvl w:val="0"/>
          <w:numId w:val="19"/>
        </w:numPr>
        <w:spacing w:before="100" w:beforeAutospacing="1" w:after="100" w:afterAutospacing="1" w:line="300" w:lineRule="atLeast"/>
        <w:rPr>
          <w:rFonts w:ascii="Segoe UI" w:hAnsi="Segoe UI" w:eastAsia="Times New Roman" w:cs="Segoe UI"/>
          <w:sz w:val="21"/>
          <w:szCs w:val="21"/>
          <w:lang w:eastAsia="en-CA"/>
        </w:rPr>
      </w:pPr>
      <w:r w:rsidRPr="00537EC5">
        <w:rPr>
          <w:rFonts w:ascii="Segoe UI" w:hAnsi="Segoe UI" w:eastAsia="Times New Roman" w:cs="Segoe UI"/>
          <w:sz w:val="21"/>
          <w:szCs w:val="21"/>
          <w:lang w:eastAsia="en-CA"/>
        </w:rPr>
        <w:t xml:space="preserve">“Does seasonal timing </w:t>
      </w:r>
      <w:r w:rsidRPr="00537EC5">
        <w:rPr>
          <w:rFonts w:ascii="Segoe UI" w:hAnsi="Segoe UI" w:eastAsia="Times New Roman" w:cs="Segoe UI"/>
          <w:i/>
          <w:iCs/>
          <w:sz w:val="21"/>
          <w:szCs w:val="21"/>
          <w:lang w:eastAsia="en-CA"/>
        </w:rPr>
        <w:t>matter for SST inference</w:t>
      </w:r>
      <w:r w:rsidRPr="00537EC5">
        <w:rPr>
          <w:rFonts w:ascii="Segoe UI" w:hAnsi="Segoe UI" w:eastAsia="Times New Roman" w:cs="Segoe UI"/>
          <w:sz w:val="21"/>
          <w:szCs w:val="21"/>
          <w:lang w:eastAsia="en-CA"/>
        </w:rPr>
        <w:t xml:space="preserve"> within this bin?”</w:t>
      </w:r>
    </w:p>
    <w:p w:rsidRPr="00537EC5" w:rsidR="00537EC5" w:rsidP="00537EC5" w:rsidRDefault="00537EC5" w14:paraId="74A52926" w14:textId="77777777">
      <w:pPr>
        <w:pStyle w:val="ListParagraph"/>
        <w:numPr>
          <w:ilvl w:val="0"/>
          <w:numId w:val="19"/>
        </w:numPr>
        <w:spacing w:before="100" w:beforeAutospacing="1" w:after="100" w:afterAutospacing="1" w:line="300" w:lineRule="atLeast"/>
        <w:rPr>
          <w:rFonts w:ascii="Segoe UI" w:hAnsi="Segoe UI" w:eastAsia="Times New Roman" w:cs="Segoe UI"/>
          <w:sz w:val="21"/>
          <w:szCs w:val="21"/>
          <w:lang w:eastAsia="en-CA"/>
        </w:rPr>
      </w:pPr>
      <w:r w:rsidRPr="00537EC5">
        <w:rPr>
          <w:rFonts w:ascii="Segoe UI" w:hAnsi="Segoe UI" w:eastAsia="Times New Roman" w:cs="Segoe UI"/>
          <w:sz w:val="21"/>
          <w:szCs w:val="21"/>
          <w:lang w:eastAsia="en-CA"/>
        </w:rPr>
        <w:t xml:space="preserve">This is a </w:t>
      </w:r>
      <w:r w:rsidRPr="00537EC5">
        <w:rPr>
          <w:rFonts w:ascii="Segoe UI" w:hAnsi="Segoe UI" w:eastAsia="Times New Roman" w:cs="Segoe UI"/>
          <w:b/>
          <w:bCs/>
          <w:sz w:val="21"/>
          <w:szCs w:val="21"/>
          <w:lang w:eastAsia="en-CA"/>
        </w:rPr>
        <w:t>stronger, downstream question</w:t>
      </w:r>
      <w:r w:rsidRPr="00537EC5">
        <w:rPr>
          <w:rFonts w:ascii="Segoe UI" w:hAnsi="Segoe UI" w:eastAsia="Times New Roman" w:cs="Segoe UI"/>
          <w:sz w:val="21"/>
          <w:szCs w:val="21"/>
          <w:lang w:eastAsia="en-CA"/>
        </w:rPr>
        <w:t>.</w:t>
      </w:r>
    </w:p>
    <w:p w:rsidRPr="00537EC5" w:rsidR="00537EC5" w:rsidP="00537EC5" w:rsidRDefault="00537EC5" w14:paraId="60D303A0" w14:textId="77777777">
      <w:pPr>
        <w:numPr>
          <w:ilvl w:val="0"/>
          <w:numId w:val="19"/>
        </w:numPr>
        <w:rPr>
          <w:b/>
          <w:bCs/>
        </w:rPr>
      </w:pPr>
      <w:r w:rsidRPr="00537EC5">
        <w:rPr>
          <w:b/>
          <w:bCs/>
        </w:rPr>
        <w:t>Why these two questions give different answers</w:t>
      </w:r>
    </w:p>
    <w:p w:rsidRPr="00537EC5" w:rsidR="00537EC5" w:rsidP="00537EC5" w:rsidRDefault="00537EC5" w14:paraId="1A3EF4B5" w14:textId="77777777">
      <w:pPr>
        <w:numPr>
          <w:ilvl w:val="0"/>
          <w:numId w:val="19"/>
        </w:numPr>
      </w:pPr>
      <w:r w:rsidRPr="00537EC5">
        <w:t>This is the crux.</w:t>
      </w:r>
    </w:p>
    <w:p w:rsidRPr="00537EC5" w:rsidR="00537EC5" w:rsidP="00537EC5" w:rsidRDefault="00537EC5" w14:paraId="7C3E8696" w14:textId="77777777">
      <w:pPr>
        <w:numPr>
          <w:ilvl w:val="0"/>
          <w:numId w:val="19"/>
        </w:numPr>
        <w:rPr>
          <w:b/>
          <w:bCs/>
        </w:rPr>
      </w:pPr>
      <w:r w:rsidRPr="00537EC5">
        <w:rPr>
          <w:b/>
          <w:bCs/>
        </w:rPr>
        <w:t>Timing bias ≠ temperature bias</w:t>
      </w:r>
    </w:p>
    <w:p w:rsidRPr="00537EC5" w:rsidR="00537EC5" w:rsidP="00537EC5" w:rsidRDefault="00537EC5" w14:paraId="05BE2999" w14:textId="77777777">
      <w:pPr>
        <w:numPr>
          <w:ilvl w:val="0"/>
          <w:numId w:val="19"/>
        </w:numPr>
      </w:pPr>
      <w:r w:rsidRPr="00537EC5">
        <w:t>You can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7"/>
        <w:gridCol w:w="1912"/>
        <w:gridCol w:w="1737"/>
      </w:tblGrid>
      <w:tr w:rsidRPr="00537EC5" w:rsidR="00537EC5" w14:paraId="450F4E6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537EC5" w:rsidR="00537EC5" w:rsidP="00537EC5" w:rsidRDefault="00537EC5" w14:paraId="6B4E84DB" w14:textId="77777777">
            <w:pPr>
              <w:numPr>
                <w:ilvl w:val="0"/>
                <w:numId w:val="19"/>
              </w:numPr>
              <w:rPr>
                <w:b/>
                <w:bCs/>
              </w:rPr>
            </w:pPr>
            <w:r w:rsidRPr="00537EC5">
              <w:rPr>
                <w:b/>
                <w:bCs/>
              </w:rPr>
              <w:t>Scenario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537EC5" w:rsidR="00537EC5" w:rsidP="00537EC5" w:rsidRDefault="00537EC5" w14:paraId="3E4BC131" w14:textId="77777777">
            <w:pPr>
              <w:numPr>
                <w:ilvl w:val="0"/>
                <w:numId w:val="19"/>
              </w:numPr>
              <w:rPr>
                <w:b/>
                <w:bCs/>
              </w:rPr>
            </w:pPr>
            <w:r w:rsidRPr="00537EC5">
              <w:rPr>
                <w:b/>
                <w:bCs/>
              </w:rPr>
              <w:t>Timing test</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537EC5" w:rsidR="00537EC5" w:rsidP="00537EC5" w:rsidRDefault="00537EC5" w14:paraId="7B3F438C" w14:textId="77777777">
            <w:pPr>
              <w:numPr>
                <w:ilvl w:val="0"/>
                <w:numId w:val="19"/>
              </w:numPr>
              <w:rPr>
                <w:b/>
                <w:bCs/>
              </w:rPr>
            </w:pPr>
            <w:r w:rsidRPr="00537EC5">
              <w:rPr>
                <w:b/>
                <w:bCs/>
              </w:rPr>
              <w:t>SST bias</w:t>
            </w:r>
          </w:p>
        </w:tc>
      </w:tr>
      <w:tr w:rsidRPr="00537EC5" w:rsidR="00537EC5" w14:paraId="37AFE4D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537EC5" w:rsidR="00537EC5" w:rsidP="00537EC5" w:rsidRDefault="00537EC5" w14:paraId="773F27F8" w14:textId="77777777">
            <w:pPr>
              <w:numPr>
                <w:ilvl w:val="0"/>
                <w:numId w:val="19"/>
              </w:numPr>
            </w:pPr>
            <w:r w:rsidRPr="00537EC5">
              <w:t>Slight JD shift + steep seasonal SST slope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537EC5" w:rsidR="00537EC5" w:rsidP="00537EC5" w:rsidRDefault="00537EC5" w14:paraId="4CED4689" w14:textId="77777777">
            <w:pPr>
              <w:numPr>
                <w:ilvl w:val="0"/>
                <w:numId w:val="19"/>
              </w:numPr>
            </w:pPr>
            <w:r w:rsidRPr="00537EC5">
              <w:t>Weak</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537EC5" w:rsidR="00537EC5" w:rsidP="00537EC5" w:rsidRDefault="00537EC5" w14:paraId="45B7CFE9" w14:textId="77777777">
            <w:pPr>
              <w:numPr>
                <w:ilvl w:val="0"/>
                <w:numId w:val="19"/>
              </w:numPr>
            </w:pPr>
            <w:r w:rsidRPr="00537EC5">
              <w:rPr>
                <w:b/>
                <w:bCs/>
              </w:rPr>
              <w:t>Strong</w:t>
            </w:r>
          </w:p>
        </w:tc>
      </w:tr>
      <w:tr w:rsidRPr="00537EC5" w:rsidR="00537EC5" w14:paraId="3E9EC40D"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537EC5" w:rsidR="00537EC5" w:rsidP="00537EC5" w:rsidRDefault="00537EC5" w14:paraId="71EA61EB" w14:textId="77777777">
            <w:pPr>
              <w:numPr>
                <w:ilvl w:val="0"/>
                <w:numId w:val="19"/>
              </w:numPr>
            </w:pPr>
            <w:r w:rsidRPr="00537EC5">
              <w:t>Large JD shift + flat SST curve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537EC5" w:rsidR="00537EC5" w:rsidP="00537EC5" w:rsidRDefault="00537EC5" w14:paraId="47BB6A75" w14:textId="77777777">
            <w:pPr>
              <w:numPr>
                <w:ilvl w:val="0"/>
                <w:numId w:val="19"/>
              </w:numPr>
            </w:pPr>
            <w:r w:rsidRPr="00537EC5">
              <w:t>Strong</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537EC5" w:rsidR="00537EC5" w:rsidP="00537EC5" w:rsidRDefault="00537EC5" w14:paraId="7BEFEE88" w14:textId="77777777">
            <w:pPr>
              <w:numPr>
                <w:ilvl w:val="0"/>
                <w:numId w:val="19"/>
              </w:numPr>
            </w:pPr>
            <w:r w:rsidRPr="00537EC5">
              <w:rPr>
                <w:b/>
                <w:bCs/>
              </w:rPr>
              <w:t>Weak</w:t>
            </w:r>
          </w:p>
        </w:tc>
      </w:tr>
      <w:tr w:rsidRPr="00537EC5" w:rsidR="00537EC5" w14:paraId="4EE4E5E5"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537EC5" w:rsidR="00537EC5" w:rsidP="00537EC5" w:rsidRDefault="00537EC5" w14:paraId="6BD40F3F" w14:textId="77777777">
            <w:pPr>
              <w:numPr>
                <w:ilvl w:val="0"/>
                <w:numId w:val="19"/>
              </w:numPr>
            </w:pPr>
            <w:r w:rsidRPr="00537EC5">
              <w:t>Moderate JD shift + moderate slope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537EC5" w:rsidR="00537EC5" w:rsidP="00537EC5" w:rsidRDefault="00537EC5" w14:paraId="4159CCA3" w14:textId="77777777">
            <w:pPr>
              <w:numPr>
                <w:ilvl w:val="0"/>
                <w:numId w:val="19"/>
              </w:numPr>
            </w:pPr>
            <w:r w:rsidRPr="00537EC5">
              <w:t>Moderate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537EC5" w:rsidR="00537EC5" w:rsidP="00537EC5" w:rsidRDefault="00537EC5" w14:paraId="2D0C60A8" w14:textId="77777777">
            <w:pPr>
              <w:numPr>
                <w:ilvl w:val="0"/>
                <w:numId w:val="19"/>
              </w:numPr>
            </w:pPr>
            <w:r w:rsidRPr="00537EC5">
              <w:t>Moderate</w:t>
            </w:r>
          </w:p>
        </w:tc>
      </w:tr>
    </w:tbl>
    <w:p w:rsidRPr="00537EC5" w:rsidR="00537EC5" w:rsidP="00537EC5" w:rsidRDefault="00537EC5" w14:paraId="3E546C5D" w14:textId="77777777">
      <w:pPr>
        <w:numPr>
          <w:ilvl w:val="0"/>
          <w:numId w:val="19"/>
        </w:numPr>
      </w:pPr>
      <w:r w:rsidRPr="00537EC5">
        <w:t xml:space="preserve">Your earlier test only looked at the </w:t>
      </w:r>
      <w:r w:rsidRPr="00537EC5">
        <w:rPr>
          <w:b/>
          <w:bCs/>
        </w:rPr>
        <w:t>x</w:t>
      </w:r>
      <w:r w:rsidRPr="00537EC5">
        <w:rPr>
          <w:b/>
          <w:bCs/>
        </w:rPr>
        <w:noBreakHyphen/>
      </w:r>
      <w:r w:rsidRPr="00537EC5">
        <w:rPr>
          <w:b/>
          <w:bCs/>
        </w:rPr>
        <w:t>axis (Julian day)</w:t>
      </w:r>
      <w:r w:rsidRPr="00537EC5">
        <w:t>.</w:t>
      </w:r>
      <w:r w:rsidRPr="00537EC5">
        <w:br/>
      </w:r>
      <w:r w:rsidRPr="00537EC5">
        <w:t xml:space="preserve">Your current analysis looks at </w:t>
      </w:r>
      <w:r w:rsidRPr="00537EC5">
        <w:rPr>
          <w:b/>
          <w:bCs/>
        </w:rPr>
        <w:t xml:space="preserve">x </w:t>
      </w:r>
      <w:r w:rsidRPr="00537EC5">
        <w:rPr>
          <w:b/>
          <w:bCs/>
          <w:i/>
          <w:iCs/>
        </w:rPr>
        <w:t>and</w:t>
      </w:r>
      <w:r w:rsidRPr="00537EC5">
        <w:rPr>
          <w:b/>
          <w:bCs/>
        </w:rPr>
        <w:t xml:space="preserve"> y (SST)</w:t>
      </w:r>
      <w:r w:rsidRPr="00537EC5">
        <w:t>.</w:t>
      </w:r>
    </w:p>
    <w:p w:rsidRPr="00537EC5" w:rsidR="00537EC5" w:rsidP="00537EC5" w:rsidRDefault="00537EC5" w14:paraId="47CE1463" w14:textId="77777777">
      <w:pPr>
        <w:numPr>
          <w:ilvl w:val="0"/>
          <w:numId w:val="19"/>
        </w:numPr>
      </w:pPr>
      <w:r w:rsidRPr="00537EC5">
        <w:t xml:space="preserve">So it is </w:t>
      </w:r>
      <w:r w:rsidRPr="00537EC5">
        <w:rPr>
          <w:b/>
          <w:bCs/>
        </w:rPr>
        <w:t>entirely possible</w:t>
      </w:r>
      <w:r w:rsidRPr="00537EC5">
        <w:t xml:space="preserve"> (and statistically normal) that:</w:t>
      </w:r>
    </w:p>
    <w:p w:rsidRPr="00537EC5" w:rsidR="00537EC5" w:rsidP="00537EC5" w:rsidRDefault="00537EC5" w14:paraId="47F0E352" w14:textId="77777777">
      <w:pPr>
        <w:numPr>
          <w:ilvl w:val="0"/>
          <w:numId w:val="19"/>
        </w:numPr>
      </w:pPr>
      <w:r w:rsidRPr="00537EC5">
        <w:t xml:space="preserve">Only one bin shows </w:t>
      </w:r>
      <w:r w:rsidRPr="00537EC5">
        <w:rPr>
          <w:i/>
          <w:iCs/>
        </w:rPr>
        <w:t>statistically strong</w:t>
      </w:r>
      <w:r w:rsidRPr="00537EC5">
        <w:t xml:space="preserve"> timing separation</w:t>
      </w:r>
    </w:p>
    <w:p w:rsidRPr="00537EC5" w:rsidR="00537EC5" w:rsidP="00537EC5" w:rsidRDefault="00537EC5" w14:paraId="7F4D93F5" w14:textId="77777777">
      <w:pPr>
        <w:numPr>
          <w:ilvl w:val="0"/>
          <w:numId w:val="19"/>
        </w:numPr>
      </w:pPr>
      <w:r w:rsidRPr="00537EC5">
        <w:t xml:space="preserve">But multiple bins show </w:t>
      </w:r>
      <w:r w:rsidRPr="00537EC5">
        <w:rPr>
          <w:b/>
          <w:bCs/>
        </w:rPr>
        <w:t>meaningful SST confounding once timing is accounted for</w:t>
      </w:r>
    </w:p>
    <w:p w:rsidRPr="00537EC5" w:rsidR="00537EC5" w:rsidP="00537EC5" w:rsidRDefault="00537EC5" w14:paraId="5E320FAB" w14:textId="77777777">
      <w:pPr>
        <w:numPr>
          <w:ilvl w:val="0"/>
          <w:numId w:val="19"/>
        </w:numPr>
      </w:pPr>
      <w:r w:rsidRPr="00537EC5">
        <w:t>That is exactly what you are seeing.</w:t>
      </w:r>
    </w:p>
    <w:p w:rsidRPr="00537EC5" w:rsidR="00537EC5" w:rsidP="00537EC5" w:rsidRDefault="00000000" w14:paraId="41900217" w14:textId="77777777">
      <w:pPr>
        <w:numPr>
          <w:ilvl w:val="0"/>
          <w:numId w:val="19"/>
        </w:numPr>
      </w:pPr>
      <w:r>
        <w:pict w14:anchorId="2E9F9549">
          <v:rect id="_x0000_i1027" style="width:0;height:1.5pt" o:hr="t" o:hrstd="t" o:hralign="center" fillcolor="#a0a0a0" stroked="f"/>
        </w:pict>
      </w:r>
    </w:p>
    <w:p w:rsidRPr="00537EC5" w:rsidR="00537EC5" w:rsidP="00537EC5" w:rsidRDefault="00537EC5" w14:paraId="4CAD0692" w14:textId="77777777">
      <w:pPr>
        <w:numPr>
          <w:ilvl w:val="0"/>
          <w:numId w:val="19"/>
        </w:numPr>
        <w:rPr>
          <w:b/>
          <w:bCs/>
        </w:rPr>
      </w:pPr>
      <w:r w:rsidRPr="00537EC5">
        <w:rPr>
          <w:b/>
          <w:bCs/>
        </w:rPr>
        <w:t>Why Scots Bay Late Summer showed up before</w:t>
      </w:r>
    </w:p>
    <w:p w:rsidRPr="00537EC5" w:rsidR="00537EC5" w:rsidP="00537EC5" w:rsidRDefault="00537EC5" w14:paraId="24E1DD31" w14:textId="77777777">
      <w:pPr>
        <w:numPr>
          <w:ilvl w:val="0"/>
          <w:numId w:val="19"/>
        </w:numPr>
      </w:pPr>
      <w:r w:rsidRPr="00537EC5">
        <w:t>Scots Bay Late Summer likely has:</w:t>
      </w:r>
    </w:p>
    <w:p w:rsidRPr="00537EC5" w:rsidR="00537EC5" w:rsidP="00537EC5" w:rsidRDefault="00537EC5" w14:paraId="07EF6597" w14:textId="77777777">
      <w:pPr>
        <w:numPr>
          <w:ilvl w:val="0"/>
          <w:numId w:val="19"/>
        </w:numPr>
      </w:pPr>
      <w:r w:rsidRPr="00537EC5">
        <w:t xml:space="preserve">The </w:t>
      </w:r>
      <w:r w:rsidRPr="00537EC5">
        <w:rPr>
          <w:b/>
          <w:bCs/>
        </w:rPr>
        <w:t>cleanest, most consistent separation</w:t>
      </w:r>
      <w:r w:rsidRPr="00537EC5">
        <w:t xml:space="preserve"> in Julian day</w:t>
      </w:r>
    </w:p>
    <w:p w:rsidRPr="00537EC5" w:rsidR="00537EC5" w:rsidP="00537EC5" w:rsidRDefault="00537EC5" w14:paraId="0618FB98" w14:textId="77777777">
      <w:pPr>
        <w:numPr>
          <w:ilvl w:val="0"/>
          <w:numId w:val="19"/>
        </w:numPr>
      </w:pPr>
      <w:r w:rsidRPr="00537EC5">
        <w:t>Enough sample size</w:t>
      </w:r>
    </w:p>
    <w:p w:rsidRPr="00537EC5" w:rsidR="00537EC5" w:rsidP="00537EC5" w:rsidRDefault="00537EC5" w14:paraId="0778B05E" w14:textId="77777777">
      <w:pPr>
        <w:numPr>
          <w:ilvl w:val="0"/>
          <w:numId w:val="19"/>
        </w:numPr>
      </w:pPr>
      <w:r w:rsidRPr="00537EC5">
        <w:t>Relatively simple structure</w:t>
      </w:r>
    </w:p>
    <w:p w:rsidRPr="00537EC5" w:rsidR="00537EC5" w:rsidP="00537EC5" w:rsidRDefault="00537EC5" w14:paraId="3C12B7D4" w14:textId="77777777">
      <w:pPr>
        <w:numPr>
          <w:ilvl w:val="0"/>
          <w:numId w:val="19"/>
        </w:numPr>
      </w:pPr>
      <w:r w:rsidRPr="00537EC5">
        <w:t xml:space="preserve">So it popped out in a </w:t>
      </w:r>
      <w:r w:rsidRPr="00537EC5">
        <w:rPr>
          <w:b/>
          <w:bCs/>
        </w:rPr>
        <w:t>timing</w:t>
      </w:r>
      <w:r w:rsidRPr="00537EC5">
        <w:rPr>
          <w:b/>
          <w:bCs/>
        </w:rPr>
        <w:noBreakHyphen/>
      </w:r>
      <w:r w:rsidRPr="00537EC5">
        <w:rPr>
          <w:b/>
          <w:bCs/>
        </w:rPr>
        <w:t>only GAM</w:t>
      </w:r>
      <w:r w:rsidRPr="00537EC5">
        <w:t>.</w:t>
      </w:r>
    </w:p>
    <w:p w:rsidRPr="00537EC5" w:rsidR="00537EC5" w:rsidP="00537EC5" w:rsidRDefault="00537EC5" w14:paraId="352303E7" w14:textId="77777777">
      <w:pPr>
        <w:numPr>
          <w:ilvl w:val="0"/>
          <w:numId w:val="19"/>
        </w:numPr>
      </w:pPr>
      <w:r w:rsidRPr="00537EC5">
        <w:t xml:space="preserve">But that does </w:t>
      </w:r>
      <w:r w:rsidRPr="00537EC5">
        <w:rPr>
          <w:i/>
          <w:iCs/>
        </w:rPr>
        <w:t>not</w:t>
      </w:r>
      <w:r w:rsidRPr="00537EC5">
        <w:t xml:space="preserve"> mean:</w:t>
      </w:r>
    </w:p>
    <w:p w:rsidRPr="00537EC5" w:rsidR="00537EC5" w:rsidP="00537EC5" w:rsidRDefault="00537EC5" w14:paraId="1B597E20" w14:textId="77777777">
      <w:pPr>
        <w:numPr>
          <w:ilvl w:val="0"/>
          <w:numId w:val="19"/>
        </w:numPr>
      </w:pPr>
      <w:r w:rsidRPr="00537EC5">
        <w:t>“Other bins have no seasonal influence on SST”</w:t>
      </w:r>
    </w:p>
    <w:p w:rsidRPr="00537EC5" w:rsidR="00537EC5" w:rsidP="00537EC5" w:rsidRDefault="00537EC5" w14:paraId="534856DC" w14:textId="77777777">
      <w:pPr>
        <w:numPr>
          <w:ilvl w:val="0"/>
          <w:numId w:val="19"/>
        </w:numPr>
      </w:pPr>
      <w:r w:rsidRPr="00537EC5">
        <w:t>It only means:</w:t>
      </w:r>
    </w:p>
    <w:p w:rsidRPr="00537EC5" w:rsidR="00537EC5" w:rsidP="00537EC5" w:rsidRDefault="00537EC5" w14:paraId="19390978" w14:textId="77777777">
      <w:pPr>
        <w:numPr>
          <w:ilvl w:val="0"/>
          <w:numId w:val="19"/>
        </w:numPr>
      </w:pPr>
      <w:r w:rsidRPr="00537EC5">
        <w:t>“The Julian</w:t>
      </w:r>
      <w:r w:rsidRPr="00537EC5">
        <w:noBreakHyphen/>
      </w:r>
      <w:r w:rsidRPr="00537EC5">
        <w:t>day distributions alone were not clearly separable at the chosen α”</w:t>
      </w:r>
    </w:p>
    <w:p w:rsidRPr="00537EC5" w:rsidR="00537EC5" w:rsidP="00537EC5" w:rsidRDefault="00000000" w14:paraId="3C2D0860" w14:textId="77777777">
      <w:pPr>
        <w:numPr>
          <w:ilvl w:val="0"/>
          <w:numId w:val="19"/>
        </w:numPr>
      </w:pPr>
      <w:r>
        <w:pict w14:anchorId="3B2EE3CB">
          <v:rect id="_x0000_i1028" style="width:0;height:1.5pt" o:hr="t" o:hrstd="t" o:hralign="center" fillcolor="#a0a0a0" stroked="f"/>
        </w:pict>
      </w:r>
    </w:p>
    <w:p w:rsidRPr="00537EC5" w:rsidR="00537EC5" w:rsidP="00537EC5" w:rsidRDefault="00537EC5" w14:paraId="26A7252A" w14:textId="77777777">
      <w:pPr>
        <w:numPr>
          <w:ilvl w:val="0"/>
          <w:numId w:val="19"/>
        </w:numPr>
        <w:rPr>
          <w:b/>
          <w:bCs/>
        </w:rPr>
      </w:pPr>
      <w:r w:rsidRPr="00537EC5">
        <w:rPr>
          <w:b/>
          <w:bCs/>
        </w:rPr>
        <w:t xml:space="preserve">Why German Bank Fall shows bias </w:t>
      </w:r>
      <w:r w:rsidRPr="00537EC5">
        <w:rPr>
          <w:b/>
          <w:bCs/>
          <w:i/>
          <w:iCs/>
        </w:rPr>
        <w:t>now</w:t>
      </w:r>
    </w:p>
    <w:p w:rsidRPr="00537EC5" w:rsidR="00537EC5" w:rsidP="00537EC5" w:rsidRDefault="00537EC5" w14:paraId="75499160" w14:textId="77777777">
      <w:pPr>
        <w:numPr>
          <w:ilvl w:val="0"/>
          <w:numId w:val="19"/>
        </w:numPr>
      </w:pPr>
      <w:r w:rsidRPr="00537EC5">
        <w:t>German Bank Fall is a classic case of this:</w:t>
      </w:r>
    </w:p>
    <w:p w:rsidRPr="00537EC5" w:rsidR="00537EC5" w:rsidP="00537EC5" w:rsidRDefault="00537EC5" w14:paraId="225AF6E7" w14:textId="77777777">
      <w:pPr>
        <w:numPr>
          <w:ilvl w:val="0"/>
          <w:numId w:val="19"/>
        </w:numPr>
      </w:pPr>
      <w:r w:rsidRPr="00537EC5">
        <w:t>Julian</w:t>
      </w:r>
      <w:r w:rsidRPr="00537EC5">
        <w:noBreakHyphen/>
      </w:r>
      <w:r w:rsidRPr="00537EC5">
        <w:t xml:space="preserve">day distributions </w:t>
      </w:r>
      <w:r w:rsidRPr="00537EC5">
        <w:rPr>
          <w:b/>
          <w:bCs/>
        </w:rPr>
        <w:t>overlap</w:t>
      </w:r>
    </w:p>
    <w:p w:rsidRPr="00537EC5" w:rsidR="00537EC5" w:rsidP="00537EC5" w:rsidRDefault="00537EC5" w14:paraId="16BECC78" w14:textId="77777777">
      <w:pPr>
        <w:numPr>
          <w:ilvl w:val="0"/>
          <w:numId w:val="19"/>
        </w:numPr>
      </w:pPr>
      <w:r w:rsidRPr="00537EC5">
        <w:t xml:space="preserve">But SST changes </w:t>
      </w:r>
      <w:r w:rsidRPr="00537EC5">
        <w:rPr>
          <w:b/>
          <w:bCs/>
        </w:rPr>
        <w:t>rapidly</w:t>
      </w:r>
      <w:r w:rsidRPr="00537EC5">
        <w:t xml:space="preserve"> through Fall</w:t>
      </w:r>
    </w:p>
    <w:p w:rsidRPr="00537EC5" w:rsidR="00537EC5" w:rsidP="00537EC5" w:rsidRDefault="00537EC5" w14:paraId="30B6D530" w14:textId="77777777">
      <w:pPr>
        <w:numPr>
          <w:ilvl w:val="0"/>
          <w:numId w:val="19"/>
        </w:numPr>
      </w:pPr>
      <w:r w:rsidRPr="00537EC5">
        <w:t>Small timing differences → large temperature differences</w:t>
      </w:r>
    </w:p>
    <w:p w:rsidRPr="00537EC5" w:rsidR="00537EC5" w:rsidP="00537EC5" w:rsidRDefault="00537EC5" w14:paraId="711D51C0" w14:textId="77777777">
      <w:pPr>
        <w:numPr>
          <w:ilvl w:val="0"/>
          <w:numId w:val="19"/>
        </w:numPr>
      </w:pPr>
      <w:r w:rsidRPr="00537EC5">
        <w:t>So:</w:t>
      </w:r>
    </w:p>
    <w:p w:rsidRPr="00537EC5" w:rsidR="00537EC5" w:rsidP="00537EC5" w:rsidRDefault="00537EC5" w14:paraId="0CD61F40" w14:textId="77777777">
      <w:pPr>
        <w:numPr>
          <w:ilvl w:val="0"/>
          <w:numId w:val="19"/>
        </w:numPr>
      </w:pPr>
      <w:r w:rsidRPr="00537EC5">
        <w:t>Timing</w:t>
      </w:r>
      <w:r w:rsidRPr="00537EC5">
        <w:noBreakHyphen/>
      </w:r>
      <w:r w:rsidRPr="00537EC5">
        <w:t>only test: may not flag strong bias</w:t>
      </w:r>
    </w:p>
    <w:p w:rsidRPr="00537EC5" w:rsidR="00537EC5" w:rsidP="00537EC5" w:rsidRDefault="00537EC5" w14:paraId="0D798E54" w14:textId="77777777">
      <w:pPr>
        <w:numPr>
          <w:ilvl w:val="0"/>
          <w:numId w:val="19"/>
        </w:numPr>
      </w:pPr>
      <w:r w:rsidRPr="00537EC5">
        <w:t>SST</w:t>
      </w:r>
      <w:r w:rsidRPr="00537EC5">
        <w:noBreakHyphen/>
      </w:r>
      <w:r w:rsidRPr="00537EC5">
        <w:t xml:space="preserve">adjusted model: shows </w:t>
      </w:r>
      <w:r w:rsidRPr="00537EC5">
        <w:rPr>
          <w:b/>
          <w:bCs/>
        </w:rPr>
        <w:t>big reduction</w:t>
      </w:r>
      <w:r w:rsidRPr="00537EC5">
        <w:t xml:space="preserve"> from 2.85 → 0.88 °C</w:t>
      </w:r>
    </w:p>
    <w:p w:rsidRPr="00537EC5" w:rsidR="00537EC5" w:rsidP="00537EC5" w:rsidRDefault="00537EC5" w14:paraId="0B55E936" w14:textId="77777777">
      <w:pPr>
        <w:numPr>
          <w:ilvl w:val="0"/>
          <w:numId w:val="19"/>
        </w:numPr>
      </w:pPr>
      <w:r w:rsidRPr="00537EC5">
        <w:t xml:space="preserve">That is not a contradiction — it’s </w:t>
      </w:r>
      <w:r w:rsidRPr="00537EC5">
        <w:rPr>
          <w:b/>
          <w:bCs/>
        </w:rPr>
        <w:t>expected behaviour</w:t>
      </w:r>
      <w:r w:rsidRPr="00537EC5">
        <w:t>.</w:t>
      </w:r>
    </w:p>
    <w:p w:rsidRPr="00537EC5" w:rsidR="00537EC5" w:rsidP="00537EC5" w:rsidRDefault="00000000" w14:paraId="79E07509" w14:textId="77777777">
      <w:pPr>
        <w:numPr>
          <w:ilvl w:val="0"/>
          <w:numId w:val="19"/>
        </w:numPr>
      </w:pPr>
      <w:r>
        <w:pict w14:anchorId="10E5A729">
          <v:rect id="_x0000_i1029" style="width:0;height:1.5pt" o:hr="t" o:hrstd="t" o:hralign="center" fillcolor="#a0a0a0" stroked="f"/>
        </w:pict>
      </w:r>
    </w:p>
    <w:p w:rsidRPr="00537EC5" w:rsidR="00537EC5" w:rsidP="00537EC5" w:rsidRDefault="00537EC5" w14:paraId="32F6D1DB" w14:textId="77777777">
      <w:pPr>
        <w:numPr>
          <w:ilvl w:val="0"/>
          <w:numId w:val="19"/>
        </w:numPr>
        <w:rPr>
          <w:b/>
          <w:bCs/>
        </w:rPr>
      </w:pPr>
      <w:r w:rsidRPr="00537EC5">
        <w:rPr>
          <w:b/>
          <w:bCs/>
        </w:rPr>
        <w:t>Another subtle but important difference: α levels</w:t>
      </w:r>
    </w:p>
    <w:p w:rsidRPr="00537EC5" w:rsidR="00537EC5" w:rsidP="00537EC5" w:rsidRDefault="00537EC5" w14:paraId="41DD9480" w14:textId="77777777">
      <w:pPr>
        <w:numPr>
          <w:ilvl w:val="0"/>
          <w:numId w:val="19"/>
        </w:numPr>
      </w:pPr>
      <w:r w:rsidRPr="00537EC5">
        <w:t>Earlier, you were often using:</w:t>
      </w:r>
    </w:p>
    <w:p w:rsidRPr="00537EC5" w:rsidR="00537EC5" w:rsidP="00537EC5" w:rsidRDefault="00537EC5" w14:paraId="6C96D973" w14:textId="77777777">
      <w:pPr>
        <w:numPr>
          <w:ilvl w:val="0"/>
          <w:numId w:val="19"/>
        </w:numPr>
      </w:pPr>
      <w:r w:rsidRPr="00537EC5">
        <w:rPr>
          <w:b/>
          <w:bCs/>
        </w:rPr>
        <w:t>α = 0.01 or 0.001</w:t>
      </w:r>
      <w:r w:rsidRPr="00537EC5">
        <w:t xml:space="preserve"> for timing bias tests (very conservative)</w:t>
      </w:r>
    </w:p>
    <w:p w:rsidRPr="00537EC5" w:rsidR="00537EC5" w:rsidP="00537EC5" w:rsidRDefault="00537EC5" w14:paraId="722100A4" w14:textId="77777777">
      <w:pPr>
        <w:numPr>
          <w:ilvl w:val="0"/>
          <w:numId w:val="19"/>
        </w:numPr>
      </w:pPr>
      <w:r w:rsidRPr="00537EC5">
        <w:t>Now:</w:t>
      </w:r>
    </w:p>
    <w:p w:rsidRPr="00537EC5" w:rsidR="00537EC5" w:rsidP="00537EC5" w:rsidRDefault="00537EC5" w14:paraId="77229B1F" w14:textId="77777777">
      <w:pPr>
        <w:numPr>
          <w:ilvl w:val="0"/>
          <w:numId w:val="19"/>
        </w:numPr>
      </w:pPr>
      <w:r w:rsidRPr="00537EC5">
        <w:rPr>
          <w:b/>
          <w:bCs/>
        </w:rPr>
        <w:t>α = 0.05</w:t>
      </w:r>
      <w:r w:rsidRPr="00537EC5">
        <w:t xml:space="preserve"> for SST inference</w:t>
      </w:r>
    </w:p>
    <w:p w:rsidRPr="00537EC5" w:rsidR="00537EC5" w:rsidP="00537EC5" w:rsidRDefault="00537EC5" w14:paraId="05A5E4BC" w14:textId="77777777">
      <w:pPr>
        <w:numPr>
          <w:ilvl w:val="0"/>
          <w:numId w:val="19"/>
        </w:numPr>
      </w:pPr>
      <w:r w:rsidRPr="00537EC5">
        <w:t>That alone can change which bins are flagged.</w:t>
      </w:r>
    </w:p>
    <w:p w:rsidRPr="00537EC5" w:rsidR="00537EC5" w:rsidP="00537EC5" w:rsidRDefault="00537EC5" w14:paraId="4844A623" w14:textId="77777777">
      <w:pPr>
        <w:numPr>
          <w:ilvl w:val="0"/>
          <w:numId w:val="19"/>
        </w:numPr>
      </w:pPr>
      <w:r w:rsidRPr="00537EC5">
        <w:t xml:space="preserve">This does </w:t>
      </w:r>
      <w:r w:rsidRPr="00537EC5">
        <w:rPr>
          <w:b/>
          <w:bCs/>
        </w:rPr>
        <w:t>not</w:t>
      </w:r>
      <w:r w:rsidRPr="00537EC5">
        <w:t xml:space="preserve"> mean you moved the goalposts — it means:</w:t>
      </w:r>
    </w:p>
    <w:p w:rsidRPr="00537EC5" w:rsidR="00537EC5" w:rsidP="00537EC5" w:rsidRDefault="00537EC5" w14:paraId="0CA65C24" w14:textId="77777777">
      <w:pPr>
        <w:numPr>
          <w:ilvl w:val="0"/>
          <w:numId w:val="19"/>
        </w:numPr>
      </w:pPr>
      <w:r w:rsidRPr="00537EC5">
        <w:t>Diagnostics were conservative</w:t>
      </w:r>
    </w:p>
    <w:p w:rsidRPr="00537EC5" w:rsidR="00537EC5" w:rsidP="00537EC5" w:rsidRDefault="00537EC5" w14:paraId="6529993B" w14:textId="77777777">
      <w:pPr>
        <w:numPr>
          <w:ilvl w:val="0"/>
          <w:numId w:val="19"/>
        </w:numPr>
      </w:pPr>
      <w:r w:rsidRPr="00537EC5">
        <w:t>Inference is conventional</w:t>
      </w:r>
    </w:p>
    <w:p w:rsidRPr="00537EC5" w:rsidR="00537EC5" w:rsidP="00537EC5" w:rsidRDefault="00537EC5" w14:paraId="07E86991" w14:textId="77777777">
      <w:pPr>
        <w:numPr>
          <w:ilvl w:val="0"/>
          <w:numId w:val="19"/>
        </w:numPr>
      </w:pPr>
      <w:r w:rsidRPr="00537EC5">
        <w:t>That’s a defensible workflow.</w:t>
      </w:r>
    </w:p>
    <w:p w:rsidRPr="00537EC5" w:rsidR="00537EC5" w:rsidP="00537EC5" w:rsidRDefault="00000000" w14:paraId="7A26A030" w14:textId="77777777">
      <w:pPr>
        <w:numPr>
          <w:ilvl w:val="0"/>
          <w:numId w:val="19"/>
        </w:numPr>
      </w:pPr>
      <w:r>
        <w:pict w14:anchorId="554A7D26">
          <v:rect id="_x0000_i1030" style="width:0;height:1.5pt" o:hr="t" o:hrstd="t" o:hralign="center" fillcolor="#a0a0a0" stroked="f"/>
        </w:pict>
      </w:r>
    </w:p>
    <w:p w:rsidRPr="00537EC5" w:rsidR="00537EC5" w:rsidP="00537EC5" w:rsidRDefault="00537EC5" w14:paraId="36DC3A57" w14:textId="77777777">
      <w:pPr>
        <w:numPr>
          <w:ilvl w:val="0"/>
          <w:numId w:val="19"/>
        </w:numPr>
        <w:rPr>
          <w:b/>
          <w:bCs/>
        </w:rPr>
      </w:pPr>
      <w:r w:rsidRPr="00537EC5">
        <w:rPr>
          <w:b/>
          <w:bCs/>
        </w:rPr>
        <w:t>One sentence that resolves the confusion</w:t>
      </w:r>
    </w:p>
    <w:p w:rsidRPr="00537EC5" w:rsidR="00537EC5" w:rsidP="00537EC5" w:rsidRDefault="00537EC5" w14:paraId="39B6DA79" w14:textId="77777777">
      <w:pPr>
        <w:numPr>
          <w:ilvl w:val="0"/>
          <w:numId w:val="19"/>
        </w:numPr>
      </w:pPr>
      <w:r w:rsidRPr="00537EC5">
        <w:t>Here is the mental model that usually makes this “click”:</w:t>
      </w:r>
    </w:p>
    <w:p w:rsidRPr="00537EC5" w:rsidR="00537EC5" w:rsidP="00537EC5" w:rsidRDefault="00537EC5" w14:paraId="36E816A5" w14:textId="77777777">
      <w:pPr>
        <w:numPr>
          <w:ilvl w:val="0"/>
          <w:numId w:val="19"/>
        </w:numPr>
      </w:pPr>
      <w:r w:rsidRPr="00537EC5">
        <w:rPr>
          <w:b/>
          <w:bCs/>
        </w:rPr>
        <w:t>The earlier GAM asked “are the seasons sampled at the same time?”, while the current GAM asks “does sampling time matter for SST inference?”. Those are related but not equivalent questions.</w:t>
      </w:r>
    </w:p>
    <w:p w:rsidRPr="00537EC5" w:rsidR="00537EC5" w:rsidP="00537EC5" w:rsidRDefault="00537EC5" w14:paraId="00B984BF" w14:textId="77777777">
      <w:pPr>
        <w:numPr>
          <w:ilvl w:val="0"/>
          <w:numId w:val="19"/>
        </w:numPr>
      </w:pPr>
      <w:r w:rsidRPr="00537EC5">
        <w:t>Once you see that, the results line up.</w:t>
      </w:r>
    </w:p>
    <w:p w:rsidRPr="00537EC5" w:rsidR="00537EC5" w:rsidP="00537EC5" w:rsidRDefault="00000000" w14:paraId="68264DD4" w14:textId="77777777">
      <w:pPr>
        <w:numPr>
          <w:ilvl w:val="0"/>
          <w:numId w:val="19"/>
        </w:numPr>
      </w:pPr>
      <w:r>
        <w:pict w14:anchorId="25B00FEB">
          <v:rect id="_x0000_i1031" style="width:0;height:1.5pt" o:hr="t" o:hrstd="t" o:hralign="center" fillcolor="#a0a0a0" stroked="f"/>
        </w:pict>
      </w:r>
    </w:p>
    <w:p w:rsidRPr="00537EC5" w:rsidR="00537EC5" w:rsidP="00537EC5" w:rsidRDefault="00537EC5" w14:paraId="2084B1EF" w14:textId="77777777">
      <w:pPr>
        <w:numPr>
          <w:ilvl w:val="0"/>
          <w:numId w:val="19"/>
        </w:numPr>
        <w:rPr>
          <w:b/>
          <w:bCs/>
        </w:rPr>
      </w:pPr>
      <w:r w:rsidRPr="00537EC5">
        <w:rPr>
          <w:b/>
          <w:bCs/>
        </w:rPr>
        <w:t>How to explain this cleanly in your paper (recommended)</w:t>
      </w:r>
    </w:p>
    <w:p w:rsidRPr="00537EC5" w:rsidR="00537EC5" w:rsidP="00537EC5" w:rsidRDefault="00537EC5" w14:paraId="1DAADCB1" w14:textId="77777777">
      <w:pPr>
        <w:numPr>
          <w:ilvl w:val="0"/>
          <w:numId w:val="19"/>
        </w:numPr>
      </w:pPr>
      <w:r w:rsidRPr="00537EC5">
        <w:t>You can reconcile this explicitly with one sentence (optional but powerful):</w:t>
      </w:r>
    </w:p>
    <w:p w:rsidRPr="00537EC5" w:rsidR="00537EC5" w:rsidP="00537EC5" w:rsidRDefault="00537EC5" w14:paraId="3EE134FD" w14:textId="77777777">
      <w:pPr>
        <w:numPr>
          <w:ilvl w:val="0"/>
          <w:numId w:val="19"/>
        </w:numPr>
      </w:pPr>
      <w:r w:rsidRPr="00537EC5">
        <w:rPr>
          <w:i/>
          <w:iCs/>
        </w:rPr>
        <w:t>Although timing</w:t>
      </w:r>
      <w:r w:rsidRPr="00537EC5">
        <w:rPr>
          <w:i/>
          <w:iCs/>
        </w:rPr>
        <w:noBreakHyphen/>
      </w:r>
      <w:r w:rsidRPr="00537EC5">
        <w:rPr>
          <w:i/>
          <w:iCs/>
        </w:rPr>
        <w:t>only analyses indicated strong seasonal sampling differences in only a subset of bins, subsequent within</w:t>
      </w:r>
      <w:r w:rsidRPr="00537EC5">
        <w:rPr>
          <w:i/>
          <w:iCs/>
        </w:rPr>
        <w:noBreakHyphen/>
      </w:r>
      <w:r w:rsidRPr="00537EC5">
        <w:rPr>
          <w:i/>
          <w:iCs/>
        </w:rPr>
        <w:t>bin SST models showed that even modest differences in Julian</w:t>
      </w:r>
      <w:r w:rsidRPr="00537EC5">
        <w:rPr>
          <w:i/>
          <w:iCs/>
        </w:rPr>
        <w:noBreakHyphen/>
      </w:r>
      <w:r w:rsidRPr="00537EC5">
        <w:rPr>
          <w:i/>
          <w:iCs/>
        </w:rPr>
        <w:t>day coverage could meaningfully influence temperature comparisons where seasonal SST gradients were steep.</w:t>
      </w:r>
    </w:p>
    <w:p w:rsidRPr="00537EC5" w:rsidR="00537EC5" w:rsidP="00537EC5" w:rsidRDefault="00537EC5" w14:paraId="60BA9AB6" w14:textId="77777777">
      <w:pPr>
        <w:numPr>
          <w:ilvl w:val="0"/>
          <w:numId w:val="19"/>
        </w:numPr>
      </w:pPr>
      <w:r w:rsidRPr="00537EC5">
        <w:t xml:space="preserve">That sentence </w:t>
      </w:r>
      <w:r w:rsidRPr="00537EC5">
        <w:rPr>
          <w:b/>
          <w:bCs/>
        </w:rPr>
        <w:t>pre</w:t>
      </w:r>
      <w:r w:rsidRPr="00537EC5">
        <w:rPr>
          <w:b/>
          <w:bCs/>
        </w:rPr>
        <w:noBreakHyphen/>
      </w:r>
      <w:r w:rsidRPr="00537EC5">
        <w:rPr>
          <w:b/>
          <w:bCs/>
        </w:rPr>
        <w:t>empts reviewer confusion</w:t>
      </w:r>
      <w:r w:rsidRPr="00537EC5">
        <w:t xml:space="preserve"> and exactly matches what happened.</w:t>
      </w:r>
    </w:p>
    <w:p w:rsidRPr="00537EC5" w:rsidR="00537EC5" w:rsidP="00537EC5" w:rsidRDefault="00000000" w14:paraId="71CE18EC" w14:textId="77777777">
      <w:pPr>
        <w:numPr>
          <w:ilvl w:val="0"/>
          <w:numId w:val="19"/>
        </w:numPr>
      </w:pPr>
      <w:r>
        <w:pict w14:anchorId="6E5F8089">
          <v:rect id="_x0000_i1032" style="width:0;height:1.5pt" o:hr="t" o:hrstd="t" o:hralign="center" fillcolor="#a0a0a0" stroked="f"/>
        </w:pict>
      </w:r>
    </w:p>
    <w:p w:rsidRPr="00537EC5" w:rsidR="00537EC5" w:rsidP="00537EC5" w:rsidRDefault="00537EC5" w14:paraId="0A9F09A7" w14:textId="77777777">
      <w:pPr>
        <w:numPr>
          <w:ilvl w:val="0"/>
          <w:numId w:val="19"/>
        </w:numPr>
        <w:rPr>
          <w:b/>
          <w:bCs/>
        </w:rPr>
      </w:pPr>
      <w:r w:rsidRPr="00537EC5">
        <w:rPr>
          <w:b/>
          <w:bCs/>
        </w:rPr>
        <w:t>Bottom line (no contradiction)</w:t>
      </w:r>
    </w:p>
    <w:p w:rsidRPr="00537EC5" w:rsidR="00537EC5" w:rsidP="00537EC5" w:rsidRDefault="00537EC5" w14:paraId="1241FF26" w14:textId="77777777">
      <w:pPr>
        <w:numPr>
          <w:ilvl w:val="0"/>
          <w:numId w:val="19"/>
        </w:numPr>
      </w:pPr>
      <w:r w:rsidRPr="00537EC5">
        <w:rPr>
          <w:rFonts w:ascii="Segoe UI Emoji" w:hAnsi="Segoe UI Emoji" w:cs="Segoe UI Emoji"/>
        </w:rPr>
        <w:t>✅</w:t>
      </w:r>
      <w:r w:rsidRPr="00537EC5">
        <w:t xml:space="preserve"> Your earlier GAM was correct</w:t>
      </w:r>
    </w:p>
    <w:p w:rsidRPr="00537EC5" w:rsidR="00537EC5" w:rsidP="00537EC5" w:rsidRDefault="00537EC5" w14:paraId="08E6001E" w14:textId="77777777">
      <w:pPr>
        <w:numPr>
          <w:ilvl w:val="0"/>
          <w:numId w:val="19"/>
        </w:numPr>
      </w:pPr>
      <w:r w:rsidRPr="00537EC5">
        <w:rPr>
          <w:rFonts w:ascii="Segoe UI Emoji" w:hAnsi="Segoe UI Emoji" w:cs="Segoe UI Emoji"/>
        </w:rPr>
        <w:t>✅</w:t>
      </w:r>
      <w:r w:rsidRPr="00537EC5">
        <w:t xml:space="preserve"> Your current analysis is correct</w:t>
      </w:r>
    </w:p>
    <w:p w:rsidRPr="00537EC5" w:rsidR="00537EC5" w:rsidP="00537EC5" w:rsidRDefault="00537EC5" w14:paraId="7A9F31EC" w14:textId="77777777">
      <w:pPr>
        <w:numPr>
          <w:ilvl w:val="0"/>
          <w:numId w:val="19"/>
        </w:numPr>
      </w:pPr>
      <w:r w:rsidRPr="00537EC5">
        <w:rPr>
          <w:rFonts w:ascii="Segoe UI Emoji" w:hAnsi="Segoe UI Emoji" w:cs="Segoe UI Emoji"/>
        </w:rPr>
        <w:t>✅</w:t>
      </w:r>
      <w:r w:rsidRPr="00537EC5">
        <w:t xml:space="preserve"> They answer different questions</w:t>
      </w:r>
    </w:p>
    <w:p w:rsidRPr="00537EC5" w:rsidR="00537EC5" w:rsidP="00537EC5" w:rsidRDefault="00537EC5" w14:paraId="484B1F53" w14:textId="77777777">
      <w:pPr>
        <w:numPr>
          <w:ilvl w:val="0"/>
          <w:numId w:val="19"/>
        </w:numPr>
      </w:pPr>
      <w:r w:rsidRPr="00537EC5">
        <w:rPr>
          <w:rFonts w:ascii="Segoe UI Emoji" w:hAnsi="Segoe UI Emoji" w:cs="Segoe UI Emoji"/>
        </w:rPr>
        <w:t>✅</w:t>
      </w:r>
      <w:r w:rsidRPr="00537EC5">
        <w:t xml:space="preserve"> SST bias can exist even when timing bias is weak</w:t>
      </w:r>
    </w:p>
    <w:p w:rsidRPr="00537EC5" w:rsidR="00537EC5" w:rsidP="00537EC5" w:rsidRDefault="00537EC5" w14:paraId="04FD7EE9" w14:textId="77777777">
      <w:pPr>
        <w:numPr>
          <w:ilvl w:val="0"/>
          <w:numId w:val="19"/>
        </w:numPr>
      </w:pPr>
      <w:r w:rsidRPr="00537EC5">
        <w:rPr>
          <w:rFonts w:ascii="Segoe UI Emoji" w:hAnsi="Segoe UI Emoji" w:cs="Segoe UI Emoji"/>
        </w:rPr>
        <w:t>✅</w:t>
      </w:r>
      <w:r w:rsidRPr="00537EC5">
        <w:t xml:space="preserve"> Scots Bay Late Summer is still special — just not the only bin where timing matters for SST</w:t>
      </w:r>
    </w:p>
    <w:p w:rsidRPr="00537EC5" w:rsidR="00537EC5" w:rsidP="00537EC5" w:rsidRDefault="00537EC5" w14:paraId="0BFA5643" w14:textId="77777777">
      <w:pPr>
        <w:numPr>
          <w:ilvl w:val="0"/>
          <w:numId w:val="19"/>
        </w:numPr>
      </w:pPr>
      <w:r w:rsidRPr="00537EC5">
        <w:t>If you want, next I can:</w:t>
      </w:r>
    </w:p>
    <w:p w:rsidRPr="00537EC5" w:rsidR="00537EC5" w:rsidP="00537EC5" w:rsidRDefault="00537EC5" w14:paraId="1DCC02DC" w14:textId="77777777">
      <w:pPr>
        <w:numPr>
          <w:ilvl w:val="0"/>
          <w:numId w:val="19"/>
        </w:numPr>
      </w:pPr>
      <w:r w:rsidRPr="00537EC5">
        <w:t xml:space="preserve">help you </w:t>
      </w:r>
      <w:r w:rsidRPr="00537EC5">
        <w:rPr>
          <w:b/>
          <w:bCs/>
        </w:rPr>
        <w:t>map each analysis explicitly to a question</w:t>
      </w:r>
      <w:r w:rsidRPr="00537EC5">
        <w:t xml:space="preserve"> in the Methods,</w:t>
      </w:r>
    </w:p>
    <w:p w:rsidRPr="00537EC5" w:rsidR="00537EC5" w:rsidP="00537EC5" w:rsidRDefault="00537EC5" w14:paraId="36968671" w14:textId="77777777">
      <w:pPr>
        <w:numPr>
          <w:ilvl w:val="0"/>
          <w:numId w:val="19"/>
        </w:numPr>
      </w:pPr>
      <w:r w:rsidRPr="00537EC5">
        <w:t xml:space="preserve">help you decide </w:t>
      </w:r>
      <w:r w:rsidRPr="00537EC5">
        <w:rPr>
          <w:b/>
          <w:bCs/>
        </w:rPr>
        <w:t>whether to keep the earlier timing</w:t>
      </w:r>
      <w:r w:rsidRPr="00537EC5">
        <w:rPr>
          <w:b/>
          <w:bCs/>
        </w:rPr>
        <w:noBreakHyphen/>
      </w:r>
      <w:r w:rsidRPr="00537EC5">
        <w:rPr>
          <w:b/>
          <w:bCs/>
        </w:rPr>
        <w:t>only GAM in the paper</w:t>
      </w:r>
      <w:r w:rsidRPr="00537EC5">
        <w:t>, or</w:t>
      </w:r>
    </w:p>
    <w:p w:rsidRPr="00537EC5" w:rsidR="00537EC5" w:rsidP="00537EC5" w:rsidRDefault="00537EC5" w14:paraId="47B072B2" w14:textId="77777777">
      <w:pPr>
        <w:numPr>
          <w:ilvl w:val="0"/>
          <w:numId w:val="19"/>
        </w:numPr>
      </w:pPr>
      <w:r w:rsidRPr="00537EC5">
        <w:t xml:space="preserve">help you add a </w:t>
      </w:r>
      <w:r w:rsidRPr="00537EC5">
        <w:rPr>
          <w:b/>
          <w:bCs/>
        </w:rPr>
        <w:t>conceptual figure or sentence</w:t>
      </w:r>
      <w:r w:rsidRPr="00537EC5">
        <w:t xml:space="preserve"> that makes this obvious to readers.</w:t>
      </w:r>
    </w:p>
    <w:p w:rsidRPr="00537EC5" w:rsidR="00537EC5" w:rsidP="00537EC5" w:rsidRDefault="00537EC5" w14:paraId="572CE1BE" w14:textId="77777777">
      <w:pPr>
        <w:numPr>
          <w:ilvl w:val="0"/>
          <w:numId w:val="19"/>
        </w:numPr>
      </w:pPr>
      <w:r w:rsidRPr="00537EC5">
        <w:t>You didn’t make a mistake — you refined the question.</w:t>
      </w:r>
    </w:p>
    <w:p w:rsidRPr="00537EC5" w:rsidR="00537EC5" w:rsidP="00537EC5" w:rsidRDefault="00537EC5" w14:paraId="5470F12F" w14:textId="77777777">
      <w:pPr>
        <w:numPr>
          <w:ilvl w:val="0"/>
          <w:numId w:val="19"/>
        </w:numPr>
      </w:pPr>
    </w:p>
    <w:p w:rsidRPr="00721EAE" w:rsidR="00721EAE" w:rsidP="00721EAE" w:rsidRDefault="00721EAE" w14:paraId="7F7E12B5" w14:textId="77777777">
      <w:pPr>
        <w:rPr>
          <w:b/>
          <w:bCs/>
        </w:rPr>
      </w:pPr>
      <w:r w:rsidRPr="00721EAE">
        <w:rPr>
          <w:b/>
          <w:bCs/>
        </w:rPr>
        <w:t>Earlier GAM = overlap test</w:t>
      </w:r>
    </w:p>
    <w:p w:rsidRPr="00721EAE" w:rsidR="00721EAE" w:rsidP="00721EAE" w:rsidRDefault="00721EAE" w14:paraId="22A0AE4E" w14:textId="77777777">
      <w:pPr>
        <w:numPr>
          <w:ilvl w:val="0"/>
          <w:numId w:val="29"/>
        </w:numPr>
      </w:pPr>
      <w:r w:rsidRPr="00721EAE">
        <w:t>Response: Julian day</w:t>
      </w:r>
    </w:p>
    <w:p w:rsidRPr="00721EAE" w:rsidR="00721EAE" w:rsidP="00721EAE" w:rsidRDefault="00721EAE" w14:paraId="094BA641" w14:textId="77777777">
      <w:pPr>
        <w:numPr>
          <w:ilvl w:val="0"/>
          <w:numId w:val="29"/>
        </w:numPr>
      </w:pPr>
      <w:r w:rsidRPr="00721EAE">
        <w:t xml:space="preserve">Question: </w:t>
      </w:r>
      <w:r w:rsidRPr="00721EAE">
        <w:rPr>
          <w:i/>
          <w:iCs/>
        </w:rPr>
        <w:t>Are the seasons sampled at the same time?</w:t>
      </w:r>
    </w:p>
    <w:p w:rsidRPr="00721EAE" w:rsidR="00721EAE" w:rsidP="00721EAE" w:rsidRDefault="00721EAE" w14:paraId="3635BCC4" w14:textId="77777777">
      <w:pPr>
        <w:numPr>
          <w:ilvl w:val="0"/>
          <w:numId w:val="29"/>
        </w:numPr>
      </w:pPr>
      <w:r w:rsidRPr="00721EAE">
        <w:t xml:space="preserve">Output: </w:t>
      </w:r>
      <w:r w:rsidRPr="00721EAE">
        <w:rPr>
          <w:b/>
          <w:bCs/>
        </w:rPr>
        <w:t>Which bins are even usable</w:t>
      </w:r>
    </w:p>
    <w:p w:rsidRPr="00721EAE" w:rsidR="00721EAE" w:rsidP="00721EAE" w:rsidRDefault="00721EAE" w14:paraId="46978B09" w14:textId="77777777">
      <w:pPr>
        <w:rPr>
          <w:b/>
          <w:bCs/>
        </w:rPr>
      </w:pPr>
      <w:r w:rsidRPr="00721EAE">
        <w:rPr>
          <w:b/>
          <w:bCs/>
        </w:rPr>
        <w:t>Current within</w:t>
      </w:r>
      <w:r w:rsidRPr="00721EAE">
        <w:rPr>
          <w:b/>
          <w:bCs/>
        </w:rPr>
        <w:noBreakHyphen/>
      </w:r>
      <w:r w:rsidRPr="00721EAE">
        <w:rPr>
          <w:b/>
          <w:bCs/>
        </w:rPr>
        <w:t>bin SST GAM = bias</w:t>
      </w:r>
      <w:r w:rsidRPr="00721EAE">
        <w:rPr>
          <w:b/>
          <w:bCs/>
        </w:rPr>
        <w:noBreakHyphen/>
      </w:r>
      <w:r w:rsidRPr="00721EAE">
        <w:rPr>
          <w:b/>
          <w:bCs/>
        </w:rPr>
        <w:t>in</w:t>
      </w:r>
      <w:r w:rsidRPr="00721EAE">
        <w:rPr>
          <w:b/>
          <w:bCs/>
        </w:rPr>
        <w:noBreakHyphen/>
      </w:r>
      <w:r w:rsidRPr="00721EAE">
        <w:rPr>
          <w:b/>
          <w:bCs/>
        </w:rPr>
        <w:t>temperature test</w:t>
      </w:r>
    </w:p>
    <w:p w:rsidRPr="00721EAE" w:rsidR="00721EAE" w:rsidP="00721EAE" w:rsidRDefault="00721EAE" w14:paraId="3EBDBE53" w14:textId="77777777">
      <w:pPr>
        <w:numPr>
          <w:ilvl w:val="0"/>
          <w:numId w:val="30"/>
        </w:numPr>
      </w:pPr>
      <w:r w:rsidRPr="00721EAE">
        <w:t>Response: SST</w:t>
      </w:r>
    </w:p>
    <w:p w:rsidRPr="00721EAE" w:rsidR="00721EAE" w:rsidP="00721EAE" w:rsidRDefault="00721EAE" w14:paraId="103B38C4" w14:textId="77777777">
      <w:pPr>
        <w:numPr>
          <w:ilvl w:val="0"/>
          <w:numId w:val="30"/>
        </w:numPr>
      </w:pPr>
      <w:r w:rsidRPr="00721EAE">
        <w:t xml:space="preserve">Question: </w:t>
      </w:r>
      <w:r w:rsidRPr="00721EAE">
        <w:rPr>
          <w:i/>
          <w:iCs/>
        </w:rPr>
        <w:t>Does timing bias the SST comparison within this bin?</w:t>
      </w:r>
    </w:p>
    <w:p w:rsidRPr="00721EAE" w:rsidR="00721EAE" w:rsidP="00721EAE" w:rsidRDefault="00721EAE" w14:paraId="4AFD7D09" w14:textId="77777777">
      <w:pPr>
        <w:numPr>
          <w:ilvl w:val="0"/>
          <w:numId w:val="30"/>
        </w:numPr>
      </w:pPr>
      <w:r w:rsidRPr="00721EAE">
        <w:t xml:space="preserve">Output: </w:t>
      </w:r>
      <w:r w:rsidRPr="00721EAE">
        <w:rPr>
          <w:b/>
          <w:bCs/>
        </w:rPr>
        <w:t>How much bias remains, and whether SST differences persist</w:t>
      </w:r>
    </w:p>
    <w:p w:rsidRPr="00721EAE" w:rsidR="00721EAE" w:rsidP="00721EAE" w:rsidRDefault="00721EAE" w14:paraId="79B2A732" w14:textId="77777777">
      <w:r w:rsidRPr="00721EAE">
        <w:t xml:space="preserve">So the workflow is </w:t>
      </w:r>
      <w:r w:rsidRPr="00721EAE">
        <w:rPr>
          <w:b/>
          <w:bCs/>
        </w:rPr>
        <w:t>hierarchical</w:t>
      </w:r>
      <w:r w:rsidRPr="00721EAE">
        <w:t>, not conflicting.</w:t>
      </w:r>
    </w:p>
    <w:p w:rsidRPr="00721EAE" w:rsidR="00721EAE" w:rsidP="00721EAE" w:rsidRDefault="00721EAE" w14:paraId="0FD96857" w14:textId="77777777">
      <w:pPr>
        <w:rPr>
          <w:b/>
          <w:bCs/>
        </w:rPr>
      </w:pPr>
      <w:r w:rsidRPr="00721EAE">
        <w:rPr>
          <w:b/>
          <w:bCs/>
        </w:rPr>
        <w:t>Applying this to your deep dataset example</w:t>
      </w:r>
    </w:p>
    <w:p w:rsidRPr="00721EAE" w:rsidR="00721EAE" w:rsidP="00721EAE" w:rsidRDefault="00721EAE" w14:paraId="22847C51" w14:textId="77777777">
      <w:pPr>
        <w:rPr>
          <w:b/>
          <w:bCs/>
        </w:rPr>
      </w:pPr>
      <w:r w:rsidRPr="00721EAE">
        <w:rPr>
          <w:b/>
          <w:bCs/>
        </w:rPr>
        <w:t>Step 1 — Earlier GAM (bin screening)</w:t>
      </w:r>
    </w:p>
    <w:p w:rsidRPr="00721EAE" w:rsidR="00721EAE" w:rsidP="00721EAE" w:rsidRDefault="00721EAE" w14:paraId="4FA1F76E" w14:textId="77777777">
      <w:pPr>
        <w:numPr>
          <w:ilvl w:val="0"/>
          <w:numId w:val="31"/>
        </w:numPr>
      </w:pPr>
      <w:r w:rsidRPr="00721EAE">
        <w:t xml:space="preserve">Result: </w:t>
      </w:r>
      <w:r w:rsidRPr="00721EAE">
        <w:rPr>
          <w:b/>
          <w:bCs/>
        </w:rPr>
        <w:t>Only German Bank Fall showed acceptable seasonal overlap</w:t>
      </w:r>
    </w:p>
    <w:p w:rsidRPr="00721EAE" w:rsidR="00721EAE" w:rsidP="00721EAE" w:rsidRDefault="00721EAE" w14:paraId="139E2628" w14:textId="77777777">
      <w:pPr>
        <w:numPr>
          <w:ilvl w:val="0"/>
          <w:numId w:val="31"/>
        </w:numPr>
      </w:pPr>
      <w:r w:rsidRPr="00721EAE">
        <w:t xml:space="preserve">Conclusion: </w:t>
      </w:r>
    </w:p>
    <w:p w:rsidRPr="00721EAE" w:rsidR="00721EAE" w:rsidP="00721EAE" w:rsidRDefault="00721EAE" w14:paraId="352A954A" w14:textId="77777777">
      <w:r w:rsidRPr="00721EAE">
        <w:t>Only this bin is defensible for SST comparison in the deep data</w:t>
      </w:r>
    </w:p>
    <w:p w:rsidRPr="00721EAE" w:rsidR="00721EAE" w:rsidP="00721EAE" w:rsidRDefault="00721EAE" w14:paraId="3DADF9AC" w14:textId="77777777">
      <w:r w:rsidRPr="00721EAE">
        <w:rPr>
          <w:rFonts w:ascii="Segoe UI Emoji" w:hAnsi="Segoe UI Emoji" w:cs="Segoe UI Emoji"/>
        </w:rPr>
        <w:t>✅</w:t>
      </w:r>
      <w:r w:rsidRPr="00721EAE">
        <w:t xml:space="preserve"> This is still true</w:t>
      </w:r>
      <w:r w:rsidRPr="00721EAE">
        <w:br/>
      </w:r>
      <w:r w:rsidRPr="00721EAE">
        <w:rPr>
          <w:rFonts w:ascii="Segoe UI Emoji" w:hAnsi="Segoe UI Emoji" w:cs="Segoe UI Emoji"/>
        </w:rPr>
        <w:t>✅</w:t>
      </w:r>
      <w:r w:rsidRPr="00721EAE">
        <w:t xml:space="preserve"> You should keep saying this</w:t>
      </w:r>
    </w:p>
    <w:p w:rsidRPr="00721EAE" w:rsidR="00721EAE" w:rsidP="00721EAE" w:rsidRDefault="00721EAE" w14:paraId="56500164" w14:textId="77777777">
      <w:pPr>
        <w:rPr>
          <w:b/>
          <w:bCs/>
        </w:rPr>
      </w:pPr>
      <w:r w:rsidRPr="00721EAE">
        <w:rPr>
          <w:b/>
          <w:bCs/>
        </w:rPr>
        <w:t>Step 2 — Within</w:t>
      </w:r>
      <w:r w:rsidRPr="00721EAE">
        <w:rPr>
          <w:b/>
          <w:bCs/>
        </w:rPr>
        <w:noBreakHyphen/>
      </w:r>
      <w:r w:rsidRPr="00721EAE">
        <w:rPr>
          <w:b/>
          <w:bCs/>
        </w:rPr>
        <w:t>bin SST adjustment (bias quantification)</w:t>
      </w:r>
    </w:p>
    <w:p w:rsidRPr="00721EAE" w:rsidR="00721EAE" w:rsidP="00721EAE" w:rsidRDefault="00721EAE" w14:paraId="56524539" w14:textId="77777777">
      <w:pPr>
        <w:numPr>
          <w:ilvl w:val="0"/>
          <w:numId w:val="32"/>
        </w:numPr>
      </w:pPr>
      <w:r w:rsidRPr="00721EAE">
        <w:t xml:space="preserve">Result: </w:t>
      </w:r>
    </w:p>
    <w:p w:rsidRPr="00721EAE" w:rsidR="00721EAE" w:rsidP="00721EAE" w:rsidRDefault="00721EAE" w14:paraId="2D368B20" w14:textId="77777777">
      <w:pPr>
        <w:numPr>
          <w:ilvl w:val="1"/>
          <w:numId w:val="32"/>
        </w:numPr>
      </w:pPr>
      <w:r w:rsidRPr="00721EAE">
        <w:t>Unadjusted SST difference was large</w:t>
      </w:r>
    </w:p>
    <w:p w:rsidRPr="00721EAE" w:rsidR="00721EAE" w:rsidP="00721EAE" w:rsidRDefault="00721EAE" w14:paraId="2084284A" w14:textId="77777777">
      <w:pPr>
        <w:numPr>
          <w:ilvl w:val="1"/>
          <w:numId w:val="32"/>
        </w:numPr>
      </w:pPr>
      <w:r w:rsidRPr="00721EAE">
        <w:t>Julian</w:t>
      </w:r>
      <w:r w:rsidRPr="00721EAE">
        <w:noBreakHyphen/>
      </w:r>
      <w:r w:rsidRPr="00721EAE">
        <w:t>day adjustment reduced it substantially</w:t>
      </w:r>
    </w:p>
    <w:p w:rsidRPr="00721EAE" w:rsidR="00721EAE" w:rsidP="00721EAE" w:rsidRDefault="00721EAE" w14:paraId="090A544F" w14:textId="77777777">
      <w:pPr>
        <w:numPr>
          <w:ilvl w:val="1"/>
          <w:numId w:val="32"/>
        </w:numPr>
      </w:pPr>
      <w:r w:rsidRPr="00721EAE">
        <w:t>Adjusted difference may or may not remain significant (depending on p)</w:t>
      </w:r>
    </w:p>
    <w:p w:rsidRPr="00721EAE" w:rsidR="00721EAE" w:rsidP="00721EAE" w:rsidRDefault="00721EAE" w14:paraId="6C5121BB" w14:textId="77777777">
      <w:r w:rsidRPr="00721EAE">
        <w:t xml:space="preserve">This answers a </w:t>
      </w:r>
      <w:r w:rsidRPr="00721EAE">
        <w:rPr>
          <w:i/>
          <w:iCs/>
        </w:rPr>
        <w:t>different</w:t>
      </w:r>
      <w:r w:rsidRPr="00721EAE">
        <w:t xml:space="preserve"> question:</w:t>
      </w:r>
    </w:p>
    <w:p w:rsidRPr="00721EAE" w:rsidR="00721EAE" w:rsidP="00721EAE" w:rsidRDefault="00721EAE" w14:paraId="7F87E443" w14:textId="77777777">
      <w:r w:rsidRPr="00721EAE">
        <w:rPr>
          <w:i/>
          <w:iCs/>
        </w:rPr>
        <w:t>Even in the only “legit” bin, how much of the difference is seasonal vs source</w:t>
      </w:r>
      <w:r w:rsidRPr="00721EAE">
        <w:rPr>
          <w:i/>
          <w:iCs/>
        </w:rPr>
        <w:noBreakHyphen/>
      </w:r>
      <w:r w:rsidRPr="00721EAE">
        <w:rPr>
          <w:i/>
          <w:iCs/>
        </w:rPr>
        <w:t>related?</w:t>
      </w:r>
    </w:p>
    <w:p w:rsidRPr="00721EAE" w:rsidR="00721EAE" w:rsidP="00721EAE" w:rsidRDefault="00721EAE" w14:paraId="1B4CDCBF" w14:textId="77777777">
      <w:r w:rsidRPr="00721EAE">
        <w:t>That’s refinement, not contradiction.</w:t>
      </w:r>
    </w:p>
    <w:p w:rsidRPr="00721EAE" w:rsidR="00721EAE" w:rsidP="00721EAE" w:rsidRDefault="00000000" w14:paraId="6EBD4F58" w14:textId="77777777">
      <w:r>
        <w:pict w14:anchorId="30177B14">
          <v:rect id="_x0000_i1033" style="width:0;height:1.5pt" o:hr="t" o:hrstd="t" o:hralign="center" fillcolor="#a0a0a0" stroked="f"/>
        </w:pict>
      </w:r>
    </w:p>
    <w:p w:rsidRPr="00721EAE" w:rsidR="00721EAE" w:rsidP="00721EAE" w:rsidRDefault="00721EAE" w14:paraId="6F99D981" w14:textId="77777777">
      <w:pPr>
        <w:rPr>
          <w:b/>
          <w:bCs/>
        </w:rPr>
      </w:pPr>
      <w:r w:rsidRPr="00721EAE">
        <w:rPr>
          <w:b/>
          <w:bCs/>
        </w:rPr>
        <w:t>A helpful way to think about it (mental model)</w:t>
      </w:r>
    </w:p>
    <w:p w:rsidRPr="00721EAE" w:rsidR="00721EAE" w:rsidP="00721EAE" w:rsidRDefault="00721EAE" w14:paraId="7C3A117C" w14:textId="77777777">
      <w:r w:rsidRPr="00721EAE">
        <w:t xml:space="preserve">Think of the analyses as </w:t>
      </w:r>
      <w:r w:rsidRPr="00721EAE">
        <w:rPr>
          <w:b/>
          <w:bCs/>
        </w:rPr>
        <w:t>filters</w:t>
      </w:r>
      <w:r w:rsidRPr="00721EAE">
        <w:t>:</w:t>
      </w:r>
    </w:p>
    <w:p w:rsidRPr="00721EAE" w:rsidR="00721EAE" w:rsidP="00721EAE" w:rsidRDefault="00721EAE" w14:paraId="5ABDCA57" w14:textId="77777777">
      <w:pPr>
        <w:rPr>
          <w:b/>
          <w:bCs/>
        </w:rPr>
      </w:pPr>
      <w:r w:rsidRPr="00721EAE">
        <w:rPr>
          <w:b/>
          <w:bCs/>
        </w:rPr>
        <w:t xml:space="preserve">Filter 1 — </w:t>
      </w:r>
      <w:r w:rsidRPr="00721EAE">
        <w:rPr>
          <w:b/>
          <w:bCs/>
          <w:i/>
          <w:iCs/>
        </w:rPr>
        <w:t>Is the bin even usable?</w:t>
      </w:r>
      <w:r w:rsidRPr="00721EAE">
        <w:rPr>
          <w:b/>
          <w:bCs/>
        </w:rPr>
        <w:t xml:space="preserve"> </w:t>
      </w:r>
      <w:r w:rsidRPr="00721EAE">
        <w:rPr>
          <w:rFonts w:ascii="Segoe UI Emoji" w:hAnsi="Segoe UI Emoji" w:cs="Segoe UI Emoji"/>
          <w:b/>
          <w:bCs/>
        </w:rPr>
        <w:t>✅</w:t>
      </w:r>
    </w:p>
    <w:p w:rsidRPr="00721EAE" w:rsidR="00721EAE" w:rsidP="00721EAE" w:rsidRDefault="00721EAE" w14:paraId="3E085508" w14:textId="77777777">
      <w:r w:rsidRPr="00721EAE">
        <w:t>Earlier GAM</w:t>
      </w:r>
      <w:r w:rsidRPr="00721EAE">
        <w:br/>
      </w:r>
      <w:r w:rsidRPr="00721EAE">
        <w:t>(seasonal overlap)</w:t>
      </w:r>
    </w:p>
    <w:p w:rsidRPr="00721EAE" w:rsidR="00721EAE" w:rsidP="00721EAE" w:rsidRDefault="00721EAE" w14:paraId="60B2DD2F" w14:textId="77777777">
      <w:pPr>
        <w:rPr>
          <w:b/>
          <w:bCs/>
        </w:rPr>
      </w:pPr>
      <w:r w:rsidRPr="00721EAE">
        <w:rPr>
          <w:b/>
          <w:bCs/>
        </w:rPr>
        <w:t xml:space="preserve">Filter 2 — </w:t>
      </w:r>
      <w:r w:rsidRPr="00721EAE">
        <w:rPr>
          <w:b/>
          <w:bCs/>
          <w:i/>
          <w:iCs/>
        </w:rPr>
        <w:t>Is the SST comparison biased within that bin?</w:t>
      </w:r>
      <w:r w:rsidRPr="00721EAE">
        <w:rPr>
          <w:b/>
          <w:bCs/>
        </w:rPr>
        <w:t xml:space="preserve"> </w:t>
      </w:r>
      <w:r w:rsidRPr="00721EAE">
        <w:rPr>
          <w:rFonts w:ascii="Segoe UI Emoji" w:hAnsi="Segoe UI Emoji" w:cs="Segoe UI Emoji"/>
          <w:b/>
          <w:bCs/>
        </w:rPr>
        <w:t>✅</w:t>
      </w:r>
    </w:p>
    <w:p w:rsidRPr="00721EAE" w:rsidR="00721EAE" w:rsidP="00721EAE" w:rsidRDefault="00721EAE" w14:paraId="48DC46A4" w14:textId="77777777">
      <w:r w:rsidRPr="00721EAE">
        <w:t>Current within</w:t>
      </w:r>
      <w:r w:rsidRPr="00721EAE">
        <w:noBreakHyphen/>
      </w:r>
      <w:r w:rsidRPr="00721EAE">
        <w:t>bin GAM</w:t>
      </w:r>
      <w:r w:rsidRPr="00721EAE">
        <w:br/>
      </w:r>
      <w:r w:rsidRPr="00721EAE">
        <w:t>(seasonal confounding of temperature)</w:t>
      </w:r>
    </w:p>
    <w:p w:rsidRPr="00721EAE" w:rsidR="00721EAE" w:rsidP="00721EAE" w:rsidRDefault="00721EAE" w14:paraId="458ED101" w14:textId="77777777">
      <w:r w:rsidRPr="00721EAE">
        <w:t xml:space="preserve">A bin must pass </w:t>
      </w:r>
      <w:r w:rsidRPr="00721EAE">
        <w:rPr>
          <w:b/>
          <w:bCs/>
        </w:rPr>
        <w:t>Filter 1</w:t>
      </w:r>
      <w:r w:rsidRPr="00721EAE">
        <w:t xml:space="preserve"> to even be considered.</w:t>
      </w:r>
      <w:r w:rsidRPr="00721EAE">
        <w:br/>
      </w:r>
      <w:r w:rsidRPr="00721EAE">
        <w:t xml:space="preserve">Passing Filter 1 does </w:t>
      </w:r>
      <w:r w:rsidRPr="00721EAE">
        <w:rPr>
          <w:b/>
          <w:bCs/>
        </w:rPr>
        <w:t>not guarantee</w:t>
      </w:r>
      <w:r w:rsidRPr="00721EAE">
        <w:t xml:space="preserve"> it will pass Filter 2.</w:t>
      </w:r>
    </w:p>
    <w:p w:rsidRPr="00721EAE" w:rsidR="00721EAE" w:rsidP="00721EAE" w:rsidRDefault="00721EAE" w14:paraId="12F4DB86" w14:textId="77777777">
      <w:r w:rsidRPr="00721EAE">
        <w:t>German Bank Fall (deep data):</w:t>
      </w:r>
    </w:p>
    <w:p w:rsidRPr="00721EAE" w:rsidR="00721EAE" w:rsidP="00721EAE" w:rsidRDefault="00721EAE" w14:paraId="56965415" w14:textId="77777777">
      <w:pPr>
        <w:numPr>
          <w:ilvl w:val="0"/>
          <w:numId w:val="33"/>
        </w:numPr>
      </w:pPr>
      <w:r w:rsidRPr="00721EAE">
        <w:rPr>
          <w:rFonts w:ascii="Segoe UI Emoji" w:hAnsi="Segoe UI Emoji" w:cs="Segoe UI Emoji"/>
        </w:rPr>
        <w:t>✅</w:t>
      </w:r>
      <w:r w:rsidRPr="00721EAE">
        <w:t xml:space="preserve"> Passes Filter 1 (usable)</w:t>
      </w:r>
    </w:p>
    <w:p w:rsidRPr="00721EAE" w:rsidR="00721EAE" w:rsidP="00721EAE" w:rsidRDefault="00721EAE" w14:paraId="60249081" w14:textId="77777777">
      <w:pPr>
        <w:numPr>
          <w:ilvl w:val="0"/>
          <w:numId w:val="33"/>
        </w:numPr>
      </w:pPr>
      <w:r w:rsidRPr="00721EAE">
        <w:rPr>
          <w:rFonts w:ascii="Segoe UI Emoji" w:hAnsi="Segoe UI Emoji" w:cs="Segoe UI Emoji"/>
        </w:rPr>
        <w:t>⚠️</w:t>
      </w:r>
      <w:r w:rsidRPr="00721EAE">
        <w:t xml:space="preserve"> Shows substantial seasonal influence in Filter 2</w:t>
      </w:r>
    </w:p>
    <w:p w:rsidRPr="00721EAE" w:rsidR="00721EAE" w:rsidP="00721EAE" w:rsidRDefault="00721EAE" w14:paraId="75C88DC3" w14:textId="77777777">
      <w:r w:rsidRPr="00721EAE">
        <w:t xml:space="preserve">That is a </w:t>
      </w:r>
      <w:r w:rsidRPr="00721EAE">
        <w:rPr>
          <w:i/>
          <w:iCs/>
        </w:rPr>
        <w:t>strong</w:t>
      </w:r>
      <w:r w:rsidRPr="00721EAE">
        <w:t>, nuanced result — not an inconsistency.</w:t>
      </w:r>
    </w:p>
    <w:p w:rsidRPr="00721EAE" w:rsidR="00721EAE" w:rsidP="00721EAE" w:rsidRDefault="00721EAE" w14:paraId="1D465610" w14:textId="77777777">
      <w:r w:rsidRPr="00721EAE">
        <w:t>Seasonal</w:t>
      </w:r>
      <w:r w:rsidRPr="00721EAE">
        <w:noBreakHyphen/>
      </w:r>
      <w:r w:rsidRPr="00721EAE">
        <w:t>overlap analyses indicated that, for the deep temperature dataset, only the German Bank Fall bin provided sufficient overlap in sampling timing between DFO and HSC to support comparison. Subsequent within</w:t>
      </w:r>
      <w:r w:rsidRPr="00721EAE">
        <w:noBreakHyphen/>
      </w:r>
      <w:r w:rsidRPr="00721EAE">
        <w:t>bin analyses showed that even within this bin, differences in Julian</w:t>
      </w:r>
      <w:r w:rsidRPr="00721EAE">
        <w:noBreakHyphen/>
      </w:r>
      <w:r w:rsidRPr="00721EAE">
        <w:t>day coverage influenced SST estimates, highlighting the importance of evaluating both bin usability and residual seasonal bias.</w:t>
      </w:r>
    </w:p>
    <w:p w:rsidRPr="00721EAE" w:rsidR="00721EAE" w:rsidP="00721EAE" w:rsidRDefault="00721EAE" w14:paraId="2AEBC30C" w14:textId="77777777">
      <w:pPr>
        <w:rPr>
          <w:b/>
          <w:bCs/>
        </w:rPr>
      </w:pPr>
      <w:r w:rsidRPr="00721EAE">
        <w:rPr>
          <w:b/>
          <w:bCs/>
        </w:rPr>
        <w:t>Bottom line</w:t>
      </w:r>
    </w:p>
    <w:p w:rsidRPr="00721EAE" w:rsidR="00721EAE" w:rsidP="00721EAE" w:rsidRDefault="00721EAE" w14:paraId="31A66B38" w14:textId="77777777">
      <w:pPr>
        <w:numPr>
          <w:ilvl w:val="0"/>
          <w:numId w:val="34"/>
        </w:numPr>
      </w:pPr>
      <w:r w:rsidRPr="00721EAE">
        <w:rPr>
          <w:rFonts w:ascii="Segoe UI Emoji" w:hAnsi="Segoe UI Emoji" w:cs="Segoe UI Emoji"/>
        </w:rPr>
        <w:t>✅</w:t>
      </w:r>
      <w:r w:rsidRPr="00721EAE">
        <w:t xml:space="preserve"> The earlier GAM </w:t>
      </w:r>
      <w:r w:rsidRPr="00721EAE">
        <w:rPr>
          <w:b/>
          <w:bCs/>
        </w:rPr>
        <w:t>was useful</w:t>
      </w:r>
    </w:p>
    <w:p w:rsidRPr="00721EAE" w:rsidR="00721EAE" w:rsidP="00721EAE" w:rsidRDefault="00721EAE" w14:paraId="586BFE3C" w14:textId="77777777">
      <w:pPr>
        <w:numPr>
          <w:ilvl w:val="0"/>
          <w:numId w:val="34"/>
        </w:numPr>
      </w:pPr>
      <w:r w:rsidRPr="00721EAE">
        <w:rPr>
          <w:rFonts w:ascii="Segoe UI Emoji" w:hAnsi="Segoe UI Emoji" w:cs="Segoe UI Emoji"/>
        </w:rPr>
        <w:t>✅</w:t>
      </w:r>
      <w:r w:rsidRPr="00721EAE">
        <w:t xml:space="preserve"> It correctly identified </w:t>
      </w:r>
      <w:r w:rsidRPr="00721EAE">
        <w:rPr>
          <w:b/>
          <w:bCs/>
        </w:rPr>
        <w:t>which bins were even defensible</w:t>
      </w:r>
    </w:p>
    <w:p w:rsidRPr="00721EAE" w:rsidR="00721EAE" w:rsidP="00721EAE" w:rsidRDefault="00721EAE" w14:paraId="42053B28" w14:textId="77777777">
      <w:pPr>
        <w:numPr>
          <w:ilvl w:val="0"/>
          <w:numId w:val="34"/>
        </w:numPr>
      </w:pPr>
      <w:r w:rsidRPr="00721EAE">
        <w:rPr>
          <w:rFonts w:ascii="Segoe UI Emoji" w:hAnsi="Segoe UI Emoji" w:cs="Segoe UI Emoji"/>
        </w:rPr>
        <w:t>✅</w:t>
      </w:r>
      <w:r w:rsidRPr="00721EAE">
        <w:t xml:space="preserve"> It did </w:t>
      </w:r>
      <w:r w:rsidRPr="00721EAE">
        <w:rPr>
          <w:b/>
          <w:bCs/>
        </w:rPr>
        <w:t>not</w:t>
      </w:r>
      <w:r w:rsidRPr="00721EAE">
        <w:t xml:space="preserve"> claim those bins were unbiased</w:t>
      </w:r>
    </w:p>
    <w:p w:rsidRPr="00721EAE" w:rsidR="00721EAE" w:rsidP="00721EAE" w:rsidRDefault="00721EAE" w14:paraId="5DBB54EE" w14:textId="77777777">
      <w:pPr>
        <w:numPr>
          <w:ilvl w:val="0"/>
          <w:numId w:val="34"/>
        </w:numPr>
      </w:pPr>
      <w:r w:rsidRPr="00721EAE">
        <w:rPr>
          <w:rFonts w:ascii="Segoe UI Emoji" w:hAnsi="Segoe UI Emoji" w:cs="Segoe UI Emoji"/>
        </w:rPr>
        <w:t>✅</w:t>
      </w:r>
      <w:r w:rsidRPr="00721EAE">
        <w:t xml:space="preserve"> The newer analysis </w:t>
      </w:r>
      <w:r w:rsidRPr="00721EAE">
        <w:rPr>
          <w:b/>
          <w:bCs/>
        </w:rPr>
        <w:t>refines</w:t>
      </w:r>
      <w:r w:rsidRPr="00721EAE">
        <w:t>, rather than contradicts, the earlier result</w:t>
      </w:r>
    </w:p>
    <w:p w:rsidRPr="00721EAE" w:rsidR="00721EAE" w:rsidP="00721EAE" w:rsidRDefault="00721EAE" w14:paraId="76B621C6" w14:textId="77777777">
      <w:pPr>
        <w:numPr>
          <w:ilvl w:val="0"/>
          <w:numId w:val="34"/>
        </w:numPr>
      </w:pPr>
      <w:r w:rsidRPr="00721EAE">
        <w:rPr>
          <w:rFonts w:ascii="Segoe UI Emoji" w:hAnsi="Segoe UI Emoji" w:cs="Segoe UI Emoji"/>
        </w:rPr>
        <w:t>✅</w:t>
      </w:r>
      <w:r w:rsidRPr="00721EAE">
        <w:t xml:space="preserve"> Your conclusion about the deep dataset (German Bank Fall being the only usable bin) is still valid</w:t>
      </w:r>
    </w:p>
    <w:p w:rsidRPr="00721EAE" w:rsidR="00721EAE" w:rsidP="00721EAE" w:rsidRDefault="00721EAE" w14:paraId="443A97AC" w14:textId="77777777">
      <w:r w:rsidRPr="00721EAE">
        <w:t xml:space="preserve">You didn’t invalidate your earlier work — you </w:t>
      </w:r>
      <w:r w:rsidRPr="00721EAE">
        <w:rPr>
          <w:b/>
          <w:bCs/>
        </w:rPr>
        <w:t>built on it correctly</w:t>
      </w:r>
      <w:r w:rsidRPr="00721EAE">
        <w:t>.</w:t>
      </w:r>
    </w:p>
    <w:p w:rsidR="00537EC5" w:rsidRDefault="00721EAE" w14:paraId="0CC87A74" w14:textId="3188E02E">
      <w:r>
        <w:rPr>
          <w:noProof/>
        </w:rPr>
        <w:drawing>
          <wp:inline distT="0" distB="0" distL="0" distR="0" wp14:anchorId="6B0D2358" wp14:editId="4A9DC926">
            <wp:extent cx="4953000" cy="5943600"/>
            <wp:effectExtent l="0" t="0" r="0" b="0"/>
            <wp:docPr id="57807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77874" name="Picture 578077874"/>
                    <pic:cNvPicPr/>
                  </pic:nvPicPr>
                  <pic:blipFill>
                    <a:blip r:embed="rId11">
                      <a:extLst>
                        <a:ext uri="{28A0092B-C50C-407E-A947-70E740481C1C}">
                          <a14:useLocalDpi xmlns:a14="http://schemas.microsoft.com/office/drawing/2010/main" val="0"/>
                        </a:ext>
                      </a:extLst>
                    </a:blip>
                    <a:stretch>
                      <a:fillRect/>
                    </a:stretch>
                  </pic:blipFill>
                  <pic:spPr>
                    <a:xfrm>
                      <a:off x="0" y="0"/>
                      <a:ext cx="4953000" cy="5943600"/>
                    </a:xfrm>
                    <a:prstGeom prst="rect">
                      <a:avLst/>
                    </a:prstGeom>
                  </pic:spPr>
                </pic:pic>
              </a:graphicData>
            </a:graphic>
          </wp:inline>
        </w:drawing>
      </w:r>
    </w:p>
    <w:p w:rsidRPr="00FB3224" w:rsidR="00FB3224" w:rsidP="00FB3224" w:rsidRDefault="00FB3224" w14:paraId="5539719C" w14:textId="046D8D07">
      <w:pPr>
        <w:rPr>
          <w:b/>
          <w:bCs/>
        </w:rPr>
      </w:pPr>
      <w:r w:rsidRPr="00FB3224">
        <w:rPr>
          <w:b/>
          <w:bCs/>
        </w:rPr>
        <w:t>Flowchart logic</w:t>
      </w:r>
    </w:p>
    <w:p w:rsidRPr="00FB3224" w:rsidR="00FB3224" w:rsidP="00FB3224" w:rsidRDefault="00FB3224" w14:paraId="17C85201" w14:textId="77777777">
      <w:r w:rsidRPr="00FB3224">
        <w:rPr>
          <w:b/>
          <w:bCs/>
        </w:rPr>
        <w:t>Step 1 — Data preparation</w:t>
      </w:r>
      <w:r w:rsidRPr="00FB3224">
        <w:br/>
      </w:r>
      <w:r w:rsidRPr="00FB3224">
        <w:t>SST observations from DFO and HSC were first filtered for depth and data quality and summarized to the cast level to ensure comparable sampling units.</w:t>
      </w:r>
    </w:p>
    <w:p w:rsidRPr="00FB3224" w:rsidR="00FB3224" w:rsidP="00FB3224" w:rsidRDefault="00FB3224" w14:paraId="7AFEAC27" w14:textId="77777777">
      <w:r w:rsidRPr="00FB3224">
        <w:rPr>
          <w:b/>
          <w:bCs/>
        </w:rPr>
        <w:t>Step 2 — Seasonal binning</w:t>
      </w:r>
      <w:r w:rsidRPr="00FB3224">
        <w:br/>
      </w:r>
      <w:r w:rsidRPr="00FB3224">
        <w:t>Casts were assigned to predefined seasonal bins (Early Summer, Late Summer, Fall) based on Julian day. Bins define the temporal scope of inference but are not assumed a priori to ensure seasonal comparability.</w:t>
      </w:r>
    </w:p>
    <w:p w:rsidRPr="00FB3224" w:rsidR="00FB3224" w:rsidP="00FB3224" w:rsidRDefault="00FB3224" w14:paraId="171F526D" w14:textId="77777777">
      <w:r w:rsidRPr="00FB3224">
        <w:rPr>
          <w:b/>
          <w:bCs/>
        </w:rPr>
        <w:t>Step 3 — Bin usability / seasonal overlap diagnostic</w:t>
      </w:r>
      <w:r w:rsidRPr="00FB3224">
        <w:br/>
      </w:r>
      <w:r w:rsidRPr="00FB3224">
        <w:t>An initial GAM with Julian day as the response and data source as the predictor was applied within each ground × bin combination. This analysis evaluated whether DFO and HSC sampled the same portion of the season within each bin and was used to identify bins with sufficient seasonal overlap to support SST comparison.</w:t>
      </w:r>
    </w:p>
    <w:p w:rsidRPr="00FB3224" w:rsidR="00FB3224" w:rsidP="00FB3224" w:rsidRDefault="00FB3224" w14:paraId="27A9D59F" w14:textId="77777777">
      <w:r w:rsidRPr="00FB3224">
        <w:rPr>
          <w:b/>
          <w:bCs/>
        </w:rPr>
        <w:t>Step 4 — Bin selection</w:t>
      </w:r>
      <w:r w:rsidRPr="00FB3224">
        <w:br/>
      </w:r>
      <w:r w:rsidRPr="00FB3224">
        <w:t>Only bins demonstrating acceptable seasonal overlap between data sources were retained for further SST analysis. For example, in the deep dataset, this screening indicated that German Bank Fall was the only bin with sufficient overlap.</w:t>
      </w:r>
    </w:p>
    <w:p w:rsidRPr="00FB3224" w:rsidR="00FB3224" w:rsidP="00FB3224" w:rsidRDefault="00FB3224" w14:paraId="39750D2E" w14:textId="77777777">
      <w:r w:rsidRPr="00FB3224">
        <w:rPr>
          <w:b/>
          <w:bCs/>
        </w:rPr>
        <w:t>Step 5 — Within</w:t>
      </w:r>
      <w:r w:rsidRPr="00FB3224">
        <w:rPr>
          <w:b/>
          <w:bCs/>
        </w:rPr>
        <w:noBreakHyphen/>
      </w:r>
      <w:r w:rsidRPr="00FB3224">
        <w:rPr>
          <w:b/>
          <w:bCs/>
        </w:rPr>
        <w:t>bin seasonal bias assessment</w:t>
      </w:r>
      <w:r w:rsidRPr="00FB3224">
        <w:br/>
      </w:r>
      <w:r w:rsidRPr="00FB3224">
        <w:t>For retained bins, SST was modelled as a function of data source and Julian day using within</w:t>
      </w:r>
      <w:r w:rsidRPr="00FB3224">
        <w:noBreakHyphen/>
      </w:r>
      <w:r w:rsidRPr="00FB3224">
        <w:t>bin GAMs. This step quantified whether unequal Julian</w:t>
      </w:r>
      <w:r w:rsidRPr="00FB3224">
        <w:noBreakHyphen/>
      </w:r>
      <w:r w:rsidRPr="00FB3224">
        <w:t>day coverage within a bin biased the estimated SST difference between DFO and HSC.</w:t>
      </w:r>
    </w:p>
    <w:p w:rsidRPr="00FB3224" w:rsidR="00FB3224" w:rsidP="00FB3224" w:rsidRDefault="00FB3224" w14:paraId="5A875E13" w14:textId="77777777">
      <w:r w:rsidRPr="00FB3224">
        <w:rPr>
          <w:b/>
          <w:bCs/>
        </w:rPr>
        <w:t>Step 6 — Inference on SST differences</w:t>
      </w:r>
      <w:r w:rsidRPr="00FB3224">
        <w:br/>
      </w:r>
      <w:r w:rsidRPr="00FB3224">
        <w:t>Adjusted SST differences, along with their standard errors and p</w:t>
      </w:r>
      <w:r w:rsidRPr="00FB3224">
        <w:noBreakHyphen/>
      </w:r>
      <w:r w:rsidRPr="00FB3224">
        <w:t>values, were extracted from the within</w:t>
      </w:r>
      <w:r w:rsidRPr="00FB3224">
        <w:noBreakHyphen/>
      </w:r>
      <w:r w:rsidRPr="00FB3224">
        <w:t>bin models. Statistical inference focused on the source effect after accounting for within</w:t>
      </w:r>
      <w:r w:rsidRPr="00FB3224">
        <w:noBreakHyphen/>
      </w:r>
      <w:r w:rsidRPr="00FB3224">
        <w:t>bin seasonal timing.</w:t>
      </w:r>
    </w:p>
    <w:p w:rsidRPr="00FB3224" w:rsidR="00FB3224" w:rsidP="00FB3224" w:rsidRDefault="00FB3224" w14:paraId="1630D9DE" w14:textId="77777777">
      <w:r w:rsidRPr="00FB3224">
        <w:rPr>
          <w:b/>
          <w:bCs/>
        </w:rPr>
        <w:t>Step 7 — Interpretation</w:t>
      </w:r>
      <w:r w:rsidRPr="00FB3224">
        <w:br/>
      </w:r>
      <w:r w:rsidRPr="00FB3224">
        <w:t>Bins in which adjusted differences remained statistically significant were interpreted as showing persistent SST differences between data sources, whereas bins with non</w:t>
      </w:r>
      <w:r w:rsidRPr="00FB3224">
        <w:noBreakHyphen/>
      </w:r>
      <w:r w:rsidRPr="00FB3224">
        <w:t>significant adjusted effects were interpreted as cases where apparent differences were largely attributable to seasonal sampling timing.</w:t>
      </w:r>
    </w:p>
    <w:p w:rsidR="00FB2A8C" w:rsidRDefault="00FB2A8C" w14:paraId="7B868A49" w14:textId="77777777"/>
    <w:p w:rsidR="00FB2A8C" w:rsidRDefault="00FB2A8C" w14:paraId="43DFF8E8" w14:textId="77777777"/>
    <w:p w:rsidR="00FB3224" w:rsidRDefault="00FB2A8C" w14:paraId="7936D699" w14:textId="7373FDE4">
      <w:r>
        <w:t>References</w:t>
      </w:r>
    </w:p>
    <w:p w:rsidR="00FB2A8C" w:rsidRDefault="00FB2A8C" w14:paraId="39F7529B" w14:textId="5F1737EE">
      <w:r>
        <w:t>Greenberg, 1982/3?</w:t>
      </w:r>
    </w:p>
    <w:p w:rsidR="00FB2A8C" w:rsidRDefault="00FB2A8C" w14:paraId="05537C94" w14:textId="3E131409">
      <w:r>
        <w:t>DFO, 2025. 4VWX Herring (Clupea harengus) Stock Status Update to 2024. DFO. Can. Sci. Advis. Sec. Sci. Resp. 2025/026.</w:t>
      </w:r>
    </w:p>
    <w:p w:rsidRPr="00925DBE" w:rsidR="00925DBE" w:rsidRDefault="00925DBE" w14:paraId="0BF8BCBB" w14:textId="6463FA67">
      <w:pPr>
        <w:rPr>
          <w:sz w:val="24"/>
          <w:szCs w:val="24"/>
        </w:rPr>
      </w:pPr>
      <w:r w:rsidRPr="00DB214C">
        <w:rPr>
          <w:sz w:val="24"/>
          <w:szCs w:val="24"/>
        </w:rPr>
        <w:t xml:space="preserve">Kho, J., Delgado, M.L., McCracken, G.R. Munden, J. Ruzzante, D.E. 2023. Epigenetic patterns in Atlantic herring (Clupea harengus): Temperature and photoperiod as environmental stressor during larval development. Molecular Ecology (33). </w:t>
      </w:r>
    </w:p>
    <w:p w:rsidR="006B0D4C" w:rsidP="00F91D81" w:rsidRDefault="006B0D4C" w14:paraId="2D8A97B7" w14:textId="52064C6B">
      <w:r>
        <w:t>Peck, M.A., Reglero, P., Takahashi, M., Catal</w:t>
      </w:r>
      <w:r w:rsidRPr="006B0D4C">
        <w:t>á</w:t>
      </w:r>
      <w:r>
        <w:t>n, I.A. 2013. Life cycle ecophysiology of small pelagic fish and climate-driven changes in populations. Progress in Oceanography 116: 220-245.</w:t>
      </w:r>
    </w:p>
    <w:p w:rsidR="00F91D81" w:rsidP="00F91D81" w:rsidRDefault="00F91D81" w14:paraId="0A7DAF3C" w14:textId="4AFB80D7">
      <w:r>
        <w:t>Oeberst, R., Dickey-Collas, M., and Nash, R. D. M. 2009. Mean daily growth of herring larvae in relation to temperature over a range of 5–20</w:t>
      </w:r>
      <w:r>
        <w:rPr>
          <w:rFonts w:ascii="Symbol" w:hAnsi="Symbol" w:eastAsia="Symbol" w:cs="Symbol"/>
        </w:rPr>
        <w:t>°</w:t>
      </w:r>
      <w:r>
        <w:t>C,based on weekly repeated cruises in the Greifswalder Bodden. – ICES Journal of Marine Science, 66: 1696–1701.</w:t>
      </w:r>
    </w:p>
    <w:p w:rsidR="00936A83" w:rsidP="00F91D81" w:rsidRDefault="00936A83" w14:paraId="1CAF4372" w14:textId="21F30963">
      <w:r w:rsidRPr="00936A83">
        <w:t>Sswat M, Stiasny MH, Jutfelt F, Riebesell U, Clemmesen C (2018) Growth performance and survival of larval Atlantic herring, under the combined effects of elevated temperatures and CO 2 . PLoS ONE 13(1): e0191947. https://doi.org/ 10.1371/journal.pone.0191947</w:t>
      </w:r>
    </w:p>
    <w:p w:rsidR="006E20BE" w:rsidP="00F91D81" w:rsidRDefault="006E20BE" w14:paraId="6BC0D490" w14:textId="1A0F2BE2">
      <w:r>
        <w:t>Stor</w:t>
      </w:r>
      <w:r w:rsidR="00F078B9">
        <w:t>e</w:t>
      </w:r>
      <w:r>
        <w:t>y, S. 1998. Spatial-Temporal Fish Stock Assessment</w:t>
      </w:r>
      <w:r w:rsidR="000C66F4">
        <w:t xml:space="preserve"> (Master’s Thesis)</w:t>
      </w:r>
      <w:r>
        <w:t>. University of Ottawa</w:t>
      </w:r>
      <w:r w:rsidR="000C66F4">
        <w:t xml:space="preserve"> 0-612-28463-8. </w:t>
      </w:r>
      <w:hyperlink w:history="1" r:id="rId12">
        <w:r w:rsidRPr="006E20BE">
          <w:rPr>
            <w:rStyle w:val="Hyperlink"/>
          </w:rPr>
          <w:t>MQ28463.pdf</w:t>
        </w:r>
      </w:hyperlink>
    </w:p>
    <w:p w:rsidR="006B0D4C" w:rsidP="00F91D81" w:rsidRDefault="006B0D4C" w14:paraId="3909E0A2" w14:textId="77777777"/>
    <w:sectPr w:rsidR="006B0D4C" w:rsidSect="009A20CB">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1388"/>
    <w:multiLevelType w:val="multilevel"/>
    <w:tmpl w:val="E39C5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222232"/>
    <w:multiLevelType w:val="multilevel"/>
    <w:tmpl w:val="022A4B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913FE1"/>
    <w:multiLevelType w:val="multilevel"/>
    <w:tmpl w:val="94946B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1F1C55"/>
    <w:multiLevelType w:val="multilevel"/>
    <w:tmpl w:val="6238544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DBF0E8F"/>
    <w:multiLevelType w:val="multilevel"/>
    <w:tmpl w:val="7F10F3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DF47DE6"/>
    <w:multiLevelType w:val="multilevel"/>
    <w:tmpl w:val="79A64B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5FD3C76"/>
    <w:multiLevelType w:val="multilevel"/>
    <w:tmpl w:val="7324CD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945314A"/>
    <w:multiLevelType w:val="multilevel"/>
    <w:tmpl w:val="238292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BFF40D3"/>
    <w:multiLevelType w:val="multilevel"/>
    <w:tmpl w:val="32B25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2A4A17"/>
    <w:multiLevelType w:val="multilevel"/>
    <w:tmpl w:val="35B83A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71B01FC"/>
    <w:multiLevelType w:val="multilevel"/>
    <w:tmpl w:val="C45C75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02C4B62"/>
    <w:multiLevelType w:val="multilevel"/>
    <w:tmpl w:val="553417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1E55C76"/>
    <w:multiLevelType w:val="multilevel"/>
    <w:tmpl w:val="B57029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2046DE3"/>
    <w:multiLevelType w:val="multilevel"/>
    <w:tmpl w:val="C756B6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A8127FF"/>
    <w:multiLevelType w:val="multilevel"/>
    <w:tmpl w:val="59022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62009FB"/>
    <w:multiLevelType w:val="multilevel"/>
    <w:tmpl w:val="31E0AC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64878B6"/>
    <w:multiLevelType w:val="multilevel"/>
    <w:tmpl w:val="5FBC1E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A893321"/>
    <w:multiLevelType w:val="multilevel"/>
    <w:tmpl w:val="6DA258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AFA21F5"/>
    <w:multiLevelType w:val="multilevel"/>
    <w:tmpl w:val="CADA9E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CB163E7"/>
    <w:multiLevelType w:val="multilevel"/>
    <w:tmpl w:val="AD8ED4C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1C82E29"/>
    <w:multiLevelType w:val="multilevel"/>
    <w:tmpl w:val="19D095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21B2236"/>
    <w:multiLevelType w:val="multilevel"/>
    <w:tmpl w:val="3E8A9E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50B3D4C"/>
    <w:multiLevelType w:val="multilevel"/>
    <w:tmpl w:val="7542DB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5E74249"/>
    <w:multiLevelType w:val="multilevel"/>
    <w:tmpl w:val="6726AC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8F57D23"/>
    <w:multiLevelType w:val="multilevel"/>
    <w:tmpl w:val="D52CAA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B0922C2"/>
    <w:multiLevelType w:val="multilevel"/>
    <w:tmpl w:val="605887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EDB3A11"/>
    <w:multiLevelType w:val="multilevel"/>
    <w:tmpl w:val="BBAA0D1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06F47B1"/>
    <w:multiLevelType w:val="multilevel"/>
    <w:tmpl w:val="09BCE0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09E5A8F"/>
    <w:multiLevelType w:val="multilevel"/>
    <w:tmpl w:val="E1A2B6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5AE119B"/>
    <w:multiLevelType w:val="hybridMultilevel"/>
    <w:tmpl w:val="5E2C248A"/>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6A9A63A7"/>
    <w:multiLevelType w:val="multilevel"/>
    <w:tmpl w:val="8BEA2F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66B4B71"/>
    <w:multiLevelType w:val="multilevel"/>
    <w:tmpl w:val="FCE0BD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B6E0106"/>
    <w:multiLevelType w:val="multilevel"/>
    <w:tmpl w:val="E96A26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F8F63E0"/>
    <w:multiLevelType w:val="multilevel"/>
    <w:tmpl w:val="A2BEE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6941209">
    <w:abstractNumId w:val="1"/>
  </w:num>
  <w:num w:numId="2" w16cid:durableId="1990669415">
    <w:abstractNumId w:val="20"/>
  </w:num>
  <w:num w:numId="3" w16cid:durableId="937442648">
    <w:abstractNumId w:val="4"/>
  </w:num>
  <w:num w:numId="4" w16cid:durableId="1686832224">
    <w:abstractNumId w:val="10"/>
  </w:num>
  <w:num w:numId="5" w16cid:durableId="1322927840">
    <w:abstractNumId w:val="7"/>
  </w:num>
  <w:num w:numId="6" w16cid:durableId="1827670496">
    <w:abstractNumId w:val="16"/>
  </w:num>
  <w:num w:numId="7" w16cid:durableId="1894655730">
    <w:abstractNumId w:val="33"/>
  </w:num>
  <w:num w:numId="8" w16cid:durableId="1711608135">
    <w:abstractNumId w:val="25"/>
  </w:num>
  <w:num w:numId="9" w16cid:durableId="2100251722">
    <w:abstractNumId w:val="0"/>
  </w:num>
  <w:num w:numId="10" w16cid:durableId="1874464139">
    <w:abstractNumId w:val="29"/>
  </w:num>
  <w:num w:numId="11" w16cid:durableId="1714885635">
    <w:abstractNumId w:val="24"/>
  </w:num>
  <w:num w:numId="12" w16cid:durableId="2128348610">
    <w:abstractNumId w:val="22"/>
  </w:num>
  <w:num w:numId="13" w16cid:durableId="5786536">
    <w:abstractNumId w:val="3"/>
  </w:num>
  <w:num w:numId="14" w16cid:durableId="1464930740">
    <w:abstractNumId w:val="11"/>
  </w:num>
  <w:num w:numId="15" w16cid:durableId="699745145">
    <w:abstractNumId w:val="19"/>
  </w:num>
  <w:num w:numId="16" w16cid:durableId="274797199">
    <w:abstractNumId w:val="18"/>
  </w:num>
  <w:num w:numId="17" w16cid:durableId="346637164">
    <w:abstractNumId w:val="8"/>
  </w:num>
  <w:num w:numId="18" w16cid:durableId="1324696381">
    <w:abstractNumId w:val="32"/>
  </w:num>
  <w:num w:numId="19" w16cid:durableId="1254321572">
    <w:abstractNumId w:val="2"/>
  </w:num>
  <w:num w:numId="20" w16cid:durableId="169879088">
    <w:abstractNumId w:val="28"/>
  </w:num>
  <w:num w:numId="21" w16cid:durableId="1508862233">
    <w:abstractNumId w:val="9"/>
  </w:num>
  <w:num w:numId="22" w16cid:durableId="1400440980">
    <w:abstractNumId w:val="14"/>
  </w:num>
  <w:num w:numId="23" w16cid:durableId="985546130">
    <w:abstractNumId w:val="23"/>
  </w:num>
  <w:num w:numId="24" w16cid:durableId="1898123624">
    <w:abstractNumId w:val="15"/>
  </w:num>
  <w:num w:numId="25" w16cid:durableId="1939177201">
    <w:abstractNumId w:val="31"/>
  </w:num>
  <w:num w:numId="26" w16cid:durableId="1829902961">
    <w:abstractNumId w:val="17"/>
  </w:num>
  <w:num w:numId="27" w16cid:durableId="743530006">
    <w:abstractNumId w:val="6"/>
  </w:num>
  <w:num w:numId="28" w16cid:durableId="2037539738">
    <w:abstractNumId w:val="13"/>
  </w:num>
  <w:num w:numId="29" w16cid:durableId="2124838693">
    <w:abstractNumId w:val="27"/>
  </w:num>
  <w:num w:numId="30" w16cid:durableId="60446335">
    <w:abstractNumId w:val="5"/>
  </w:num>
  <w:num w:numId="31" w16cid:durableId="351031516">
    <w:abstractNumId w:val="30"/>
  </w:num>
  <w:num w:numId="32" w16cid:durableId="1054963444">
    <w:abstractNumId w:val="26"/>
  </w:num>
  <w:num w:numId="33" w16cid:durableId="529999303">
    <w:abstractNumId w:val="12"/>
  </w:num>
  <w:num w:numId="34" w16cid:durableId="1412577602">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F19"/>
    <w:rsid w:val="00000000"/>
    <w:rsid w:val="00010945"/>
    <w:rsid w:val="000121DC"/>
    <w:rsid w:val="00053D25"/>
    <w:rsid w:val="00061E6B"/>
    <w:rsid w:val="00086C6C"/>
    <w:rsid w:val="000C053A"/>
    <w:rsid w:val="000C66F4"/>
    <w:rsid w:val="000D6E1E"/>
    <w:rsid w:val="000F03B3"/>
    <w:rsid w:val="000F290A"/>
    <w:rsid w:val="00173598"/>
    <w:rsid w:val="001762FD"/>
    <w:rsid w:val="001852E2"/>
    <w:rsid w:val="00200163"/>
    <w:rsid w:val="00247396"/>
    <w:rsid w:val="00252F85"/>
    <w:rsid w:val="002A1B6C"/>
    <w:rsid w:val="002A5156"/>
    <w:rsid w:val="002B0118"/>
    <w:rsid w:val="00316B0E"/>
    <w:rsid w:val="0032000D"/>
    <w:rsid w:val="0032226D"/>
    <w:rsid w:val="00322A07"/>
    <w:rsid w:val="0033262F"/>
    <w:rsid w:val="00332A0B"/>
    <w:rsid w:val="00346150"/>
    <w:rsid w:val="00384DC2"/>
    <w:rsid w:val="003F1F11"/>
    <w:rsid w:val="003F4E94"/>
    <w:rsid w:val="004172B1"/>
    <w:rsid w:val="0044290D"/>
    <w:rsid w:val="00450F05"/>
    <w:rsid w:val="004A17E2"/>
    <w:rsid w:val="004C2CB7"/>
    <w:rsid w:val="004C5BD7"/>
    <w:rsid w:val="004F59F6"/>
    <w:rsid w:val="00524ABE"/>
    <w:rsid w:val="00537EC5"/>
    <w:rsid w:val="00552A61"/>
    <w:rsid w:val="005823BA"/>
    <w:rsid w:val="00583D96"/>
    <w:rsid w:val="005A37D0"/>
    <w:rsid w:val="005A6CA5"/>
    <w:rsid w:val="005B72FB"/>
    <w:rsid w:val="005E10AA"/>
    <w:rsid w:val="006502F3"/>
    <w:rsid w:val="00680A80"/>
    <w:rsid w:val="00692CB5"/>
    <w:rsid w:val="006B0D4C"/>
    <w:rsid w:val="006E20BE"/>
    <w:rsid w:val="00704F55"/>
    <w:rsid w:val="00721EAE"/>
    <w:rsid w:val="007262E8"/>
    <w:rsid w:val="00751873"/>
    <w:rsid w:val="00776016"/>
    <w:rsid w:val="00776FF9"/>
    <w:rsid w:val="007C26DF"/>
    <w:rsid w:val="007E5B36"/>
    <w:rsid w:val="008042F3"/>
    <w:rsid w:val="0081249F"/>
    <w:rsid w:val="00841FD3"/>
    <w:rsid w:val="0084446C"/>
    <w:rsid w:val="0087267D"/>
    <w:rsid w:val="0087783F"/>
    <w:rsid w:val="00892C4E"/>
    <w:rsid w:val="0089775D"/>
    <w:rsid w:val="008C1191"/>
    <w:rsid w:val="008F2A41"/>
    <w:rsid w:val="00910ADD"/>
    <w:rsid w:val="009141ED"/>
    <w:rsid w:val="00921072"/>
    <w:rsid w:val="00925DBE"/>
    <w:rsid w:val="00936A83"/>
    <w:rsid w:val="00953F30"/>
    <w:rsid w:val="00962378"/>
    <w:rsid w:val="00975C92"/>
    <w:rsid w:val="009A20CB"/>
    <w:rsid w:val="009A6F19"/>
    <w:rsid w:val="009B3A21"/>
    <w:rsid w:val="009E11FC"/>
    <w:rsid w:val="009E155D"/>
    <w:rsid w:val="009F327E"/>
    <w:rsid w:val="00A15B39"/>
    <w:rsid w:val="00A375F1"/>
    <w:rsid w:val="00A6733A"/>
    <w:rsid w:val="00AD6562"/>
    <w:rsid w:val="00AF3262"/>
    <w:rsid w:val="00B36643"/>
    <w:rsid w:val="00B60FD8"/>
    <w:rsid w:val="00BD07EA"/>
    <w:rsid w:val="00C0033C"/>
    <w:rsid w:val="00C5373B"/>
    <w:rsid w:val="00C74887"/>
    <w:rsid w:val="00C84A00"/>
    <w:rsid w:val="00CA4065"/>
    <w:rsid w:val="00CB308B"/>
    <w:rsid w:val="00CE2D2C"/>
    <w:rsid w:val="00D308DB"/>
    <w:rsid w:val="00D37343"/>
    <w:rsid w:val="00D47120"/>
    <w:rsid w:val="00DC64BE"/>
    <w:rsid w:val="00DE46B5"/>
    <w:rsid w:val="00DE5237"/>
    <w:rsid w:val="00EA78F8"/>
    <w:rsid w:val="00F078B9"/>
    <w:rsid w:val="00F367AC"/>
    <w:rsid w:val="00F52A2F"/>
    <w:rsid w:val="00F53EE3"/>
    <w:rsid w:val="00F87DFD"/>
    <w:rsid w:val="00F91D81"/>
    <w:rsid w:val="00FA4722"/>
    <w:rsid w:val="00FB2A8C"/>
    <w:rsid w:val="00FB3224"/>
    <w:rsid w:val="00FC064A"/>
    <w:rsid w:val="00FD12F9"/>
    <w:rsid w:val="00FD55C7"/>
    <w:rsid w:val="00FE03CB"/>
    <w:rsid w:val="00FE3427"/>
    <w:rsid w:val="27CE156E"/>
    <w:rsid w:val="4BF7F262"/>
    <w:rsid w:val="5FD94F83"/>
    <w:rsid w:val="61EA6537"/>
    <w:rsid w:val="6F87CA0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30DF5"/>
  <w15:chartTrackingRefBased/>
  <w15:docId w15:val="{E0D61D35-619A-4EDA-8551-5EAABC311C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46150"/>
  </w:style>
  <w:style w:type="paragraph" w:styleId="Heading1">
    <w:name w:val="heading 1"/>
    <w:basedOn w:val="Normal"/>
    <w:next w:val="Normal"/>
    <w:link w:val="Heading1Char"/>
    <w:uiPriority w:val="9"/>
    <w:qFormat/>
    <w:rsid w:val="00346150"/>
    <w:pPr>
      <w:keepNext/>
      <w:keepLines/>
      <w:spacing w:before="240" w:after="0"/>
      <w:outlineLvl w:val="0"/>
    </w:pPr>
    <w:rPr>
      <w:rFonts w:asciiTheme="majorHAnsi" w:hAnsiTheme="majorHAnsi" w:eastAsiaTheme="majorEastAsia" w:cstheme="majorBidi"/>
      <w:color w:val="262626" w:themeColor="text1" w:themeTint="D9"/>
      <w:sz w:val="32"/>
      <w:szCs w:val="32"/>
    </w:rPr>
  </w:style>
  <w:style w:type="paragraph" w:styleId="Heading2">
    <w:name w:val="heading 2"/>
    <w:basedOn w:val="Normal"/>
    <w:next w:val="Normal"/>
    <w:link w:val="Heading2Char"/>
    <w:uiPriority w:val="9"/>
    <w:unhideWhenUsed/>
    <w:qFormat/>
    <w:rsid w:val="00346150"/>
    <w:pPr>
      <w:keepNext/>
      <w:keepLines/>
      <w:spacing w:before="40" w:after="0"/>
      <w:outlineLvl w:val="1"/>
    </w:pPr>
    <w:rPr>
      <w:rFonts w:asciiTheme="majorHAnsi" w:hAnsiTheme="majorHAnsi" w:eastAsiaTheme="majorEastAsia"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346150"/>
    <w:pPr>
      <w:keepNext/>
      <w:keepLines/>
      <w:spacing w:before="40" w:after="0"/>
      <w:outlineLvl w:val="2"/>
    </w:pPr>
    <w:rPr>
      <w:rFonts w:asciiTheme="majorHAnsi" w:hAnsiTheme="majorHAnsi" w:eastAsiaTheme="majorEastAsia"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346150"/>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346150"/>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346150"/>
    <w:pPr>
      <w:keepNext/>
      <w:keepLines/>
      <w:spacing w:before="40" w:after="0"/>
      <w:outlineLvl w:val="5"/>
    </w:pPr>
  </w:style>
  <w:style w:type="paragraph" w:styleId="Heading7">
    <w:name w:val="heading 7"/>
    <w:basedOn w:val="Normal"/>
    <w:next w:val="Normal"/>
    <w:link w:val="Heading7Char"/>
    <w:uiPriority w:val="9"/>
    <w:semiHidden/>
    <w:unhideWhenUsed/>
    <w:qFormat/>
    <w:rsid w:val="00346150"/>
    <w:pPr>
      <w:keepNext/>
      <w:keepLines/>
      <w:spacing w:before="40" w:after="0"/>
      <w:outlineLvl w:val="6"/>
    </w:pPr>
    <w:rPr>
      <w:rFonts w:asciiTheme="majorHAnsi" w:hAnsiTheme="majorHAnsi" w:eastAsiaTheme="majorEastAsia" w:cstheme="majorBidi"/>
      <w:i/>
      <w:iCs/>
    </w:rPr>
  </w:style>
  <w:style w:type="paragraph" w:styleId="Heading8">
    <w:name w:val="heading 8"/>
    <w:basedOn w:val="Normal"/>
    <w:next w:val="Normal"/>
    <w:link w:val="Heading8Char"/>
    <w:uiPriority w:val="9"/>
    <w:semiHidden/>
    <w:unhideWhenUsed/>
    <w:qFormat/>
    <w:rsid w:val="00346150"/>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346150"/>
    <w:pPr>
      <w:keepNext/>
      <w:keepLines/>
      <w:spacing w:before="40" w:after="0"/>
      <w:outlineLvl w:val="8"/>
    </w:pPr>
    <w:rPr>
      <w:rFonts w:asciiTheme="majorHAnsi" w:hAnsiTheme="majorHAnsi" w:eastAsiaTheme="majorEastAsia" w:cstheme="majorBidi"/>
      <w:i/>
      <w:iCs/>
      <w:color w:val="262626" w:themeColor="text1" w:themeTint="D9"/>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46150"/>
    <w:rPr>
      <w:rFonts w:asciiTheme="majorHAnsi" w:hAnsiTheme="majorHAnsi" w:eastAsiaTheme="majorEastAsia" w:cstheme="majorBidi"/>
      <w:color w:val="262626" w:themeColor="text1" w:themeTint="D9"/>
      <w:sz w:val="32"/>
      <w:szCs w:val="32"/>
    </w:rPr>
  </w:style>
  <w:style w:type="character" w:styleId="Heading2Char" w:customStyle="1">
    <w:name w:val="Heading 2 Char"/>
    <w:basedOn w:val="DefaultParagraphFont"/>
    <w:link w:val="Heading2"/>
    <w:uiPriority w:val="9"/>
    <w:semiHidden/>
    <w:rsid w:val="00346150"/>
    <w:rPr>
      <w:rFonts w:asciiTheme="majorHAnsi" w:hAnsiTheme="majorHAnsi" w:eastAsiaTheme="majorEastAsia" w:cstheme="majorBidi"/>
      <w:color w:val="262626" w:themeColor="text1" w:themeTint="D9"/>
      <w:sz w:val="28"/>
      <w:szCs w:val="28"/>
    </w:rPr>
  </w:style>
  <w:style w:type="character" w:styleId="Heading3Char" w:customStyle="1">
    <w:name w:val="Heading 3 Char"/>
    <w:basedOn w:val="DefaultParagraphFont"/>
    <w:link w:val="Heading3"/>
    <w:uiPriority w:val="9"/>
    <w:semiHidden/>
    <w:rsid w:val="00346150"/>
    <w:rPr>
      <w:rFonts w:asciiTheme="majorHAnsi" w:hAnsiTheme="majorHAnsi" w:eastAsiaTheme="majorEastAsia" w:cstheme="majorBidi"/>
      <w:color w:val="0D0D0D" w:themeColor="text1" w:themeTint="F2"/>
      <w:sz w:val="24"/>
      <w:szCs w:val="24"/>
    </w:rPr>
  </w:style>
  <w:style w:type="character" w:styleId="Heading4Char" w:customStyle="1">
    <w:name w:val="Heading 4 Char"/>
    <w:basedOn w:val="DefaultParagraphFont"/>
    <w:link w:val="Heading4"/>
    <w:uiPriority w:val="9"/>
    <w:semiHidden/>
    <w:rsid w:val="00346150"/>
    <w:rPr>
      <w:i/>
      <w:iCs/>
    </w:rPr>
  </w:style>
  <w:style w:type="character" w:styleId="Heading5Char" w:customStyle="1">
    <w:name w:val="Heading 5 Char"/>
    <w:basedOn w:val="DefaultParagraphFont"/>
    <w:link w:val="Heading5"/>
    <w:uiPriority w:val="9"/>
    <w:semiHidden/>
    <w:rsid w:val="00346150"/>
    <w:rPr>
      <w:color w:val="404040" w:themeColor="text1" w:themeTint="BF"/>
    </w:rPr>
  </w:style>
  <w:style w:type="character" w:styleId="Heading6Char" w:customStyle="1">
    <w:name w:val="Heading 6 Char"/>
    <w:basedOn w:val="DefaultParagraphFont"/>
    <w:link w:val="Heading6"/>
    <w:uiPriority w:val="9"/>
    <w:semiHidden/>
    <w:rsid w:val="00346150"/>
  </w:style>
  <w:style w:type="character" w:styleId="Heading7Char" w:customStyle="1">
    <w:name w:val="Heading 7 Char"/>
    <w:basedOn w:val="DefaultParagraphFont"/>
    <w:link w:val="Heading7"/>
    <w:uiPriority w:val="9"/>
    <w:semiHidden/>
    <w:rsid w:val="00346150"/>
    <w:rPr>
      <w:rFonts w:asciiTheme="majorHAnsi" w:hAnsiTheme="majorHAnsi" w:eastAsiaTheme="majorEastAsia" w:cstheme="majorBidi"/>
      <w:i/>
      <w:iCs/>
    </w:rPr>
  </w:style>
  <w:style w:type="character" w:styleId="Heading8Char" w:customStyle="1">
    <w:name w:val="Heading 8 Char"/>
    <w:basedOn w:val="DefaultParagraphFont"/>
    <w:link w:val="Heading8"/>
    <w:uiPriority w:val="9"/>
    <w:semiHidden/>
    <w:rsid w:val="00346150"/>
    <w:rPr>
      <w:color w:val="262626" w:themeColor="text1" w:themeTint="D9"/>
      <w:sz w:val="21"/>
      <w:szCs w:val="21"/>
    </w:rPr>
  </w:style>
  <w:style w:type="character" w:styleId="Heading9Char" w:customStyle="1">
    <w:name w:val="Heading 9 Char"/>
    <w:basedOn w:val="DefaultParagraphFont"/>
    <w:link w:val="Heading9"/>
    <w:uiPriority w:val="9"/>
    <w:semiHidden/>
    <w:rsid w:val="00346150"/>
    <w:rPr>
      <w:rFonts w:asciiTheme="majorHAnsi" w:hAnsiTheme="majorHAnsi" w:eastAsiaTheme="majorEastAsia" w:cstheme="majorBidi"/>
      <w:i/>
      <w:iCs/>
      <w:color w:val="262626" w:themeColor="text1" w:themeTint="D9"/>
      <w:sz w:val="21"/>
      <w:szCs w:val="21"/>
    </w:rPr>
  </w:style>
  <w:style w:type="paragraph" w:styleId="Title">
    <w:name w:val="Title"/>
    <w:basedOn w:val="Normal"/>
    <w:next w:val="Normal"/>
    <w:link w:val="TitleChar"/>
    <w:uiPriority w:val="10"/>
    <w:qFormat/>
    <w:rsid w:val="00346150"/>
    <w:pPr>
      <w:spacing w:after="0" w:line="240" w:lineRule="auto"/>
      <w:contextualSpacing/>
    </w:pPr>
    <w:rPr>
      <w:rFonts w:asciiTheme="majorHAnsi" w:hAnsiTheme="majorHAnsi" w:eastAsiaTheme="majorEastAsia" w:cstheme="majorBidi"/>
      <w:spacing w:val="-10"/>
      <w:sz w:val="56"/>
      <w:szCs w:val="56"/>
    </w:rPr>
  </w:style>
  <w:style w:type="character" w:styleId="TitleChar" w:customStyle="1">
    <w:name w:val="Title Char"/>
    <w:basedOn w:val="DefaultParagraphFont"/>
    <w:link w:val="Title"/>
    <w:uiPriority w:val="10"/>
    <w:rsid w:val="00346150"/>
    <w:rPr>
      <w:rFonts w:asciiTheme="majorHAnsi" w:hAnsiTheme="majorHAnsi" w:eastAsiaTheme="majorEastAsia" w:cstheme="majorBidi"/>
      <w:spacing w:val="-10"/>
      <w:sz w:val="56"/>
      <w:szCs w:val="56"/>
    </w:rPr>
  </w:style>
  <w:style w:type="paragraph" w:styleId="Subtitle">
    <w:name w:val="Subtitle"/>
    <w:basedOn w:val="Normal"/>
    <w:next w:val="Normal"/>
    <w:link w:val="SubtitleChar"/>
    <w:uiPriority w:val="11"/>
    <w:qFormat/>
    <w:rsid w:val="00346150"/>
    <w:pPr>
      <w:numPr>
        <w:ilvl w:val="1"/>
      </w:numPr>
    </w:pPr>
    <w:rPr>
      <w:color w:val="5A5A5A" w:themeColor="text1" w:themeTint="A5"/>
      <w:spacing w:val="15"/>
    </w:rPr>
  </w:style>
  <w:style w:type="character" w:styleId="SubtitleChar" w:customStyle="1">
    <w:name w:val="Subtitle Char"/>
    <w:basedOn w:val="DefaultParagraphFont"/>
    <w:link w:val="Subtitle"/>
    <w:uiPriority w:val="11"/>
    <w:rsid w:val="00346150"/>
    <w:rPr>
      <w:color w:val="5A5A5A" w:themeColor="text1" w:themeTint="A5"/>
      <w:spacing w:val="15"/>
    </w:rPr>
  </w:style>
  <w:style w:type="paragraph" w:styleId="Quote">
    <w:name w:val="Quote"/>
    <w:basedOn w:val="Normal"/>
    <w:next w:val="Normal"/>
    <w:link w:val="QuoteChar"/>
    <w:uiPriority w:val="29"/>
    <w:qFormat/>
    <w:rsid w:val="00346150"/>
    <w:pPr>
      <w:spacing w:before="200"/>
      <w:ind w:left="864" w:right="864"/>
    </w:pPr>
    <w:rPr>
      <w:i/>
      <w:iCs/>
      <w:color w:val="404040" w:themeColor="text1" w:themeTint="BF"/>
    </w:rPr>
  </w:style>
  <w:style w:type="character" w:styleId="QuoteChar" w:customStyle="1">
    <w:name w:val="Quote Char"/>
    <w:basedOn w:val="DefaultParagraphFont"/>
    <w:link w:val="Quote"/>
    <w:uiPriority w:val="29"/>
    <w:rsid w:val="00346150"/>
    <w:rPr>
      <w:i/>
      <w:iCs/>
      <w:color w:val="404040" w:themeColor="text1" w:themeTint="BF"/>
    </w:rPr>
  </w:style>
  <w:style w:type="paragraph" w:styleId="ListParagraph">
    <w:name w:val="List Paragraph"/>
    <w:basedOn w:val="Normal"/>
    <w:uiPriority w:val="34"/>
    <w:qFormat/>
    <w:rsid w:val="009A6F19"/>
    <w:pPr>
      <w:ind w:left="720"/>
      <w:contextualSpacing/>
    </w:pPr>
  </w:style>
  <w:style w:type="character" w:styleId="IntenseEmphasis">
    <w:name w:val="Intense Emphasis"/>
    <w:basedOn w:val="DefaultParagraphFont"/>
    <w:uiPriority w:val="21"/>
    <w:qFormat/>
    <w:rsid w:val="00346150"/>
    <w:rPr>
      <w:b/>
      <w:bCs/>
      <w:i/>
      <w:iCs/>
      <w:color w:val="auto"/>
    </w:rPr>
  </w:style>
  <w:style w:type="paragraph" w:styleId="IntenseQuote">
    <w:name w:val="Intense Quote"/>
    <w:basedOn w:val="Normal"/>
    <w:next w:val="Normal"/>
    <w:link w:val="IntenseQuoteChar"/>
    <w:uiPriority w:val="30"/>
    <w:qFormat/>
    <w:rsid w:val="00346150"/>
    <w:pPr>
      <w:pBdr>
        <w:top w:val="single" w:color="404040" w:themeColor="text1" w:themeTint="BF" w:sz="4" w:space="10"/>
        <w:bottom w:val="single" w:color="404040" w:themeColor="text1" w:themeTint="BF" w:sz="4" w:space="10"/>
      </w:pBdr>
      <w:spacing w:before="360" w:after="360"/>
      <w:ind w:left="864" w:right="864"/>
      <w:jc w:val="center"/>
    </w:pPr>
    <w:rPr>
      <w:i/>
      <w:iCs/>
      <w:color w:val="404040" w:themeColor="text1" w:themeTint="BF"/>
    </w:rPr>
  </w:style>
  <w:style w:type="character" w:styleId="IntenseQuoteChar" w:customStyle="1">
    <w:name w:val="Intense Quote Char"/>
    <w:basedOn w:val="DefaultParagraphFont"/>
    <w:link w:val="IntenseQuote"/>
    <w:uiPriority w:val="30"/>
    <w:rsid w:val="00346150"/>
    <w:rPr>
      <w:i/>
      <w:iCs/>
      <w:color w:val="404040" w:themeColor="text1" w:themeTint="BF"/>
    </w:rPr>
  </w:style>
  <w:style w:type="character" w:styleId="IntenseReference">
    <w:name w:val="Intense Reference"/>
    <w:basedOn w:val="DefaultParagraphFont"/>
    <w:uiPriority w:val="32"/>
    <w:qFormat/>
    <w:rsid w:val="00346150"/>
    <w:rPr>
      <w:b/>
      <w:bCs/>
      <w:smallCaps/>
      <w:color w:val="404040" w:themeColor="text1" w:themeTint="BF"/>
      <w:spacing w:val="5"/>
    </w:rPr>
  </w:style>
  <w:style w:type="table" w:styleId="TableGridLight">
    <w:name w:val="Grid Table Light"/>
    <w:basedOn w:val="TableNormal"/>
    <w:uiPriority w:val="40"/>
    <w:rsid w:val="00BD07EA"/>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Grid">
    <w:name w:val="Table Grid"/>
    <w:basedOn w:val="TableNormal"/>
    <w:uiPriority w:val="39"/>
    <w:rsid w:val="00BD07E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BD07EA"/>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D07EA"/>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8C1191"/>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semiHidden/>
    <w:unhideWhenUsed/>
    <w:qFormat/>
    <w:rsid w:val="00346150"/>
    <w:pPr>
      <w:spacing w:after="200" w:line="240" w:lineRule="auto"/>
    </w:pPr>
    <w:rPr>
      <w:i/>
      <w:iCs/>
      <w:color w:val="0E2841" w:themeColor="text2"/>
      <w:sz w:val="18"/>
      <w:szCs w:val="18"/>
    </w:rPr>
  </w:style>
  <w:style w:type="character" w:styleId="Strong">
    <w:name w:val="Strong"/>
    <w:basedOn w:val="DefaultParagraphFont"/>
    <w:uiPriority w:val="22"/>
    <w:qFormat/>
    <w:rsid w:val="00346150"/>
    <w:rPr>
      <w:b/>
      <w:bCs/>
      <w:color w:val="auto"/>
    </w:rPr>
  </w:style>
  <w:style w:type="character" w:styleId="Emphasis">
    <w:name w:val="Emphasis"/>
    <w:basedOn w:val="DefaultParagraphFont"/>
    <w:uiPriority w:val="20"/>
    <w:qFormat/>
    <w:rsid w:val="00346150"/>
    <w:rPr>
      <w:i/>
      <w:iCs/>
      <w:color w:val="auto"/>
    </w:rPr>
  </w:style>
  <w:style w:type="paragraph" w:styleId="NoSpacing">
    <w:name w:val="No Spacing"/>
    <w:uiPriority w:val="1"/>
    <w:qFormat/>
    <w:rsid w:val="00346150"/>
    <w:pPr>
      <w:spacing w:after="0" w:line="240" w:lineRule="auto"/>
    </w:pPr>
  </w:style>
  <w:style w:type="character" w:styleId="SubtleEmphasis">
    <w:name w:val="Subtle Emphasis"/>
    <w:basedOn w:val="DefaultParagraphFont"/>
    <w:uiPriority w:val="19"/>
    <w:qFormat/>
    <w:rsid w:val="00346150"/>
    <w:rPr>
      <w:i/>
      <w:iCs/>
      <w:color w:val="404040" w:themeColor="text1" w:themeTint="BF"/>
    </w:rPr>
  </w:style>
  <w:style w:type="character" w:styleId="SubtleReference">
    <w:name w:val="Subtle Reference"/>
    <w:basedOn w:val="DefaultParagraphFont"/>
    <w:uiPriority w:val="31"/>
    <w:qFormat/>
    <w:rsid w:val="00346150"/>
    <w:rPr>
      <w:smallCaps/>
      <w:color w:val="404040" w:themeColor="text1" w:themeTint="BF"/>
    </w:rPr>
  </w:style>
  <w:style w:type="character" w:styleId="BookTitle">
    <w:name w:val="Book Title"/>
    <w:basedOn w:val="DefaultParagraphFont"/>
    <w:uiPriority w:val="33"/>
    <w:qFormat/>
    <w:rsid w:val="00346150"/>
    <w:rPr>
      <w:b/>
      <w:bCs/>
      <w:i/>
      <w:iCs/>
      <w:spacing w:val="5"/>
    </w:rPr>
  </w:style>
  <w:style w:type="paragraph" w:styleId="TOCHeading">
    <w:name w:val="TOC Heading"/>
    <w:basedOn w:val="Heading1"/>
    <w:next w:val="Normal"/>
    <w:uiPriority w:val="39"/>
    <w:semiHidden/>
    <w:unhideWhenUsed/>
    <w:qFormat/>
    <w:rsid w:val="00346150"/>
    <w:pPr>
      <w:outlineLvl w:val="9"/>
    </w:pPr>
  </w:style>
  <w:style w:type="paragraph" w:styleId="NormalWeb">
    <w:name w:val="Normal (Web)"/>
    <w:basedOn w:val="Normal"/>
    <w:uiPriority w:val="99"/>
    <w:semiHidden/>
    <w:unhideWhenUsed/>
    <w:rsid w:val="00537EC5"/>
    <w:pPr>
      <w:spacing w:before="100" w:beforeAutospacing="1" w:after="100" w:afterAutospacing="1" w:line="240" w:lineRule="auto"/>
    </w:pPr>
    <w:rPr>
      <w:rFonts w:ascii="Times New Roman" w:hAnsi="Times New Roman" w:eastAsia="Times New Roman" w:cs="Times New Roman"/>
      <w:sz w:val="24"/>
      <w:szCs w:val="24"/>
      <w:lang w:eastAsia="en-CA"/>
    </w:rPr>
  </w:style>
  <w:style w:type="character" w:styleId="Hyperlink">
    <w:name w:val="Hyperlink"/>
    <w:basedOn w:val="DefaultParagraphFont"/>
    <w:uiPriority w:val="99"/>
    <w:unhideWhenUsed/>
    <w:rsid w:val="006E20BE"/>
    <w:rPr>
      <w:color w:val="467886" w:themeColor="hyperlink"/>
      <w:u w:val="single"/>
    </w:rPr>
  </w:style>
  <w:style w:type="character" w:styleId="UnresolvedMention">
    <w:name w:val="Unresolved Mention"/>
    <w:basedOn w:val="DefaultParagraphFont"/>
    <w:uiPriority w:val="99"/>
    <w:semiHidden/>
    <w:unhideWhenUsed/>
    <w:rsid w:val="006E20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hyperlink" Target="https://www.collectionscanada.ca/obj/s4/f2/dsk2/ftp01/MQ28463.pdf" TargetMode="External" Id="rId12" /><Relationship Type="http://schemas.openxmlformats.org/officeDocument/2006/relationships/customXml" Target="../customXml/item3.xml" Id="rId17" /><Relationship Type="http://schemas.openxmlformats.org/officeDocument/2006/relationships/styles" Target="styles.xml" Id="rId2" /><Relationship Type="http://schemas.openxmlformats.org/officeDocument/2006/relationships/customXml" Target="../customXml/item2.xml" Id="rId16"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customXml" Target="../customXml/item1.xml"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11C961C81B704A857A44625345A9FE" ma:contentTypeVersion="15" ma:contentTypeDescription="Create a new document." ma:contentTypeScope="" ma:versionID="518e8e7ba0264cca1b9d29b29068afce">
  <xsd:schema xmlns:xsd="http://www.w3.org/2001/XMLSchema" xmlns:xs="http://www.w3.org/2001/XMLSchema" xmlns:p="http://schemas.microsoft.com/office/2006/metadata/properties" xmlns:ns2="aa15ca5b-4450-4fec-8212-75ae51eef6c9" xmlns:ns3="9b77705d-b477-4602-ae15-a5316c12e631" targetNamespace="http://schemas.microsoft.com/office/2006/metadata/properties" ma:root="true" ma:fieldsID="04b94040ab7d0e5b7e601b9adcb4faf3" ns2:_="" ns3:_="">
    <xsd:import namespace="aa15ca5b-4450-4fec-8212-75ae51eef6c9"/>
    <xsd:import namespace="9b77705d-b477-4602-ae15-a5316c12e63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15ca5b-4450-4fec-8212-75ae51eef6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2054c4b-04cf-4504-9cda-34f00fd6eb9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77705d-b477-4602-ae15-a5316c12e63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934605-7d1b-47e5-953e-b37c4eaec306}" ma:internalName="TaxCatchAll" ma:showField="CatchAllData" ma:web="9b77705d-b477-4602-ae15-a5316c12e63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15ca5b-4450-4fec-8212-75ae51eef6c9">
      <Terms xmlns="http://schemas.microsoft.com/office/infopath/2007/PartnerControls"/>
    </lcf76f155ced4ddcb4097134ff3c332f>
    <TaxCatchAll xmlns="9b77705d-b477-4602-ae15-a5316c12e631" xsi:nil="true"/>
  </documentManagement>
</p:properties>
</file>

<file path=customXml/itemProps1.xml><?xml version="1.0" encoding="utf-8"?>
<ds:datastoreItem xmlns:ds="http://schemas.openxmlformats.org/officeDocument/2006/customXml" ds:itemID="{D26DBB95-15A1-480A-85D7-A613CBFEFCFD}"/>
</file>

<file path=customXml/itemProps2.xml><?xml version="1.0" encoding="utf-8"?>
<ds:datastoreItem xmlns:ds="http://schemas.openxmlformats.org/officeDocument/2006/customXml" ds:itemID="{ED80BA13-92D1-4942-A8FB-87F9AAF5637C}"/>
</file>

<file path=customXml/itemProps3.xml><?xml version="1.0" encoding="utf-8"?>
<ds:datastoreItem xmlns:ds="http://schemas.openxmlformats.org/officeDocument/2006/customXml" ds:itemID="{A561F584-F8F0-477F-9026-074163CF8A7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Herring Science</dc:creator>
  <keywords/>
  <dc:description/>
  <lastModifiedBy>Jenna Munden</lastModifiedBy>
  <revision>47</revision>
  <dcterms:created xsi:type="dcterms:W3CDTF">2026-03-17T12:22:00.0000000Z</dcterms:created>
  <dcterms:modified xsi:type="dcterms:W3CDTF">2026-05-15T13:22:33.6768679Z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0x010100BD11C961C81B704A857A44625345A9FE</vt:lpwstr>
  </property>
  <property fmtid="{D5CDD505-2E9C-101B-9397-08002B2CF9AE}" pid="4" name="docLang">
    <vt:lpwstr>en</vt:lpwstr>
  </property>
  <property fmtid="{D5CDD505-2E9C-101B-9397-08002B2CF9AE}" pid="5" name="MediaServiceImageTags">
    <vt:lpwstr/>
  </property>
</Properties>
</file>