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2D13" w14:textId="6C24E699" w:rsidR="00192645" w:rsidRDefault="00302650">
      <w:pPr>
        <w:spacing w:after="0"/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School </w:t>
      </w:r>
      <w:r w:rsidR="00E406E6">
        <w:rPr>
          <w:sz w:val="32"/>
          <w:szCs w:val="32"/>
        </w:rPr>
        <w:t xml:space="preserve">Survey Results from </w:t>
      </w:r>
      <w:r w:rsidR="00001C7B">
        <w:rPr>
          <w:sz w:val="32"/>
          <w:szCs w:val="32"/>
        </w:rPr>
        <w:t>Sun</w:t>
      </w:r>
      <w:r w:rsidR="0004021A">
        <w:rPr>
          <w:sz w:val="32"/>
          <w:szCs w:val="32"/>
        </w:rPr>
        <w:t xml:space="preserve">day September </w:t>
      </w:r>
      <w:r w:rsidR="0078709D">
        <w:rPr>
          <w:sz w:val="32"/>
          <w:szCs w:val="32"/>
        </w:rPr>
        <w:t>18</w:t>
      </w:r>
      <w:r w:rsidR="00E406E6">
        <w:rPr>
          <w:sz w:val="32"/>
          <w:szCs w:val="32"/>
          <w:vertAlign w:val="superscript"/>
        </w:rPr>
        <w:t>th</w:t>
      </w:r>
      <w:r w:rsidR="00E406E6">
        <w:rPr>
          <w:sz w:val="32"/>
          <w:szCs w:val="32"/>
        </w:rPr>
        <w:t>, 202</w:t>
      </w:r>
      <w:r w:rsidR="00001C7B">
        <w:rPr>
          <w:sz w:val="32"/>
          <w:szCs w:val="32"/>
        </w:rPr>
        <w:t>3</w:t>
      </w:r>
    </w:p>
    <w:p w14:paraId="515D0C99" w14:textId="77777777" w:rsidR="00192645" w:rsidRDefault="00192645">
      <w:pPr>
        <w:spacing w:after="0"/>
        <w:ind w:left="1" w:hanging="3"/>
        <w:rPr>
          <w:sz w:val="28"/>
          <w:szCs w:val="28"/>
          <w:u w:val="single"/>
        </w:rPr>
      </w:pPr>
    </w:p>
    <w:p w14:paraId="36A7865B" w14:textId="7CC2C9BA" w:rsidR="001E16AB" w:rsidRPr="00FB621F" w:rsidRDefault="008C6703" w:rsidP="00E821DC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8709D">
        <w:rPr>
          <w:sz w:val="24"/>
          <w:szCs w:val="24"/>
        </w:rPr>
        <w:t xml:space="preserve">Lady Melissa and Lady Janice ran surveys in the Seal Island area on </w:t>
      </w:r>
      <w:r w:rsidR="00004DD0">
        <w:rPr>
          <w:sz w:val="24"/>
          <w:szCs w:val="24"/>
        </w:rPr>
        <w:t>Monday September 18</w:t>
      </w:r>
      <w:r w:rsidR="0078709D">
        <w:rPr>
          <w:sz w:val="24"/>
          <w:szCs w:val="24"/>
        </w:rPr>
        <w:t>.</w:t>
      </w:r>
      <w:r w:rsidR="001E16AB">
        <w:rPr>
          <w:sz w:val="24"/>
          <w:szCs w:val="24"/>
        </w:rPr>
        <w:t xml:space="preserve"> The Lady Melissa survey was </w:t>
      </w:r>
      <w:r w:rsidR="00103CA1">
        <w:rPr>
          <w:sz w:val="24"/>
          <w:szCs w:val="24"/>
        </w:rPr>
        <w:t>45</w:t>
      </w:r>
      <w:r w:rsidR="001E16AB">
        <w:rPr>
          <w:sz w:val="24"/>
          <w:szCs w:val="24"/>
        </w:rPr>
        <w:t xml:space="preserve"> minutes</w:t>
      </w:r>
      <w:r w:rsidR="002D10C1">
        <w:rPr>
          <w:sz w:val="24"/>
          <w:szCs w:val="24"/>
        </w:rPr>
        <w:t xml:space="preserve"> and covered an area of 4km</w:t>
      </w:r>
      <w:r w:rsidR="002D10C1" w:rsidRPr="002D10C1">
        <w:rPr>
          <w:sz w:val="24"/>
          <w:szCs w:val="24"/>
          <w:vertAlign w:val="superscript"/>
        </w:rPr>
        <w:t>2</w:t>
      </w:r>
      <w:r w:rsidR="002D10C1">
        <w:rPr>
          <w:sz w:val="24"/>
          <w:szCs w:val="24"/>
        </w:rPr>
        <w:t xml:space="preserve">. The Lady Janice survey was </w:t>
      </w:r>
      <w:r w:rsidR="00FB621F">
        <w:rPr>
          <w:sz w:val="24"/>
          <w:szCs w:val="24"/>
        </w:rPr>
        <w:t>a little over an hour and covered an area of 10</w:t>
      </w:r>
      <w:r w:rsidR="00FB621F" w:rsidRPr="00FB621F">
        <w:rPr>
          <w:sz w:val="24"/>
          <w:szCs w:val="24"/>
        </w:rPr>
        <w:t xml:space="preserve"> </w:t>
      </w:r>
      <w:r w:rsidR="00FB621F">
        <w:rPr>
          <w:sz w:val="24"/>
          <w:szCs w:val="24"/>
        </w:rPr>
        <w:t>km</w:t>
      </w:r>
      <w:r w:rsidR="00FB621F" w:rsidRPr="002D10C1">
        <w:rPr>
          <w:sz w:val="24"/>
          <w:szCs w:val="24"/>
          <w:vertAlign w:val="superscript"/>
        </w:rPr>
        <w:t>2</w:t>
      </w:r>
      <w:r w:rsidR="00FB621F">
        <w:rPr>
          <w:sz w:val="24"/>
          <w:szCs w:val="24"/>
        </w:rPr>
        <w:t xml:space="preserve">. </w:t>
      </w:r>
    </w:p>
    <w:p w14:paraId="61C3B923" w14:textId="77777777" w:rsidR="00E821DC" w:rsidRDefault="00E821DC" w:rsidP="00E821DC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</w:p>
    <w:p w14:paraId="7AEC82AA" w14:textId="64A8A2F1" w:rsidR="00A22D21" w:rsidRDefault="00A22D21" w:rsidP="00E821DC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  <w:r>
        <w:rPr>
          <w:noProof/>
        </w:rPr>
        <w:drawing>
          <wp:inline distT="0" distB="0" distL="0" distR="0" wp14:anchorId="347FD43D" wp14:editId="6D34A9C0">
            <wp:extent cx="5943494" cy="4813539"/>
            <wp:effectExtent l="0" t="0" r="635" b="6350"/>
            <wp:docPr id="1221656991" name="Picture 1" descr="A graph with a number of object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6991" name="Picture 1" descr="A graph with a number of object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4" b="9868"/>
                    <a:stretch/>
                  </pic:blipFill>
                  <pic:spPr bwMode="auto">
                    <a:xfrm>
                      <a:off x="0" y="0"/>
                      <a:ext cx="5943600" cy="48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0AE0" w14:textId="03B7328E" w:rsidR="00192645" w:rsidRDefault="00192645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</w:p>
    <w:p w14:paraId="55720DF0" w14:textId="43615060" w:rsidR="00E821DC" w:rsidRDefault="00E821DC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  <w:r>
        <w:tab/>
      </w:r>
      <w:r w:rsidR="00D37B44">
        <w:t xml:space="preserve">                   </w:t>
      </w:r>
      <w:r>
        <w:t>Figure 1. Transect</w:t>
      </w:r>
      <w:r w:rsidR="00D37B44">
        <w:t>s ran</w:t>
      </w:r>
      <w:r>
        <w:t xml:space="preserve"> with respect to the German Bank and Seal Island box</w:t>
      </w:r>
      <w:r w:rsidR="00D37B44">
        <w:t>es</w:t>
      </w:r>
      <w:r>
        <w:t>.</w:t>
      </w:r>
    </w:p>
    <w:p w14:paraId="451DD0B0" w14:textId="261B2AFC" w:rsidR="00355D64" w:rsidRDefault="00355D64">
      <w:pPr>
        <w:ind w:left="0" w:hanging="2"/>
        <w:jc w:val="center"/>
      </w:pPr>
    </w:p>
    <w:p w14:paraId="5F07EF02" w14:textId="43E53A68" w:rsidR="00A22D21" w:rsidRDefault="001B632D">
      <w:pPr>
        <w:ind w:left="0" w:hanging="2"/>
        <w:jc w:val="center"/>
      </w:pPr>
      <w:r>
        <w:rPr>
          <w:noProof/>
        </w:rPr>
        <w:lastRenderedPageBreak/>
        <w:drawing>
          <wp:inline distT="0" distB="0" distL="0" distR="0" wp14:anchorId="225A04C9" wp14:editId="6F023CD9">
            <wp:extent cx="5943600" cy="5943600"/>
            <wp:effectExtent l="0" t="0" r="0" b="0"/>
            <wp:docPr id="266110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1385" w14:textId="08900190" w:rsidR="00E821DC" w:rsidRDefault="00D37B44" w:rsidP="00D37B44">
      <w:pPr>
        <w:ind w:left="0" w:hanging="2"/>
      </w:pPr>
      <w:r>
        <w:t xml:space="preserve">                                      </w:t>
      </w:r>
      <w:r w:rsidR="00E821DC">
        <w:t>Figure 2. Transects ran with respect to the Seal Island box.</w:t>
      </w:r>
    </w:p>
    <w:p w14:paraId="3BFA1BDB" w14:textId="77777777" w:rsidR="00192645" w:rsidRDefault="00192645">
      <w:pPr>
        <w:ind w:left="0" w:hanging="2"/>
        <w:jc w:val="center"/>
        <w:rPr>
          <w:sz w:val="24"/>
          <w:szCs w:val="24"/>
        </w:rPr>
      </w:pPr>
    </w:p>
    <w:p w14:paraId="050B64D2" w14:textId="77777777" w:rsidR="00192645" w:rsidRDefault="00192645">
      <w:pPr>
        <w:ind w:left="0" w:hanging="2"/>
        <w:jc w:val="center"/>
        <w:rPr>
          <w:sz w:val="24"/>
          <w:szCs w:val="24"/>
        </w:rPr>
      </w:pPr>
    </w:p>
    <w:p w14:paraId="212791F9" w14:textId="77777777" w:rsidR="00192645" w:rsidRDefault="00192645">
      <w:pPr>
        <w:ind w:left="0" w:hanging="2"/>
        <w:rPr>
          <w:sz w:val="24"/>
          <w:szCs w:val="24"/>
        </w:rPr>
      </w:pPr>
    </w:p>
    <w:p w14:paraId="6AFCBA3C" w14:textId="77777777" w:rsidR="006D6284" w:rsidRDefault="006D6284">
      <w:pPr>
        <w:ind w:left="0" w:hanging="2"/>
        <w:jc w:val="center"/>
      </w:pPr>
    </w:p>
    <w:p w14:paraId="1113C69C" w14:textId="77777777" w:rsidR="006D6284" w:rsidRDefault="006D6284">
      <w:pPr>
        <w:ind w:left="0" w:hanging="2"/>
        <w:jc w:val="center"/>
      </w:pPr>
    </w:p>
    <w:p w14:paraId="0FBD27C1" w14:textId="77777777" w:rsidR="006D6284" w:rsidRDefault="006D6284">
      <w:pPr>
        <w:ind w:left="0" w:hanging="2"/>
        <w:jc w:val="center"/>
      </w:pPr>
    </w:p>
    <w:p w14:paraId="2CF4217F" w14:textId="1267797A" w:rsidR="00F85BE2" w:rsidRDefault="001B632D">
      <w:pPr>
        <w:ind w:left="0" w:hanging="2"/>
        <w:jc w:val="center"/>
      </w:pPr>
      <w:r>
        <w:rPr>
          <w:noProof/>
        </w:rPr>
        <w:lastRenderedPageBreak/>
        <w:drawing>
          <wp:inline distT="0" distB="0" distL="0" distR="0" wp14:anchorId="0D4B0055" wp14:editId="6216EACD">
            <wp:extent cx="5141343" cy="5141343"/>
            <wp:effectExtent l="0" t="0" r="2540" b="2540"/>
            <wp:docPr id="1699379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06" cy="514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284" w:rsidRPr="006D6284">
        <w:t xml:space="preserve"> </w:t>
      </w:r>
    </w:p>
    <w:p w14:paraId="0617D474" w14:textId="3A80E24B" w:rsidR="00192645" w:rsidRDefault="006D6284">
      <w:pPr>
        <w:ind w:left="0" w:hanging="2"/>
        <w:jc w:val="center"/>
      </w:pPr>
      <w:r>
        <w:t xml:space="preserve">Figure </w:t>
      </w:r>
      <w:r w:rsidR="001B632D">
        <w:t>3</w:t>
      </w:r>
      <w:r w:rsidR="00E406E6">
        <w:t>. PRC Area Backscattering Coefficient (m</w:t>
      </w:r>
      <w:r w:rsidR="00E406E6">
        <w:rPr>
          <w:vertAlign w:val="superscript"/>
        </w:rPr>
        <w:t>2</w:t>
      </w:r>
      <w:r w:rsidR="00E406E6">
        <w:t>/m</w:t>
      </w:r>
      <w:r w:rsidR="00E406E6">
        <w:rPr>
          <w:vertAlign w:val="superscript"/>
        </w:rPr>
        <w:t>2</w:t>
      </w:r>
      <w:r w:rsidR="00E406E6">
        <w:t>) for each transect and cell using a grid of 1km.</w:t>
      </w:r>
    </w:p>
    <w:p w14:paraId="5B3E1532" w14:textId="341F8127" w:rsidR="00192645" w:rsidRDefault="00192645">
      <w:pPr>
        <w:ind w:left="0" w:hanging="2"/>
        <w:jc w:val="center"/>
        <w:rPr>
          <w:sz w:val="24"/>
          <w:szCs w:val="24"/>
        </w:rPr>
      </w:pPr>
    </w:p>
    <w:p w14:paraId="1B27E862" w14:textId="77777777" w:rsidR="00192645" w:rsidRPr="006D6284" w:rsidRDefault="00E406E6">
      <w:pPr>
        <w:ind w:left="0" w:hanging="2"/>
        <w:rPr>
          <w:u w:val="single"/>
        </w:rPr>
      </w:pPr>
      <w:r w:rsidRPr="006D6284">
        <w:rPr>
          <w:u w:val="single"/>
        </w:rPr>
        <w:t>Acoustic Equipment</w:t>
      </w:r>
    </w:p>
    <w:p w14:paraId="2DF0C1DB" w14:textId="620E13A1" w:rsidR="00680207" w:rsidRDefault="00577B86" w:rsidP="00680207">
      <w:pPr>
        <w:ind w:left="0" w:hanging="2"/>
      </w:pPr>
      <w:r>
        <w:t>The</w:t>
      </w:r>
      <w:r w:rsidR="00E406E6" w:rsidRPr="006D6284">
        <w:t xml:space="preserve"> vessel was equipped with a Simrad ES38-18/200-18C combi (2-in-1) transducer prior to the survey that contains a 38kHz split beam and 200 kHz single beam transducer. Data was logged to the computer hard-drive for post-processing. </w:t>
      </w:r>
      <w:r>
        <w:t>The vessel was</w:t>
      </w:r>
      <w:r w:rsidR="00E406E6" w:rsidRPr="006D6284">
        <w:t xml:space="preserve"> calibrated on 38kHz before the survey</w:t>
      </w:r>
      <w:r>
        <w:t>.</w:t>
      </w:r>
    </w:p>
    <w:p w14:paraId="2DB1AEBD" w14:textId="77777777" w:rsidR="001B632D" w:rsidRDefault="001B632D" w:rsidP="003135F8">
      <w:pPr>
        <w:ind w:leftChars="0" w:left="0" w:firstLineChars="0" w:firstLine="0"/>
      </w:pPr>
    </w:p>
    <w:p w14:paraId="5F77A1BB" w14:textId="57212762" w:rsidR="00192645" w:rsidRPr="00680207" w:rsidRDefault="00E406E6" w:rsidP="00680207">
      <w:pPr>
        <w:ind w:left="0" w:hanging="2"/>
      </w:pPr>
      <w:r>
        <w:rPr>
          <w:sz w:val="24"/>
          <w:szCs w:val="24"/>
          <w:u w:val="single"/>
        </w:rPr>
        <w:t>Results</w:t>
      </w:r>
    </w:p>
    <w:p w14:paraId="0AA5DA57" w14:textId="16334AEF" w:rsidR="00F85BE2" w:rsidRPr="003C434B" w:rsidRDefault="00E406E6" w:rsidP="003C434B">
      <w:pPr>
        <w:ind w:left="0" w:hanging="2"/>
        <w:rPr>
          <w:b/>
          <w:highlight w:val="yellow"/>
        </w:rPr>
      </w:pPr>
      <w:r w:rsidRPr="00577B86">
        <w:t xml:space="preserve">The results are subject to change as DFO will re-evaluate data editing, area estimation and apply a target strength. Preliminary biomass prediction using standardized parallel transects is </w:t>
      </w:r>
      <w:r w:rsidR="00070341">
        <w:rPr>
          <w:b/>
        </w:rPr>
        <w:t>7</w:t>
      </w:r>
      <w:r w:rsidR="005E560B" w:rsidRPr="005E560B">
        <w:rPr>
          <w:b/>
        </w:rPr>
        <w:t>,</w:t>
      </w:r>
      <w:r w:rsidR="00070341">
        <w:rPr>
          <w:b/>
        </w:rPr>
        <w:t>322</w:t>
      </w:r>
      <w:r w:rsidRPr="005E560B">
        <w:rPr>
          <w:b/>
        </w:rPr>
        <w:t xml:space="preserve"> mt</w:t>
      </w:r>
      <w:r w:rsidR="00070341">
        <w:rPr>
          <w:b/>
        </w:rPr>
        <w:t xml:space="preserve"> for both surveys combined. </w:t>
      </w:r>
      <w:r w:rsidRPr="00577B86">
        <w:rPr>
          <w:b/>
          <w:highlight w:val="yellow"/>
        </w:rPr>
        <w:t xml:space="preserve"> </w:t>
      </w:r>
    </w:p>
    <w:p w14:paraId="08D98629" w14:textId="6C804F13" w:rsidR="00192645" w:rsidRDefault="00E406E6">
      <w:pPr>
        <w:ind w:left="0" w:hanging="2"/>
        <w:jc w:val="center"/>
      </w:pPr>
      <w:r>
        <w:lastRenderedPageBreak/>
        <w:t xml:space="preserve">Table </w:t>
      </w:r>
      <w:r w:rsidR="005E560B">
        <w:t>1</w:t>
      </w:r>
      <w:r>
        <w:t xml:space="preserve">. Transect details. </w:t>
      </w:r>
    </w:p>
    <w:p w14:paraId="1BFC89E5" w14:textId="000ADD13" w:rsidR="00192645" w:rsidRPr="006F58E6" w:rsidRDefault="006F58E6" w:rsidP="006F58E6">
      <w:pPr>
        <w:ind w:left="0" w:hanging="2"/>
        <w:jc w:val="center"/>
      </w:pPr>
      <w:r w:rsidRPr="00352C72">
        <w:drawing>
          <wp:inline distT="0" distB="0" distL="0" distR="0" wp14:anchorId="070B9D37" wp14:editId="38A847D5">
            <wp:extent cx="5943600" cy="1450340"/>
            <wp:effectExtent l="0" t="0" r="0" b="0"/>
            <wp:docPr id="2023640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D61B" w14:textId="77777777" w:rsidR="00192645" w:rsidRDefault="00192645">
      <w:pPr>
        <w:spacing w:after="0" w:line="240" w:lineRule="auto"/>
        <w:ind w:left="0" w:hanging="2"/>
        <w:jc w:val="center"/>
        <w:rPr>
          <w:sz w:val="24"/>
          <w:szCs w:val="24"/>
        </w:rPr>
      </w:pPr>
    </w:p>
    <w:p w14:paraId="191CA154" w14:textId="20F91257" w:rsidR="00192645" w:rsidRDefault="00E406E6">
      <w:pPr>
        <w:spacing w:after="0" w:line="240" w:lineRule="auto"/>
        <w:ind w:left="0" w:hanging="2"/>
        <w:jc w:val="center"/>
      </w:pPr>
      <w:r>
        <w:t xml:space="preserve">Table </w:t>
      </w:r>
      <w:r w:rsidR="008659FF">
        <w:t>2</w:t>
      </w:r>
      <w:r>
        <w:t>. Acoustic survey results - transects are listed from greatest to least backscatter.</w:t>
      </w:r>
    </w:p>
    <w:p w14:paraId="5D052641" w14:textId="77777777" w:rsidR="006F58E6" w:rsidRDefault="006F58E6">
      <w:pPr>
        <w:spacing w:after="0" w:line="240" w:lineRule="auto"/>
        <w:ind w:left="0" w:hanging="2"/>
        <w:jc w:val="center"/>
      </w:pPr>
    </w:p>
    <w:p w14:paraId="1F7A16F9" w14:textId="3BCFC0EC" w:rsidR="00352C72" w:rsidRDefault="006F58E6">
      <w:pPr>
        <w:spacing w:after="0" w:line="240" w:lineRule="auto"/>
        <w:ind w:left="0" w:hanging="2"/>
        <w:jc w:val="center"/>
      </w:pPr>
      <w:r w:rsidRPr="003C434B">
        <w:drawing>
          <wp:inline distT="0" distB="0" distL="0" distR="0" wp14:anchorId="2C28FF38" wp14:editId="3BD3D485">
            <wp:extent cx="5529580" cy="1828800"/>
            <wp:effectExtent l="0" t="0" r="0" b="0"/>
            <wp:docPr id="1220774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1FAD" w14:textId="4595561D" w:rsidR="00CB7510" w:rsidRDefault="00CB7510">
      <w:pPr>
        <w:spacing w:after="0" w:line="240" w:lineRule="auto"/>
        <w:ind w:left="0" w:hanging="2"/>
        <w:jc w:val="center"/>
      </w:pPr>
    </w:p>
    <w:p w14:paraId="772A67B4" w14:textId="77777777" w:rsidR="00192645" w:rsidRDefault="00192645" w:rsidP="003135F8">
      <w:pPr>
        <w:spacing w:after="0" w:line="240" w:lineRule="auto"/>
        <w:ind w:leftChars="0" w:left="0" w:firstLineChars="0" w:firstLine="0"/>
      </w:pPr>
    </w:p>
    <w:p w14:paraId="30D95E86" w14:textId="77777777" w:rsidR="00192645" w:rsidRDefault="00192645" w:rsidP="00EC48AA">
      <w:pPr>
        <w:spacing w:after="0" w:line="240" w:lineRule="auto"/>
        <w:ind w:left="0" w:hanging="2"/>
      </w:pPr>
    </w:p>
    <w:p w14:paraId="50EEFED1" w14:textId="05FA429C" w:rsidR="00192645" w:rsidRDefault="003135F8" w:rsidP="007F76A5">
      <w:pPr>
        <w:ind w:left="0" w:hanging="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D406E" wp14:editId="204E8878">
            <wp:extent cx="5934710" cy="2441575"/>
            <wp:effectExtent l="19050" t="19050" r="27940" b="15875"/>
            <wp:docPr id="305237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265EC" w14:textId="09DE82C2" w:rsidR="00192645" w:rsidRDefault="00402150">
      <w:pPr>
        <w:ind w:left="0" w:hanging="2"/>
      </w:pPr>
      <w:r>
        <w:t xml:space="preserve">                                        </w:t>
      </w:r>
      <w:r w:rsidR="00E406E6">
        <w:t xml:space="preserve">Figure </w:t>
      </w:r>
      <w:r w:rsidR="00EC48AA">
        <w:t>4</w:t>
      </w:r>
      <w:r w:rsidR="00E406E6">
        <w:t>. Snip from the transect with the greatest backscatter.</w:t>
      </w:r>
    </w:p>
    <w:p w14:paraId="05FD1250" w14:textId="77777777" w:rsidR="00192645" w:rsidRDefault="00192645">
      <w:pPr>
        <w:ind w:left="0" w:hanging="2"/>
      </w:pPr>
    </w:p>
    <w:p w14:paraId="2169B834" w14:textId="77777777" w:rsidR="00402150" w:rsidRDefault="00402150">
      <w:pPr>
        <w:ind w:left="0" w:hanging="2"/>
      </w:pPr>
    </w:p>
    <w:p w14:paraId="58B4390A" w14:textId="27F59397" w:rsidR="00192645" w:rsidRDefault="00E406E6">
      <w:pPr>
        <w:ind w:left="0" w:hanging="2"/>
        <w:jc w:val="center"/>
      </w:pPr>
      <w:r>
        <w:lastRenderedPageBreak/>
        <w:t xml:space="preserve">Table </w:t>
      </w:r>
      <w:r w:rsidR="00202219">
        <w:t>3</w:t>
      </w:r>
      <w:r>
        <w:t>. Survey summary.</w:t>
      </w:r>
    </w:p>
    <w:p w14:paraId="7180283F" w14:textId="6FB27BFC" w:rsidR="00192645" w:rsidRPr="00F85BE2" w:rsidRDefault="00D63EF6" w:rsidP="00F85BE2">
      <w:pPr>
        <w:ind w:left="0" w:hanging="2"/>
        <w:jc w:val="center"/>
        <w:rPr>
          <w:sz w:val="24"/>
          <w:szCs w:val="24"/>
        </w:rPr>
      </w:pPr>
      <w:r w:rsidRPr="00D63EF6">
        <w:drawing>
          <wp:inline distT="0" distB="0" distL="0" distR="0" wp14:anchorId="1B4A5196" wp14:editId="0D6D6F7C">
            <wp:extent cx="5943600" cy="585470"/>
            <wp:effectExtent l="0" t="0" r="0" b="5080"/>
            <wp:docPr id="264479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645" w:rsidRPr="00F85B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45"/>
    <w:rsid w:val="00001C7B"/>
    <w:rsid w:val="00004DD0"/>
    <w:rsid w:val="0004021A"/>
    <w:rsid w:val="00070341"/>
    <w:rsid w:val="00103CA1"/>
    <w:rsid w:val="00192645"/>
    <w:rsid w:val="001B632D"/>
    <w:rsid w:val="001E16AB"/>
    <w:rsid w:val="00202219"/>
    <w:rsid w:val="002A597E"/>
    <w:rsid w:val="002C6844"/>
    <w:rsid w:val="002D10C1"/>
    <w:rsid w:val="00302650"/>
    <w:rsid w:val="003135F8"/>
    <w:rsid w:val="00352C72"/>
    <w:rsid w:val="00355D64"/>
    <w:rsid w:val="003C434B"/>
    <w:rsid w:val="00402150"/>
    <w:rsid w:val="00404A42"/>
    <w:rsid w:val="004E4046"/>
    <w:rsid w:val="00577B86"/>
    <w:rsid w:val="005E560B"/>
    <w:rsid w:val="00680207"/>
    <w:rsid w:val="006D6284"/>
    <w:rsid w:val="006F58E6"/>
    <w:rsid w:val="0078709D"/>
    <w:rsid w:val="007D1353"/>
    <w:rsid w:val="007F76A5"/>
    <w:rsid w:val="00801FD2"/>
    <w:rsid w:val="008659FF"/>
    <w:rsid w:val="008C6703"/>
    <w:rsid w:val="0092619D"/>
    <w:rsid w:val="00966D9B"/>
    <w:rsid w:val="0099158F"/>
    <w:rsid w:val="009F7B41"/>
    <w:rsid w:val="00A22D21"/>
    <w:rsid w:val="00B012E8"/>
    <w:rsid w:val="00B51A49"/>
    <w:rsid w:val="00C90391"/>
    <w:rsid w:val="00CA2E90"/>
    <w:rsid w:val="00CB7510"/>
    <w:rsid w:val="00CC576A"/>
    <w:rsid w:val="00D37B44"/>
    <w:rsid w:val="00D63EF6"/>
    <w:rsid w:val="00E406E6"/>
    <w:rsid w:val="00E821DC"/>
    <w:rsid w:val="00EC48AA"/>
    <w:rsid w:val="00EE2761"/>
    <w:rsid w:val="00F85BE2"/>
    <w:rsid w:val="00F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CEA6"/>
  <w15:docId w15:val="{62A7BB7B-73CF-4DFF-8BE6-E0489BE8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4kBcdk75oO4YyM5p474U/68MA==">AMUW2mV7uhlNs+rr0UyOvIPKxgXQcTxbW0ES/Aqa6+TBgEIVSDIAJlj52g54M+xvRnM21X1QkWlcuDZ/KybFGJgE2mSKixQ5vFmrx+vZDKwffk4XW+90rjQaURVB4MhpjerEWkDXnKbd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Storch</dc:creator>
  <cp:lastModifiedBy>Herring Science</cp:lastModifiedBy>
  <cp:revision>45</cp:revision>
  <dcterms:created xsi:type="dcterms:W3CDTF">2023-10-24T11:54:00Z</dcterms:created>
  <dcterms:modified xsi:type="dcterms:W3CDTF">2023-10-24T18:29:00Z</dcterms:modified>
</cp:coreProperties>
</file>