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b w:val="0"/>
          <w:sz w:val="24"/>
        </w:rPr>
        <w:t>Итого задолженность: 0 рублей 00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b w:val="0"/>
          <w:sz w:val="24"/>
        </w:rPr>
        <w:t>Документы по перевозкам были отправлены почтовыми отправлениями. Номера отправлений: 40412010358893, 40412010314028, 40412010352747, 40412009309479. Отправления получены: 09.10.2025, 12.09.2025,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b w:val="0"/>
          <w:sz w:val="24"/>
        </w:rPr>
        <w:t>Условия оплаты по заявкам: Заявка № СП194110/1 от 15.08.2025, Заявка № СП198554/1 от 20.08.2025 –«93 750,00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СП194427/3 от 15.08.2025, Заявка № СП214783/1 от 08.09.2025, Заявка № СП215486/1 от 09.09.2025 –«Оплата не позднее 5 рабочих дней с даты получения документов, подтверждающих перевозку».</w:t>
        <w:br/>
        <w:br/>
        <w:t>Условия оплаты по заявке № СП200317/2 от 22.08.2025 –«50 250,00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СП201096/1 от 22.08.2025, Заявка № СП208767/2 от 01.09.2025 –«64 725,00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СП203785/1 от 26.08.2025 –«53 850,00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СП205148/1 от 27.08.2025 –«46 500,00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СП205788/2 от 28.08.2025, Заявка № СП208648/4 от 01.09.2025 –«52 350,00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СП210762/2 от 03.09.2025 –«66 000,00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СП211598/2 от 04.09.2025 –«39 750,00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СП220780/3 от 16.09.2025 –«60 525,00 руб.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СП223004/6 от 18.09.2025, Заявка № СП225359/2 от 24.09.2025 –«Оплата не позднее 45 рабочих дней с даты получения документов, подтверждающих перевозку».</w:t>
        <w:br/>
        <w:br/>
        <w:t>Условия оплаты по заявке № СП226018/2 от 23.09.2025 –«61 500,00 руб.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bookmarkStart w:id="4" w:name="X244fdcf300fb3243ebc9a247d9b18d62faf57e9"/>
      <w:bookmarkEnd w:id="3"/>
      <w:r w:rsidRPr="00A74331">
        <w:rPr>
          <w:rFonts w:ascii="Times New Roman" w:hAnsi="Times New Roman" w:cs="Times New Roman" w:eastAsia="Times New Roman"/>
          <w:lang w:val="ru-RU"/>
        </w:rPr>
        <w:t xml:space="preserve">Расчёт процентов по ст. 395 ГК РФ </w:t>
      </w:r>
    </w:p>
    <w:p w14:paraId="0A6C2A1F" w14:textId="77777777" w:rsidR="008C4D6B" w:rsidRPr="00A74331" w:rsidRDefault="00000000">
      <w:r>
        <w:rPr>
          <w:rFonts w:ascii="Times New Roman" w:hAnsi="Times New Roman" w:eastAsia="Times New Roman"/>
        </w:rPr>
        <w:t>Срок оплаты не истёк, проценты по ст. 395 ГК РФ не начисляются.</w:t>
      </w:r>
    </w:p>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Между Исполнителем и представителем заключён Договор оказания юридических услуг  № 2222 от 20.01.2026. Оплата по договору произведена Платёжным поручением № Е от 20.01.2026 на сумму 45 000.00 руб. Расходы на представителя подлежат возмещению в порядке ст. 106, 110 АПК РФ, а также ст. 15,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Таким образом, размер требований составляет: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