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技术文献阅读技巧&amp;技术文档规范撰写-教案</w:t>
      </w:r>
    </w:p>
    <w:tbl>
      <w:tblPr>
        <w:tblW w:w="0" w:type="auto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r>
        <w:tc>
          <w:tcPr>
            <w:tcW w:w="8280" w:type="dxa"/>
            <w:shd w:color="auto" w:val="clear" w:fill="f5f6f7"/>
            <w:tcMar>
              <w:top w:type="dxa" w:w="120"/>
              <w:left w:type="dxa" w:w="120"/>
              <w:bottom w:type="dxa" w:w="60"/>
              <w:right w:type="dxa" w:w="120"/>
            </w:tcMar>
          </w:tcPr>
          <w:p>
            <w:pPr>
              <w:spacing w:before="120" w:after="120" w:line="288" w:lineRule="auto"/>
            </w:pPr>
            <w:hyperlink w:anchor="heading_0">
              <w:r>
                <w:rPr>
                  <w:rFonts w:eastAsia="等线" w:ascii="Arial" w:cs="Arial" w:hAnsi="Arial"/>
                  <w:b w:val="true"/>
                  <w:sz w:val="22"/>
                </w:rPr>
                <w:t>一、 论文的检索与阅读</w:t>
              </w:r>
            </w:hyperlink>
          </w:p>
          <w:p>
            <w:pPr>
              <w:spacing w:before="120" w:after="120" w:line="288" w:lineRule="auto"/>
            </w:pPr>
            <w:hyperlink w:anchor="heading_1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0.为什么要看论文？</w:t>
              </w:r>
            </w:hyperlink>
          </w:p>
          <w:p>
            <w:pPr>
              <w:spacing w:before="120" w:after="120" w:line="288" w:lineRule="auto"/>
            </w:pPr>
            <w:hyperlink w:anchor="heading_2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1.看论文的目的：</w:t>
              </w:r>
            </w:hyperlink>
          </w:p>
          <w:p>
            <w:pPr>
              <w:spacing w:before="120" w:after="120" w:line="288" w:lineRule="auto"/>
            </w:pPr>
            <w:hyperlink w:anchor="heading_3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2.看什么论文（ML/CV为例）：</w:t>
              </w:r>
            </w:hyperlink>
          </w:p>
          <w:p>
            <w:pPr>
              <w:spacing w:before="120" w:after="120" w:line="288" w:lineRule="auto"/>
            </w:pPr>
            <w:hyperlink w:anchor="heading_4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1. 检索工具</w:t>
              </w:r>
            </w:hyperlink>
          </w:p>
          <w:p>
            <w:pPr>
              <w:spacing w:before="120" w:after="120" w:line="288" w:lineRule="auto"/>
            </w:pPr>
            <w:hyperlink w:anchor="heading_5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2. 阅读方法</w:t>
              </w:r>
            </w:hyperlink>
          </w:p>
          <w:p>
            <w:pPr>
              <w:spacing w:before="120" w:after="120" w:line="288" w:lineRule="auto"/>
            </w:pPr>
            <w:hyperlink w:anchor="heading_6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阅读方式</w:t>
              </w:r>
            </w:hyperlink>
          </w:p>
          <w:p>
            <w:pPr>
              <w:spacing w:before="120" w:after="120" w:line="288" w:lineRule="auto"/>
            </w:pPr>
            <w:hyperlink w:anchor="heading_7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第一步</w:t>
              </w:r>
            </w:hyperlink>
          </w:p>
          <w:p>
            <w:pPr>
              <w:spacing w:before="120" w:after="120" w:line="288" w:lineRule="auto"/>
            </w:pPr>
            <w:hyperlink w:anchor="heading_8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第二步</w:t>
              </w:r>
            </w:hyperlink>
          </w:p>
          <w:p>
            <w:pPr>
              <w:spacing w:before="120" w:after="120" w:line="288" w:lineRule="auto"/>
            </w:pPr>
            <w:hyperlink w:anchor="heading_9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第三步</w:t>
              </w:r>
            </w:hyperlink>
          </w:p>
          <w:p>
            <w:pPr>
              <w:spacing w:before="120" w:after="120" w:line="288" w:lineRule="auto"/>
            </w:pPr>
            <w:hyperlink w:anchor="heading_10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第四步</w:t>
              </w:r>
            </w:hyperlink>
          </w:p>
          <w:p>
            <w:pPr>
              <w:spacing w:before="120" w:after="120" w:line="288" w:lineRule="auto"/>
            </w:pPr>
            <w:hyperlink w:anchor="heading_11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阅读过程</w:t>
              </w:r>
            </w:hyperlink>
          </w:p>
          <w:p>
            <w:pPr>
              <w:spacing w:before="120" w:after="120" w:line="288" w:lineRule="auto"/>
            </w:pPr>
            <w:hyperlink w:anchor="heading_12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深入理解</w:t>
              </w:r>
            </w:hyperlink>
          </w:p>
          <w:p>
            <w:pPr>
              <w:spacing w:before="120" w:after="120" w:line="288" w:lineRule="auto"/>
            </w:pPr>
            <w:hyperlink w:anchor="heading_13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数学推导</w:t>
              </w:r>
            </w:hyperlink>
          </w:p>
          <w:p>
            <w:pPr>
              <w:spacing w:before="120" w:after="120" w:line="288" w:lineRule="auto"/>
            </w:pPr>
            <w:hyperlink w:anchor="heading_14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代码练习</w:t>
              </w:r>
            </w:hyperlink>
          </w:p>
          <w:p>
            <w:pPr>
              <w:spacing w:before="120" w:after="120" w:line="288" w:lineRule="auto"/>
            </w:pPr>
            <w:hyperlink w:anchor="heading_15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怀疑-验证-解决</w:t>
              </w:r>
            </w:hyperlink>
          </w:p>
          <w:p>
            <w:pPr>
              <w:spacing w:before="120" w:after="120" w:line="288" w:lineRule="auto"/>
            </w:pPr>
            <w:hyperlink w:anchor="heading_16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习惯</w:t>
              </w:r>
            </w:hyperlink>
          </w:p>
          <w:p>
            <w:pPr>
              <w:spacing w:before="120" w:after="120" w:line="288" w:lineRule="auto"/>
            </w:pPr>
            <w:hyperlink w:anchor="heading_17">
              <w:r>
                <w:rPr>
                  <w:rFonts w:eastAsia="等线" w:ascii="Arial" w:cs="Arial" w:hAnsi="Arial"/>
                  <w:b w:val="true"/>
                  <w:sz w:val="22"/>
                </w:rPr>
                <w:t>二、科技论文写作（APA）</w:t>
              </w:r>
            </w:hyperlink>
          </w:p>
          <w:p>
            <w:pPr>
              <w:spacing w:before="120" w:after="120" w:line="288" w:lineRule="auto"/>
            </w:pPr>
            <w:hyperlink w:anchor="heading_18">
              <w:r>
                <w:rPr>
                  <w:rFonts w:eastAsia="等线" w:ascii="Arial" w:cs="Arial" w:hAnsi="Arial"/>
                  <w:b w:val="true"/>
                  <w:sz w:val="22"/>
                </w:rPr>
                <w:t>三、技术文档梗概</w:t>
              </w:r>
            </w:hyperlink>
          </w:p>
          <w:p>
            <w:pPr>
              <w:spacing w:before="120" w:after="120" w:line="288" w:lineRule="auto"/>
            </w:pPr>
            <w:hyperlink w:anchor="heading_19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1. 什么是技术文档</w:t>
              </w:r>
            </w:hyperlink>
          </w:p>
          <w:p>
            <w:pPr>
              <w:spacing w:before="120" w:after="120" w:line="288" w:lineRule="auto"/>
            </w:pPr>
            <w:hyperlink w:anchor="heading_20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2. 为什么要写技术文档</w:t>
              </w:r>
            </w:hyperlink>
          </w:p>
          <w:p>
            <w:pPr>
              <w:spacing w:before="120" w:after="120" w:line="288" w:lineRule="auto"/>
            </w:pPr>
            <w:hyperlink w:anchor="heading_21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3. 一些案例</w:t>
              </w:r>
            </w:hyperlink>
          </w:p>
          <w:p>
            <w:pPr>
              <w:spacing w:before="120" w:after="120" w:line="288" w:lineRule="auto"/>
            </w:pPr>
            <w:hyperlink w:anchor="heading_22">
              <w:r>
                <w:rPr>
                  <w:rFonts w:eastAsia="等线" w:ascii="Arial" w:cs="Arial" w:hAnsi="Arial"/>
                  <w:b w:val="true"/>
                  <w:sz w:val="22"/>
                </w:rPr>
                <w:t>四、技术文档撰写</w:t>
              </w:r>
            </w:hyperlink>
          </w:p>
          <w:p>
            <w:pPr>
              <w:spacing w:before="120" w:after="120" w:line="288" w:lineRule="auto"/>
            </w:pPr>
            <w:hyperlink w:anchor="heading_23">
              <w:r>
                <w:rPr>
                  <w:rFonts w:eastAsia="等线" w:ascii="Arial" w:cs="Arial" w:hAnsi="Arial"/>
                  <w:b w:val="true"/>
                  <w:sz w:val="22"/>
                </w:rPr>
                <w:t>五、说明书梗概</w:t>
              </w:r>
            </w:hyperlink>
          </w:p>
          <w:p>
            <w:pPr>
              <w:spacing w:before="120" w:after="120" w:line="288" w:lineRule="auto"/>
            </w:pPr>
            <w:hyperlink w:anchor="heading_24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1. 什么是说明书（与技术文档的区别）</w:t>
              </w:r>
            </w:hyperlink>
          </w:p>
          <w:p>
            <w:pPr>
              <w:spacing w:before="120" w:after="120" w:line="288" w:lineRule="auto"/>
            </w:pPr>
            <w:hyperlink w:anchor="heading_25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2. 为什么要写说明书</w:t>
              </w:r>
            </w:hyperlink>
          </w:p>
          <w:p>
            <w:pPr>
              <w:spacing w:before="120" w:after="120" w:line="288" w:lineRule="auto"/>
            </w:pPr>
            <w:hyperlink w:anchor="heading_26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3. 一些案例</w:t>
              </w:r>
            </w:hyperlink>
          </w:p>
          <w:p>
            <w:pPr>
              <w:spacing w:before="120" w:after="120" w:line="288" w:lineRule="auto"/>
            </w:pPr>
            <w:hyperlink w:anchor="heading_27">
              <w:r>
                <w:rPr>
                  <w:rFonts w:eastAsia="等线" w:ascii="Arial" w:cs="Arial" w:hAnsi="Arial"/>
                  <w:b w:val="true"/>
                  <w:sz w:val="22"/>
                </w:rPr>
                <w:t>六、说明书撰写</w:t>
              </w:r>
            </w:hyperlink>
          </w:p>
          <w:p>
            <w:pPr>
              <w:spacing w:before="120" w:after="120" w:line="288" w:lineRule="auto"/>
            </w:pPr>
            <w:hyperlink w:anchor="heading_28">
              <w:r>
                <w:rPr>
                  <w:rFonts w:eastAsia="等线" w:ascii="Arial" w:cs="Arial" w:hAnsi="Arial"/>
                  <w:b w:val="true"/>
                  <w:sz w:val="22"/>
                </w:rPr>
                <w:t>七、冬令营技术文档规范</w:t>
              </w:r>
            </w:hyperlink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6668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读论文必看（知云文献阅读）：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[3-How to read a paper.pdf]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批判性思维：分辨出哪些是事实，哪些是虚构，什么是结论。（思维方式的定义需要着重看）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[学会提问(原书第11版)  a guide to critical thinking = Asking the right questions (尼尔•布朗（Neil Browne）,斯图尔特•基利（Stuart M. Keeley） etc.) (Z-Library).pdf]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让一本书的理论真正的属于自己：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[如何阅读一本书 (莫提默．J．艾德勒 (Mortimer J. Adler) etc.) (Z-Library).pdf]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一、 论文的检索与阅读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0.为什么要看论文？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先喊出魔咒：</w:t>
      </w:r>
      <w:r>
        <w:rPr>
          <w:rFonts w:eastAsia="等线" w:ascii="Arial" w:cs="Arial" w:hAnsi="Arial"/>
          <w:b w:val="true"/>
          <w:sz w:val="22"/>
        </w:rPr>
        <w:t>定义问题比解决问题更重要！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看论文之前，要明确：为什么要看，看什么论文。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ff67a"/>
        </w:rPr>
        <w:t>结构性的学习适合看教材，非结构性的学习适合看论文。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结构性：基础理论，工具性知识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非结构性：启发性研发，行业难题，跨领域问题，SOTA刷分...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1.</w:t>
      </w:r>
      <w:r>
        <w:rPr>
          <w:rFonts w:eastAsia="等线" w:ascii="Arial" w:cs="Arial" w:hAnsi="Arial"/>
          <w:b w:val="true"/>
          <w:sz w:val="30"/>
        </w:rPr>
        <w:t>看论文的目的：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1.弥补缺陷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2.新型方案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3.减少约束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2.</w:t>
      </w:r>
      <w:r>
        <w:rPr>
          <w:rFonts w:eastAsia="等线" w:ascii="Arial" w:cs="Arial" w:hAnsi="Arial"/>
          <w:b w:val="true"/>
          <w:sz w:val="30"/>
        </w:rPr>
        <w:t>看什么论文（ML/CV为例）：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①高质量期刊会议:CVPR、ECCV、ICCV、AAAI、NIPS、ICLR、ICML等(前三个为主)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color w:val="8f959e"/>
          <w:sz w:val="22"/>
        </w:rPr>
        <w:t>②高被引论文:同行普遍借鉴、参考的论文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color w:val="8f959e"/>
          <w:sz w:val="22"/>
        </w:rPr>
        <w:t>③知名团队:Yoshua Bengio、Yann LeCun、Geofrey Hinton、Andrew Ag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color w:val="8f959e"/>
          <w:sz w:val="22"/>
        </w:rPr>
        <w:t xml:space="preserve">④有代码的论文:paperwithcode </w:t>
      </w:r>
      <w:r>
        <w:rPr>
          <w:rFonts w:eastAsia="等线" w:ascii="Arial" w:cs="Arial" w:hAnsi="Arial"/>
          <w:color w:val="8f959e"/>
          <w:sz w:val="22"/>
        </w:rPr>
        <w:t>https://www.paperswithcode.com/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检索工具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谷歌学术: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快速准确的找到文献，推荐首先使用该搜索引擎进行关键词检索，快速锁定相关文献。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dee0e3"/>
        </w:rPr>
        <w:t>[该类型的内容暂不支持下载]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SCI-HUB：使用DOI进行检索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https://sci-hub.wf/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Connected Papers: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图形化展示文章与参考文献的关系，并用圆的大小与颜色深度直观展示被引量与发表时间，可以快速找到相关领域的关键文献与研究。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dee0e3"/>
        </w:rPr>
        <w:t>[该类型的内容暂不支持下载]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Paper with Code: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文章+代码，便于快速找到可以复现的研究成果。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dee0e3"/>
        </w:rPr>
        <w:t>[该类型的内容暂不支持下载]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阅读方法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英文论文使用</w:t>
      </w:r>
      <w:r>
        <w:rPr>
          <w:rFonts w:eastAsia="等线" w:ascii="Arial" w:cs="Arial" w:hAnsi="Arial"/>
          <w:sz w:val="22"/>
          <w:shd w:fill="fff67a"/>
        </w:rPr>
        <w:t>知云</w:t>
      </w:r>
      <w:r>
        <w:rPr>
          <w:rFonts w:eastAsia="等线" w:ascii="Arial" w:cs="Arial" w:hAnsi="Arial"/>
          <w:sz w:val="22"/>
        </w:rPr>
        <w:t>文献阅读。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https://www.youtube.com/watch?v=733m6qBH-jI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endnote、Mendeley（推荐）、Zotero、Citavi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使用表格进行整理，避免熊瞎子掰苞米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阅读方式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读论文时不要一开始从头读到尾，可以拆分多次阅读。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第一步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阅读 title、abstract 和 figures。通过阅读 title、abstract、figures 和实验部分，可以对论文有一个大致的理解。大部分深度学习论文，都会总结出一两张图片让你理解起来更方便，而不需要通过阅读整篇论文。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第二步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阅读 </w:t>
      </w:r>
      <w:r>
        <w:rPr>
          <w:rFonts w:eastAsia="等线" w:ascii="Arial" w:cs="Arial" w:hAnsi="Arial"/>
          <w:sz w:val="22"/>
          <w:shd w:fill="fff67a"/>
        </w:rPr>
        <w:t>introduction，conclusions，figures 和浏览剩余的部分</w:t>
      </w:r>
      <w:r>
        <w:rPr>
          <w:rFonts w:eastAsia="等线" w:ascii="Arial" w:cs="Arial" w:hAnsi="Arial"/>
          <w:sz w:val="22"/>
        </w:rPr>
        <w:t>。Introduction，conclusions 和 abstract 是作者非常细心地总结他们工作的地方。浏笕相关工作部分的章节对熟悉相关领域会有所帮助。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第三步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阅读整篇论文但跳过数学（证明）部分。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第四步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阅读整篇论文但跳过仍然不能理解的部分。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阅读过程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阅读的过程中，试着思考以下几个问题：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作者想尝试实现什么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实现的过程中，哪些是关键的要素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哪些内容对你所帮助的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哪些参考文献需要阅读的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深入理解</w:t>
      </w:r>
      <w:bookmarkEnd w:id="1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数学推导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对论文中的数学。要有更深的理解，需要</w:t>
      </w:r>
      <w:r>
        <w:rPr>
          <w:rFonts w:eastAsia="等线" w:ascii="Arial" w:cs="Arial" w:hAnsi="Arial"/>
          <w:sz w:val="22"/>
          <w:shd w:fill="fff67a"/>
        </w:rPr>
        <w:t>自己推导</w:t>
      </w:r>
      <w:r>
        <w:rPr>
          <w:rFonts w:eastAsia="等线" w:ascii="Arial" w:cs="Arial" w:hAnsi="Arial"/>
          <w:sz w:val="22"/>
        </w:rPr>
        <w:t>。虽然会花费不少的时间，但会是非常好的实践。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  <w:shd w:fill="fff67a"/>
        </w:rPr>
        <w:t>代码练习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如果能找到开源代码，下载并运行，然后再复现，如果能做到这一点，表明你对论文有很非常好的理解并且拥有很好的动手能力。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怀疑-验证-解决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论文是否也存在细微的逻辑问题，是否也将假设作为前提来使用，是否有推导差错，是否存在误差？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6" w:id="16"/>
      <w:r>
        <w:rPr>
          <w:rFonts w:eastAsia="等线" w:ascii="Arial" w:cs="Arial" w:hAnsi="Arial"/>
          <w:b w:val="true"/>
          <w:sz w:val="32"/>
        </w:rPr>
        <w:t>习惯</w:t>
      </w:r>
      <w:bookmarkEnd w:id="16"/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每周阅读两篇论文，保持长期阅读，并与人交流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一篇论文至少要读三遍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057650" cy="15144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7" w:id="17"/>
      <w:r>
        <w:rPr>
          <w:rFonts w:eastAsia="等线" w:ascii="Arial" w:cs="Arial" w:hAnsi="Arial"/>
          <w:b w:val="true"/>
          <w:sz w:val="36"/>
        </w:rPr>
        <w:t>二、科技论文写作（APA）</w:t>
      </w:r>
      <w:bookmarkEnd w:id="17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APA一方面是防止自己的学术作品被抄袭，另一方面防止自己“不小心”剽窃了其他作品。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什么算是学术抄袭？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一是没有使用引用语就去引用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二是没有引号就引用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三是用自己直白的话语去概括名人的论断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超详细！关于APA引文格式的要求 - 马丁正常的一天的文章 - 知乎</w:t>
        <w:br/>
      </w:r>
      <w:r>
        <w:rPr>
          <w:rFonts w:eastAsia="等线" w:ascii="Arial" w:cs="Arial" w:hAnsi="Arial"/>
          <w:sz w:val="22"/>
        </w:rPr>
        <w:t>https://zhuanlan.zhihu.com/p/335150780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科技论文写作要点总结-徐腾飞：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1、所谓论文，其文体还是议论文，而不是</w:t>
      </w:r>
      <w:hyperlink r:id="rId7">
        <w:r>
          <w:rPr>
            <w:rFonts w:eastAsia="等线" w:ascii="Arial" w:cs="Arial" w:hAnsi="Arial"/>
            <w:color w:val="3370ff"/>
            <w:sz w:val="22"/>
          </w:rPr>
          <w:t>说明文</w:t>
        </w:r>
      </w:hyperlink>
      <w:r>
        <w:rPr>
          <w:rFonts w:eastAsia="等线" w:ascii="Arial" w:cs="Arial" w:hAnsi="Arial"/>
          <w:sz w:val="22"/>
        </w:rPr>
        <w:t>。论文的重点还是在立论与驳论，即树立自己的论点或者驳斥别人的论点。写论文前就要想好，我们的论点是什么或者我要驳斥什么论点。论文的写作就是围绕支撑论点或者驳斥论点来进行的。我们做的试验或者</w:t>
      </w:r>
      <w:hyperlink r:id="rId8">
        <w:r>
          <w:rPr>
            <w:rFonts w:eastAsia="等线" w:ascii="Arial" w:cs="Arial" w:hAnsi="Arial"/>
            <w:color w:val="3370ff"/>
            <w:sz w:val="22"/>
          </w:rPr>
          <w:t>数值模拟</w:t>
        </w:r>
      </w:hyperlink>
      <w:r>
        <w:rPr>
          <w:rFonts w:eastAsia="等线" w:ascii="Arial" w:cs="Arial" w:hAnsi="Arial"/>
          <w:sz w:val="22"/>
        </w:rPr>
        <w:t>，是作为论据来支撑论点的，而不是论点，这个一定要注意。没有立论和驳论，就只能是说明文，甚至是说明书。因此，写得不好的论文有时候会被人称为是</w:t>
      </w:r>
      <w:hyperlink r:id="rId9">
        <w:r>
          <w:rPr>
            <w:rFonts w:eastAsia="等线" w:ascii="Arial" w:cs="Arial" w:hAnsi="Arial"/>
            <w:color w:val="3370ff"/>
            <w:sz w:val="22"/>
          </w:rPr>
          <w:t>实验报告</w:t>
        </w:r>
      </w:hyperlink>
      <w:r>
        <w:rPr>
          <w:rFonts w:eastAsia="等线" w:ascii="Arial" w:cs="Arial" w:hAnsi="Arial"/>
          <w:sz w:val="22"/>
        </w:rPr>
        <w:t>，甚至连实验报告都不如。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</w:t>
      </w:r>
      <w:hyperlink r:id="rId10">
        <w:r>
          <w:rPr>
            <w:rFonts w:eastAsia="等线" w:ascii="Arial" w:cs="Arial" w:hAnsi="Arial"/>
            <w:color w:val="3370ff"/>
            <w:sz w:val="22"/>
          </w:rPr>
          <w:t>科技论文</w:t>
        </w:r>
      </w:hyperlink>
      <w:r>
        <w:rPr>
          <w:rFonts w:eastAsia="等线" w:ascii="Arial" w:cs="Arial" w:hAnsi="Arial"/>
          <w:sz w:val="22"/>
        </w:rPr>
        <w:t>和一般议论文的差别在于论据。科技论文的论据需要严谨的数据支撑，包括实验数据与</w:t>
      </w:r>
      <w:hyperlink r:id="rId11">
        <w:r>
          <w:rPr>
            <w:rFonts w:eastAsia="等线" w:ascii="Arial" w:cs="Arial" w:hAnsi="Arial"/>
            <w:color w:val="3370ff"/>
            <w:sz w:val="22"/>
          </w:rPr>
          <w:t>数值分析</w:t>
        </w:r>
      </w:hyperlink>
      <w:r>
        <w:rPr>
          <w:rFonts w:eastAsia="等线" w:ascii="Arial" w:cs="Arial" w:hAnsi="Arial"/>
          <w:sz w:val="22"/>
        </w:rPr>
        <w:t>数据。因此，围绕着论点，我们就要组织相关的数据来支撑。没有依据的话少说，任何一个观点都要言之有据（数据或文献）。牢记一点：我们手上有很多牌（证据，数据），不是全部都要一口气打出去的。围绕着论点以及可能被质疑的问题，合理组织论据即可。废话多了，未必是好事情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3、在</w:t>
      </w:r>
      <w:hyperlink r:id="rId12">
        <w:r>
          <w:rPr>
            <w:rFonts w:eastAsia="等线" w:ascii="Arial" w:cs="Arial" w:hAnsi="Arial"/>
            <w:color w:val="3370ff"/>
            <w:sz w:val="22"/>
          </w:rPr>
          <w:t>论文写作</w:t>
        </w:r>
      </w:hyperlink>
      <w:r>
        <w:rPr>
          <w:rFonts w:eastAsia="等线" w:ascii="Arial" w:cs="Arial" w:hAnsi="Arial"/>
          <w:sz w:val="22"/>
        </w:rPr>
        <w:t>时，心里就要有数，这个论点</w:t>
      </w:r>
      <w:hyperlink r:id="rId13">
        <w:r>
          <w:rPr>
            <w:rFonts w:eastAsia="等线" w:ascii="Arial" w:cs="Arial" w:hAnsi="Arial"/>
            <w:color w:val="3370ff"/>
            <w:sz w:val="22"/>
          </w:rPr>
          <w:t>审稿人</w:t>
        </w:r>
      </w:hyperlink>
      <w:r>
        <w:rPr>
          <w:rFonts w:eastAsia="等线" w:ascii="Arial" w:cs="Arial" w:hAnsi="Arial"/>
          <w:sz w:val="22"/>
        </w:rPr>
        <w:t>可能会从什么角度质疑，我们有没有数据可以回答质疑。如果每个可能质疑的问题，我们都有solid的数据来回应，那么论文写完就心里很笃定，论文一定可以发表。至于发表的期刊好坏，就看论点的价值和运气了。如果自己预设的问题，都没有办法回答，那么论文也没有什么投稿的必要了，把自己的问题解决了再说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、在写作时，合理组织论据来支撑论点的关键在于行文逻辑，而不是语言。通过合理的组织论文的章节（安排好这一段写什么，下一段些什么），组织章节中的句段落，组织段落中的句子，来构造论文逻辑。这就好比足球赛中的阵型，要靠整体的理论来说服审稿人，而不是仅仅靠个人的能力。当然，写作经验丰富多了之后，还可以通过构造逻辑，引导审稿人，这个以后你们慢慢体会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8" w:id="18"/>
      <w:r>
        <w:rPr>
          <w:rFonts w:eastAsia="等线" w:ascii="Arial" w:cs="Arial" w:hAnsi="Arial"/>
          <w:b w:val="true"/>
          <w:sz w:val="36"/>
        </w:rPr>
        <w:t>三、技术文档梗概</w:t>
      </w:r>
      <w:bookmarkEnd w:id="18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857625" cy="33623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9" w:id="19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什么是技术文档</w:t>
      </w:r>
      <w:bookmarkEnd w:id="1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[DJI_Mavic_3_Pro_User_Manual_V1.2_CHS.pdf]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1.注意事项的滥用，每两页一堆注意事项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2.注意事项等级不够细化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3.注意事项信息量过大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0" w:id="20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为什么要写技术文档</w:t>
      </w:r>
      <w:bookmarkEnd w:id="2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帮你构思规范化API：</w:t>
      </w:r>
      <w:r>
        <w:rPr>
          <w:rFonts w:eastAsia="等线" w:ascii="Arial" w:cs="Arial" w:hAnsi="Arial"/>
          <w:sz w:val="22"/>
        </w:rPr>
        <w:t xml:space="preserve"> 写文档的过程也是你审视你API的过程，写文档时会让你思考你API设计是否合理，考虑是否周全。如果你没法用语言将API描述出来，那么说明你当前的API设计是不合理的。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文档也是代码的另一种展现：</w:t>
      </w:r>
      <w:r>
        <w:rPr>
          <w:rFonts w:eastAsia="等线" w:ascii="Arial" w:cs="Arial" w:hAnsi="Arial"/>
          <w:sz w:val="22"/>
        </w:rPr>
        <w:t xml:space="preserve"> 比如你两年后回过头来看你写过的代码，如果有注释和文档，你可以很快速理解代码。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让你的代码看起来更专业：</w:t>
      </w:r>
      <w:r>
        <w:rPr>
          <w:rFonts w:eastAsia="等线" w:ascii="Arial" w:cs="Arial" w:hAnsi="Arial"/>
          <w:sz w:val="22"/>
        </w:rPr>
        <w:t xml:space="preserve"> 我们都有个感觉，只要文档齐全的API都是设计良好的API，虽然这个感觉并不完全正确，但这两者确实是强相关的，所以在很多人眼里，文档的完善度也成为衡量一个产品专业度的指标。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避免被重复的问题打扰：</w:t>
      </w:r>
      <w:r>
        <w:rPr>
          <w:rFonts w:eastAsia="等线" w:ascii="Arial" w:cs="Arial" w:hAnsi="Arial"/>
          <w:sz w:val="22"/>
        </w:rPr>
        <w:t xml:space="preserve"> 有些问题你只需要写在文档里，这样有人来问你的时候你就可以让他直接去看文档了，而不是又给他解释一遍。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0480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9337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1" w:id="21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一些案例</w:t>
      </w:r>
      <w:bookmarkEnd w:id="2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大疆全系列产品文档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2" w:id="22"/>
      <w:r>
        <w:rPr>
          <w:rFonts w:eastAsia="等线" w:ascii="Arial" w:cs="Arial" w:hAnsi="Arial"/>
          <w:b w:val="true"/>
          <w:sz w:val="36"/>
        </w:rPr>
        <w:t>四、技术文档撰写</w:t>
      </w:r>
      <w:bookmarkEnd w:id="2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tips：技术文档不只是技术记录，也是个人影响力的体现，对职业发展有极大帮助。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3" w:id="23"/>
      <w:r>
        <w:rPr>
          <w:rFonts w:eastAsia="等线" w:ascii="Arial" w:cs="Arial" w:hAnsi="Arial"/>
          <w:b w:val="true"/>
          <w:sz w:val="36"/>
        </w:rPr>
        <w:t>五、说明书梗概</w:t>
      </w:r>
      <w:bookmarkEnd w:id="23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4" w:id="24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什么是说明书（与技术文档的区别）</w:t>
      </w:r>
      <w:bookmarkEnd w:id="2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主要关注用户使用的数据，信息流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5" w:id="25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为什么要写说明书</w:t>
      </w:r>
      <w:bookmarkEnd w:id="2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减少用户理解，使用成本（一般真的由产品经理写）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6" w:id="26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一些案例</w:t>
      </w:r>
      <w:bookmarkEnd w:id="2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大疆产品使用指南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[DJI_Mavic_3_Pro_DJI_RC_Pro_Quick_Start_Guide.pdf]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7" w:id="27"/>
      <w:r>
        <w:rPr>
          <w:rFonts w:eastAsia="等线" w:ascii="Arial" w:cs="Arial" w:hAnsi="Arial"/>
          <w:b w:val="true"/>
          <w:sz w:val="36"/>
        </w:rPr>
        <w:t>六、说明书撰写</w:t>
      </w:r>
      <w:bookmarkEnd w:id="2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关注用户的注意力流程，使用流程。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可以借助（录像，眼动仪...)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What's more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https://www.youtube.com/watch?v=6rHgvfYn2Mo&amp;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https://www.youtube.com/watch?v=Udm2-QezSu0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8" w:id="28"/>
      <w:r>
        <w:rPr>
          <w:rFonts w:eastAsia="等线" w:ascii="Arial" w:cs="Arial" w:hAnsi="Arial"/>
          <w:b w:val="true"/>
          <w:sz w:val="36"/>
        </w:rPr>
        <w:t>七、冬令营技术文档规范</w:t>
      </w:r>
      <w:bookmarkEnd w:id="28"/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93948">
    <w:lvl>
      <w:numFmt w:val="bullet"/>
      <w:suff w:val="tab"/>
      <w:lvlText w:val="•"/>
      <w:rPr>
        <w:color w:val="3370ff"/>
      </w:rPr>
    </w:lvl>
  </w:abstractNum>
  <w:abstractNum w:abstractNumId="93949">
    <w:lvl>
      <w:numFmt w:val="bullet"/>
      <w:suff w:val="tab"/>
      <w:lvlText w:val="•"/>
      <w:rPr>
        <w:color w:val="3370ff"/>
      </w:rPr>
    </w:lvl>
  </w:abstractNum>
  <w:abstractNum w:abstractNumId="93950">
    <w:lvl>
      <w:numFmt w:val="bullet"/>
      <w:suff w:val="tab"/>
      <w:lvlText w:val="•"/>
      <w:rPr>
        <w:color w:val="3370ff"/>
      </w:rPr>
    </w:lvl>
  </w:abstractNum>
  <w:abstractNum w:abstractNumId="93951">
    <w:lvl>
      <w:numFmt w:val="bullet"/>
      <w:suff w:val="tab"/>
      <w:lvlText w:val="•"/>
      <w:rPr>
        <w:color w:val="3370ff"/>
      </w:rPr>
    </w:lvl>
  </w:abstractNum>
  <w:abstractNum w:abstractNumId="93952">
    <w:lvl>
      <w:numFmt w:val="bullet"/>
      <w:suff w:val="tab"/>
      <w:lvlText w:val="•"/>
      <w:rPr>
        <w:color w:val="3370ff"/>
      </w:rPr>
    </w:lvl>
  </w:abstractNum>
  <w:abstractNum w:abstractNumId="93953">
    <w:lvl>
      <w:numFmt w:val="bullet"/>
      <w:suff w:val="tab"/>
      <w:lvlText w:val="•"/>
      <w:rPr>
        <w:color w:val="3370ff"/>
      </w:rPr>
    </w:lvl>
  </w:abstractNum>
  <w:abstractNum w:abstractNumId="93954">
    <w:lvl>
      <w:numFmt w:val="bullet"/>
      <w:suff w:val="tab"/>
      <w:lvlText w:val="•"/>
      <w:rPr>
        <w:color w:val="3370ff"/>
      </w:rPr>
    </w:lvl>
  </w:abstractNum>
  <w:abstractNum w:abstractNumId="93955">
    <w:lvl>
      <w:numFmt w:val="bullet"/>
      <w:suff w:val="tab"/>
      <w:lvlText w:val="•"/>
      <w:rPr>
        <w:color w:val="3370ff"/>
      </w:rPr>
    </w:lvl>
  </w:abstractNum>
  <w:abstractNum w:abstractNumId="93956">
    <w:lvl>
      <w:numFmt w:val="bullet"/>
      <w:suff w:val="tab"/>
      <w:lvlText w:val="•"/>
      <w:rPr>
        <w:color w:val="3370ff"/>
      </w:rPr>
    </w:lvl>
  </w:abstractNum>
  <w:num w:numId="1">
    <w:abstractNumId w:val="93948"/>
  </w:num>
  <w:num w:numId="2">
    <w:abstractNumId w:val="93949"/>
  </w:num>
  <w:num w:numId="3">
    <w:abstractNumId w:val="93950"/>
  </w:num>
  <w:num w:numId="4">
    <w:abstractNumId w:val="93951"/>
  </w:num>
  <w:num w:numId="5">
    <w:abstractNumId w:val="93952"/>
  </w:num>
  <w:num w:numId="6">
    <w:abstractNumId w:val="93953"/>
  </w:num>
  <w:num w:numId="7">
    <w:abstractNumId w:val="93954"/>
  </w:num>
  <w:num w:numId="8">
    <w:abstractNumId w:val="93955"/>
  </w:num>
  <w:num w:numId="9">
    <w:abstractNumId w:val="9395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www.zhihu.com/search?q=%E7%A7%91%E6%8A%80%E8%AE%BA%E6%96%87&amp;search_source=Entity&amp;hybrid_search_source=Entity&amp;hybrid_search_extra=%7B%22sourceType%22%3A%22article%22%2C%22sourceId%22%3A%22573827834%22%7D" TargetMode="External" Type="http://schemas.openxmlformats.org/officeDocument/2006/relationships/hyperlink"/><Relationship Id="rId11" Target="https://www.zhihu.com/search?q=%E6%95%B0%E5%80%BC%E5%88%86%E6%9E%90&amp;search_source=Entity&amp;hybrid_search_source=Entity&amp;hybrid_search_extra=%7B%22sourceType%22%3A%22article%22%2C%22sourceId%22%3A%22573827834%22%7D" TargetMode="External" Type="http://schemas.openxmlformats.org/officeDocument/2006/relationships/hyperlink"/><Relationship Id="rId12" Target="https://www.zhihu.com/search?q=%E8%AE%BA%E6%96%87%E5%86%99%E4%BD%9C&amp;search_source=Entity&amp;hybrid_search_source=Entity&amp;hybrid_search_extra=%7B%22sourceType%22%3A%22article%22%2C%22sourceId%22%3A%22573827834%22%7D" TargetMode="External" Type="http://schemas.openxmlformats.org/officeDocument/2006/relationships/hyperlink"/><Relationship Id="rId13" Target="https://www.zhihu.com/search?q=%E5%AE%A1%E7%A8%BF%E4%BA%BA&amp;search_source=Entity&amp;hybrid_search_source=Entity&amp;hybrid_search_extra=%7B%22sourceType%22%3A%22article%22%2C%22sourceId%22%3A%22573827834%22%7D" TargetMode="External" Type="http://schemas.openxmlformats.org/officeDocument/2006/relationships/hyperlink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media/image2.png" Type="http://schemas.openxmlformats.org/officeDocument/2006/relationships/image"/><Relationship Id="rId7" Target="https://www.zhihu.com/search?q=%E8%AF%B4%E6%98%8E%E6%96%87&amp;search_source=Entity&amp;hybrid_search_source=Entity&amp;hybrid_search_extra=%7B%22sourceType%22%3A%22article%22%2C%22sourceId%22%3A%22573827834%22%7D" TargetMode="External" Type="http://schemas.openxmlformats.org/officeDocument/2006/relationships/hyperlink"/><Relationship Id="rId8" Target="https://www.zhihu.com/search?q=%E6%95%B0%E5%80%BC%E6%A8%A1%E6%8B%9F&amp;search_source=Entity&amp;hybrid_search_source=Entity&amp;hybrid_search_extra=%7B%22sourceType%22%3A%22article%22%2C%22sourceId%22%3A%22573827834%22%7D" TargetMode="External" Type="http://schemas.openxmlformats.org/officeDocument/2006/relationships/hyperlink"/><Relationship Id="rId9" Target="https://www.zhihu.com/search?q=%E5%AE%9E%E9%AA%8C%E6%8A%A5%E5%91%8A&amp;search_source=Entity&amp;hybrid_search_source=Entity&amp;hybrid_search_extra=%7B%22sourceType%22%3A%22article%22%2C%22sourceId%22%3A%22573827834%22%7D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2024-01-29T06:42:04Z</dcterms:created>
  <dc:creator>Apache POI</dc:creator>
</cp:coreProperties>
</file>