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Supplier Survey – Scope 3 (Short Form)</w:t>
      </w:r>
    </w:p>
    <w:p>
      <w:r>
        <w:t>Purpose: Capture essential supplier data to estimate Scope 3 emissions with minimal burden. Use this short form for low-materiality suppliers.</w:t>
      </w:r>
    </w:p>
    <w:p>
      <w:pPr>
        <w:pStyle w:val="Heading1"/>
      </w:pPr>
      <w:r>
        <w:t>Section 1 – Supplier Information</w:t>
      </w:r>
    </w:p>
    <w:p>
      <w:r>
        <w:t>Company Name:</w:t>
        <w:br/>
        <w:t>Contact Person:</w:t>
        <w:br/>
        <w:t>Email/Phone:</w:t>
        <w:br/>
        <w:t>Country of Operations:</w:t>
      </w:r>
    </w:p>
    <w:p>
      <w:pPr>
        <w:pStyle w:val="Heading1"/>
      </w:pPr>
      <w:r>
        <w:t>Section 2 – Purchased Goods &amp; Services</w:t>
      </w:r>
    </w:p>
    <w:p>
      <w:r>
        <w:t>1. Total supplied quantity during reporting period (units):</w:t>
        <w:br/>
        <w:t>2. Unit type (kg, tonne, litre, kWh, etc.):</w:t>
        <w:br/>
        <w:t>3. Estimated cradle-to-gate emission factor (kgCO₂e per unit):</w:t>
        <w:br/>
        <w:t>4. Source of factor (internal LCA, EPD, DEFRA, etc.):</w:t>
      </w:r>
    </w:p>
    <w:p>
      <w:pPr>
        <w:pStyle w:val="Heading1"/>
      </w:pPr>
      <w:r>
        <w:t>Section 3 – Additional Notes</w:t>
      </w:r>
    </w:p>
    <w:p>
      <w:r>
        <w:t>Optional: Provide any certifications (ISO 14064, EPDs,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