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C1207" w:rsidRPr="006F333A" w:rsidRDefault="00AC1207" w:rsidP="00AC1207">
      <w:pPr>
        <w:rPr>
          <w:b/>
          <w:sz w:val="28"/>
          <w:szCs w:val="28"/>
        </w:rPr>
      </w:pPr>
      <w:r w:rsidRPr="006F333A">
        <w:rPr>
          <w:b/>
          <w:sz w:val="28"/>
          <w:szCs w:val="28"/>
          <w:u w:val="single"/>
        </w:rPr>
        <w:t>Question de cours</w:t>
      </w:r>
      <w:r w:rsidRPr="006F333A">
        <w:rPr>
          <w:b/>
          <w:sz w:val="28"/>
          <w:szCs w:val="28"/>
        </w:rPr>
        <w:t> :</w:t>
      </w:r>
    </w:p>
    <w:p w:rsidR="00AC1207" w:rsidRDefault="00AC1207" w:rsidP="00AC1207">
      <w:pPr>
        <w:pStyle w:val="ListParagraph"/>
        <w:numPr>
          <w:ilvl w:val="0"/>
          <w:numId w:val="3"/>
        </w:numPr>
      </w:pPr>
      <w:r>
        <w:t xml:space="preserve">Fonctionnalités associées à </w:t>
      </w:r>
      <w:proofErr w:type="spellStart"/>
      <w:r>
        <w:t>Measurement</w:t>
      </w:r>
      <w:proofErr w:type="spellEnd"/>
      <w:r>
        <w:t xml:space="preserve"> &amp; Automatisation Explorer (MAX).</w:t>
      </w:r>
    </w:p>
    <w:p w:rsidR="00AC1207" w:rsidRDefault="00AC1207" w:rsidP="00AC1207">
      <w:pPr>
        <w:pStyle w:val="ListParagraph"/>
        <w:numPr>
          <w:ilvl w:val="0"/>
          <w:numId w:val="2"/>
        </w:numPr>
      </w:pPr>
      <w:r>
        <w:t>Etablissement de tous les paramètres de configuration des périphériques et des voies.</w:t>
      </w:r>
    </w:p>
    <w:p w:rsidR="00AC1207" w:rsidRDefault="00AC1207" w:rsidP="00AC1207">
      <w:pPr>
        <w:pStyle w:val="ListParagraph"/>
        <w:numPr>
          <w:ilvl w:val="0"/>
          <w:numId w:val="2"/>
        </w:numPr>
      </w:pPr>
      <w:r>
        <w:t>Lecture des informations enregistrées par le Gestionnaire de périphériques dans le registre Windows.</w:t>
      </w:r>
    </w:p>
    <w:p w:rsidR="00AC1207" w:rsidRDefault="00AC1207" w:rsidP="00AC1207">
      <w:pPr>
        <w:pStyle w:val="ListParagraph"/>
        <w:numPr>
          <w:ilvl w:val="0"/>
          <w:numId w:val="2"/>
        </w:numPr>
      </w:pPr>
      <w:r>
        <w:t>L’attribution d’un numéro de périphérique logique à chaque périphérique DAQ.</w:t>
      </w:r>
    </w:p>
    <w:p w:rsidR="00AC1207" w:rsidRDefault="00AC1207" w:rsidP="00AC1207"/>
    <w:p w:rsidR="00AC1207" w:rsidRDefault="00C626F1" w:rsidP="00AC1207">
      <w:pPr>
        <w:pStyle w:val="ListParagraph"/>
        <w:numPr>
          <w:ilvl w:val="0"/>
          <w:numId w:val="3"/>
        </w:numPr>
      </w:pPr>
      <w:r>
        <w:t>Paradigme</w:t>
      </w:r>
      <w:r w:rsidR="00AC1207">
        <w:t xml:space="preserve"> de LabVIEW :</w:t>
      </w:r>
    </w:p>
    <w:p w:rsidR="00AC1207" w:rsidRDefault="00AC1207" w:rsidP="00AC1207">
      <w:pPr>
        <w:pStyle w:val="ListParagraph"/>
      </w:pPr>
      <w:r>
        <w:t xml:space="preserve">C’est le </w:t>
      </w:r>
      <w:r w:rsidRPr="009277BE">
        <w:t>fl</w:t>
      </w:r>
      <w:r>
        <w:t>ux</w:t>
      </w:r>
      <w:r w:rsidRPr="009277BE">
        <w:t xml:space="preserve"> de </w:t>
      </w:r>
      <w:r w:rsidR="00C626F1" w:rsidRPr="009277BE">
        <w:t>donnée</w:t>
      </w:r>
      <w:r w:rsidR="00C626F1">
        <w:t xml:space="preserve"> (</w:t>
      </w:r>
      <w:proofErr w:type="spellStart"/>
      <w:r>
        <w:t>dataflow</w:t>
      </w:r>
      <w:proofErr w:type="spellEnd"/>
      <w:r>
        <w:t xml:space="preserve"> </w:t>
      </w:r>
      <w:proofErr w:type="spellStart"/>
      <w:r>
        <w:t>programing</w:t>
      </w:r>
      <w:proofErr w:type="spellEnd"/>
      <w:r>
        <w:t xml:space="preserve">), le signal va de la gauche vers la droite. </w:t>
      </w:r>
    </w:p>
    <w:p w:rsidR="00AC1207" w:rsidRDefault="00AC1207" w:rsidP="00AC1207">
      <w:pPr>
        <w:pStyle w:val="ListParagraph"/>
      </w:pPr>
    </w:p>
    <w:p w:rsidR="00AC1207" w:rsidRDefault="00AC1207" w:rsidP="00AC1207">
      <w:pPr>
        <w:pStyle w:val="ListParagraph"/>
        <w:numPr>
          <w:ilvl w:val="0"/>
          <w:numId w:val="3"/>
        </w:numPr>
      </w:pPr>
      <w:r>
        <w:t>Quels éléments composent un VI ?</w:t>
      </w:r>
      <w:r>
        <w:br/>
        <w:t>B</w:t>
      </w:r>
      <w:r>
        <w:tab/>
        <w:t>Face avant</w:t>
      </w:r>
      <w:r>
        <w:br/>
        <w:t>D</w:t>
      </w:r>
      <w:r>
        <w:tab/>
        <w:t>Diagramme</w:t>
      </w:r>
      <w:r>
        <w:tab/>
      </w:r>
    </w:p>
    <w:p w:rsidR="00AC1207" w:rsidRDefault="00AC1207" w:rsidP="00AC1207">
      <w:pPr>
        <w:pStyle w:val="ListParagraph"/>
        <w:ind w:left="1068"/>
      </w:pPr>
    </w:p>
    <w:p w:rsidR="00AC1207" w:rsidRDefault="00AC1207" w:rsidP="00AC1207">
      <w:pPr>
        <w:pStyle w:val="ListParagraph"/>
        <w:numPr>
          <w:ilvl w:val="0"/>
          <w:numId w:val="3"/>
        </w:numPr>
      </w:pPr>
      <w:r>
        <w:t>Laquelle de ces structures doit s’exécuter au moins une fois ?</w:t>
      </w:r>
    </w:p>
    <w:p w:rsidR="00AC1207" w:rsidRDefault="00AC1207" w:rsidP="00AC1207">
      <w:pPr>
        <w:pStyle w:val="ListParagraph"/>
      </w:pPr>
      <w:r>
        <w:t>B</w:t>
      </w:r>
      <w:r>
        <w:tab/>
        <w:t>Boucle « </w:t>
      </w:r>
      <w:proofErr w:type="spellStart"/>
      <w:r>
        <w:t>while</w:t>
      </w:r>
      <w:proofErr w:type="spellEnd"/>
      <w:r>
        <w:t> »</w:t>
      </w:r>
    </w:p>
    <w:p w:rsidR="00AC1207" w:rsidRDefault="00AC1207" w:rsidP="00AC1207">
      <w:pPr>
        <w:pStyle w:val="ListParagraph"/>
      </w:pPr>
    </w:p>
    <w:p w:rsidR="00C626F1" w:rsidRDefault="00AC1207" w:rsidP="00AC1207">
      <w:pPr>
        <w:pStyle w:val="ListParagraph"/>
        <w:numPr>
          <w:ilvl w:val="0"/>
          <w:numId w:val="3"/>
        </w:numPr>
      </w:pPr>
      <w:r>
        <w:t>Lequel de ces éléments n’est pas disponible depuis la face avant ?</w:t>
      </w:r>
      <w:r>
        <w:br/>
        <w:t>C</w:t>
      </w:r>
      <w:r>
        <w:tab/>
        <w:t>Constante</w:t>
      </w:r>
    </w:p>
    <w:p w:rsidR="00C626F1" w:rsidRDefault="00C626F1">
      <w:r>
        <w:br w:type="page"/>
      </w:r>
    </w:p>
    <w:p w:rsidR="00C626F1" w:rsidRPr="00C626F1" w:rsidRDefault="00C626F1" w:rsidP="00C626F1">
      <w:pPr>
        <w:ind w:left="360"/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lastRenderedPageBreak/>
        <w:t xml:space="preserve">Exercice 1 : </w:t>
      </w:r>
      <w:r w:rsidRPr="00C626F1">
        <w:rPr>
          <w:b/>
          <w:sz w:val="28"/>
          <w:szCs w:val="28"/>
        </w:rPr>
        <w:t>Question de cours :</w:t>
      </w:r>
    </w:p>
    <w:p w:rsidR="009A624B" w:rsidRDefault="009A624B">
      <w:r>
        <w:t>Identification de brochage</w:t>
      </w:r>
    </w:p>
    <w:p w:rsidR="00345226" w:rsidRDefault="009A624B">
      <w:r w:rsidRPr="009A624B">
        <w:rPr>
          <w:noProof/>
        </w:rPr>
        <w:drawing>
          <wp:inline distT="0" distB="0" distL="0" distR="0">
            <wp:extent cx="5760720" cy="4046711"/>
            <wp:effectExtent l="0" t="0" r="0" b="0"/>
            <wp:docPr id="1" name="Picture 1" descr="X:\Herve\Data\ShareX\Screenshots\2017-12\nidmfpan_2017-12-06_14-30-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X:\Herve\Data\ShareX\Screenshots\2017-12\nidmfpan_2017-12-06_14-30-4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46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24B" w:rsidRDefault="009A624B">
      <w:r>
        <w:t>2- Différents modes de fonctionnement</w:t>
      </w:r>
    </w:p>
    <w:p w:rsidR="009A624B" w:rsidRDefault="00D253B0" w:rsidP="009A624B">
      <w:pPr>
        <w:pStyle w:val="ListParagraph"/>
        <w:numPr>
          <w:ilvl w:val="0"/>
          <w:numId w:val="1"/>
        </w:numPr>
      </w:pPr>
      <w:r>
        <w:t>A</w:t>
      </w:r>
      <w:r w:rsidR="009A624B">
        <w:t>nalogique</w:t>
      </w:r>
    </w:p>
    <w:p w:rsidR="009A624B" w:rsidRDefault="00D253B0" w:rsidP="009A624B">
      <w:pPr>
        <w:pStyle w:val="ListParagraph"/>
        <w:numPr>
          <w:ilvl w:val="0"/>
          <w:numId w:val="1"/>
        </w:numPr>
      </w:pPr>
      <w:r>
        <w:t>Numérique</w:t>
      </w:r>
    </w:p>
    <w:p w:rsidR="009A624B" w:rsidRDefault="009A624B" w:rsidP="009A624B">
      <w:r>
        <w:t xml:space="preserve">3- </w:t>
      </w:r>
      <w:r w:rsidR="00C626F1">
        <w:t xml:space="preserve"> Génération à l’aide de MAX et de NI </w:t>
      </w:r>
      <w:proofErr w:type="spellStart"/>
      <w:r w:rsidR="00C626F1">
        <w:t>MyDAQ</w:t>
      </w:r>
      <w:proofErr w:type="spellEnd"/>
      <w:r w:rsidR="00C626F1">
        <w:t xml:space="preserve"> un signal analogique non </w:t>
      </w:r>
      <w:proofErr w:type="spellStart"/>
      <w:r w:rsidR="00C626F1">
        <w:t>sinusöidal</w:t>
      </w:r>
      <w:proofErr w:type="spellEnd"/>
      <w:r w:rsidR="00C626F1">
        <w:t xml:space="preserve"> 1V.</w:t>
      </w:r>
    </w:p>
    <w:p w:rsidR="00C626F1" w:rsidRDefault="00C626F1" w:rsidP="009A624B">
      <w:r>
        <w:rPr>
          <w:noProof/>
        </w:rPr>
        <w:drawing>
          <wp:inline distT="0" distB="0" distL="0" distR="0" wp14:anchorId="66802EAE" wp14:editId="07A06596">
            <wp:extent cx="5760720" cy="38093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6F1" w:rsidRDefault="00C626F1" w:rsidP="009A624B">
      <w:r>
        <w:rPr>
          <w:noProof/>
        </w:rPr>
        <w:drawing>
          <wp:inline distT="0" distB="0" distL="0" distR="0" wp14:anchorId="6F31292C" wp14:editId="615CFC0B">
            <wp:extent cx="5760720" cy="38093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6F1" w:rsidRDefault="00C626F1" w:rsidP="009A624B"/>
    <w:p w:rsidR="003D33F9" w:rsidRDefault="003D33F9" w:rsidP="009A624B">
      <w:r>
        <w:t xml:space="preserve">4- Oui, il est possible de visualiser ce signal AO0. A l’aide d’un </w:t>
      </w:r>
      <w:proofErr w:type="spellStart"/>
      <w:r>
        <w:t>osciloscope</w:t>
      </w:r>
      <w:proofErr w:type="spellEnd"/>
      <w:r>
        <w:t>.</w:t>
      </w:r>
    </w:p>
    <w:p w:rsidR="003D33F9" w:rsidRDefault="003D33F9">
      <w:r>
        <w:br w:type="page"/>
      </w:r>
    </w:p>
    <w:p w:rsidR="00C626F1" w:rsidRDefault="003D33F9" w:rsidP="009A624B">
      <w:pPr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>Exercice 2</w:t>
      </w:r>
      <w:r w:rsidRPr="003D33F9">
        <w:rPr>
          <w:b/>
          <w:sz w:val="28"/>
          <w:szCs w:val="28"/>
        </w:rPr>
        <w:t xml:space="preserve"> : </w:t>
      </w:r>
      <w:r>
        <w:rPr>
          <w:b/>
          <w:sz w:val="28"/>
          <w:szCs w:val="28"/>
        </w:rPr>
        <w:t>Utilisation de NI LabVIEW</w:t>
      </w:r>
    </w:p>
    <w:p w:rsidR="003D33F9" w:rsidRDefault="003D33F9" w:rsidP="009A624B">
      <w:r>
        <w:t>Prise en main de l’outil LabVIEW (face avant/</w:t>
      </w:r>
      <w:proofErr w:type="spellStart"/>
      <w:r>
        <w:t>Diagrame</w:t>
      </w:r>
      <w:proofErr w:type="spellEnd"/>
      <w:r>
        <w:t>/Projet)</w:t>
      </w:r>
    </w:p>
    <w:p w:rsidR="003D33F9" w:rsidRDefault="003D33F9" w:rsidP="000B1CAF">
      <w:pPr>
        <w:pStyle w:val="ListParagraph"/>
        <w:numPr>
          <w:ilvl w:val="0"/>
          <w:numId w:val="5"/>
        </w:numPr>
      </w:pPr>
      <w:r>
        <w:t>Création du projet LabVIEW pour la gestion du TP avec l’arborescence suivante</w:t>
      </w:r>
    </w:p>
    <w:p w:rsidR="000B1CAF" w:rsidRDefault="000B1CAF" w:rsidP="000B1CAF">
      <w:r>
        <w:rPr>
          <w:noProof/>
        </w:rPr>
        <w:drawing>
          <wp:inline distT="0" distB="0" distL="0" distR="0" wp14:anchorId="26070EA5" wp14:editId="1576BD2D">
            <wp:extent cx="5760720" cy="36798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AF" w:rsidRDefault="000B1CAF" w:rsidP="000B1CAF">
      <w:pPr>
        <w:pStyle w:val="ListParagraph"/>
        <w:numPr>
          <w:ilvl w:val="0"/>
          <w:numId w:val="5"/>
        </w:numPr>
      </w:pPr>
      <w:r>
        <w:t>Nature des dossiers utilisés dans le projet ci-dessus.</w:t>
      </w:r>
    </w:p>
    <w:p w:rsidR="000B1CAF" w:rsidRDefault="000B1CAF" w:rsidP="000B1CAF">
      <w:pPr>
        <w:pStyle w:val="ListParagraph"/>
        <w:numPr>
          <w:ilvl w:val="0"/>
          <w:numId w:val="1"/>
        </w:numPr>
      </w:pPr>
      <w:proofErr w:type="spellStart"/>
      <w:r>
        <w:t>Folder</w:t>
      </w:r>
      <w:proofErr w:type="spellEnd"/>
      <w:r>
        <w:t xml:space="preserve"> </w:t>
      </w:r>
      <w:r w:rsidRPr="000B1CAF">
        <w:t>auto-</w:t>
      </w:r>
      <w:proofErr w:type="spellStart"/>
      <w:r w:rsidRPr="000B1CAF">
        <w:t>populating</w:t>
      </w:r>
      <w:proofErr w:type="spellEnd"/>
      <w:r>
        <w:t xml:space="preserve"> (dossier réel affichant le contenu en temps réel de son contenu)</w:t>
      </w:r>
    </w:p>
    <w:p w:rsidR="000B1CAF" w:rsidRDefault="000B1CAF" w:rsidP="000B1CAF">
      <w:pPr>
        <w:pStyle w:val="ListParagraph"/>
        <w:ind w:left="1068"/>
      </w:pPr>
    </w:p>
    <w:p w:rsidR="000B1CAF" w:rsidRDefault="000B1CAF" w:rsidP="000B1CAF">
      <w:pPr>
        <w:pStyle w:val="ListParagraph"/>
        <w:numPr>
          <w:ilvl w:val="0"/>
          <w:numId w:val="5"/>
        </w:numPr>
      </w:pPr>
      <w:r>
        <w:t>Création du VI :</w:t>
      </w:r>
    </w:p>
    <w:p w:rsidR="000B1CAF" w:rsidRPr="000B1CAF" w:rsidRDefault="000B1CAF" w:rsidP="000B1CAF">
      <w:pPr>
        <w:ind w:left="360"/>
        <w:rPr>
          <w:b/>
        </w:rPr>
      </w:pPr>
      <w:r w:rsidRPr="000B1CAF">
        <w:rPr>
          <w:b/>
        </w:rPr>
        <w:t>Front avant</w:t>
      </w:r>
    </w:p>
    <w:p w:rsidR="000B1CAF" w:rsidRDefault="000B1CAF" w:rsidP="000B1CAF">
      <w:r>
        <w:rPr>
          <w:noProof/>
        </w:rPr>
        <w:drawing>
          <wp:inline distT="0" distB="0" distL="0" distR="0" wp14:anchorId="052F9B43" wp14:editId="77F1668A">
            <wp:extent cx="2247619" cy="187619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AF" w:rsidRDefault="000B1CAF" w:rsidP="000B1CAF">
      <w:r>
        <w:t>Diagramme</w:t>
      </w:r>
    </w:p>
    <w:p w:rsidR="000B1CAF" w:rsidRDefault="000B1CAF" w:rsidP="000B1CAF">
      <w:r>
        <w:rPr>
          <w:noProof/>
        </w:rPr>
        <w:drawing>
          <wp:inline distT="0" distB="0" distL="0" distR="0" wp14:anchorId="2C2B3418" wp14:editId="05E35890">
            <wp:extent cx="2466667" cy="1504762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AF" w:rsidRDefault="000B1CAF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:rsidR="000B1CAF" w:rsidRDefault="000B1CAF" w:rsidP="000B1CAF">
      <w:pPr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Exercice </w:t>
      </w:r>
      <w:r>
        <w:rPr>
          <w:b/>
          <w:sz w:val="28"/>
          <w:szCs w:val="28"/>
          <w:u w:val="single"/>
        </w:rPr>
        <w:t>3</w:t>
      </w:r>
      <w:r w:rsidRPr="003D33F9">
        <w:rPr>
          <w:b/>
          <w:sz w:val="28"/>
          <w:szCs w:val="28"/>
        </w:rPr>
        <w:t xml:space="preserve"> : </w:t>
      </w:r>
      <w:r w:rsidRPr="00B17949">
        <w:rPr>
          <w:b/>
          <w:sz w:val="28"/>
          <w:szCs w:val="28"/>
        </w:rPr>
        <w:t>Construction d’un VI simple</w:t>
      </w:r>
    </w:p>
    <w:p w:rsidR="000B1CAF" w:rsidRDefault="000B1CAF" w:rsidP="000B1CAF">
      <w:pPr>
        <w:rPr>
          <w:b/>
          <w:sz w:val="28"/>
          <w:szCs w:val="28"/>
        </w:rPr>
      </w:pPr>
      <w:r>
        <w:rPr>
          <w:b/>
          <w:sz w:val="28"/>
          <w:szCs w:val="28"/>
        </w:rPr>
        <w:t>1.</w:t>
      </w:r>
    </w:p>
    <w:tbl>
      <w:tblPr>
        <w:tblStyle w:val="TableGrid"/>
        <w:tblW w:w="8042" w:type="dxa"/>
        <w:tblInd w:w="1080" w:type="dxa"/>
        <w:tblLook w:val="04A0" w:firstRow="1" w:lastRow="0" w:firstColumn="1" w:lastColumn="0" w:noHBand="0" w:noVBand="1"/>
      </w:tblPr>
      <w:tblGrid>
        <w:gridCol w:w="4021"/>
        <w:gridCol w:w="4021"/>
      </w:tblGrid>
      <w:tr w:rsidR="000B1CAF" w:rsidTr="00F44E4F">
        <w:trPr>
          <w:trHeight w:val="286"/>
        </w:trPr>
        <w:tc>
          <w:tcPr>
            <w:tcW w:w="8042" w:type="dxa"/>
            <w:gridSpan w:val="2"/>
          </w:tcPr>
          <w:p w:rsidR="000B1CAF" w:rsidRDefault="000B1CAF" w:rsidP="00F44E4F">
            <w:pPr>
              <w:pStyle w:val="ListParagraph"/>
              <w:ind w:left="0"/>
              <w:jc w:val="center"/>
            </w:pPr>
            <w:r>
              <w:t>Différence entre boucle « </w:t>
            </w:r>
            <w:proofErr w:type="spellStart"/>
            <w:r>
              <w:t>while</w:t>
            </w:r>
            <w:proofErr w:type="spellEnd"/>
            <w:r>
              <w:t> » et « for »</w:t>
            </w:r>
          </w:p>
        </w:tc>
      </w:tr>
      <w:tr w:rsidR="000B1CAF" w:rsidTr="00F44E4F">
        <w:trPr>
          <w:trHeight w:val="270"/>
        </w:trPr>
        <w:tc>
          <w:tcPr>
            <w:tcW w:w="4021" w:type="dxa"/>
          </w:tcPr>
          <w:p w:rsidR="000B1CAF" w:rsidRDefault="000B1CAF" w:rsidP="00F44E4F">
            <w:pPr>
              <w:pStyle w:val="ListParagraph"/>
              <w:ind w:left="0"/>
              <w:jc w:val="center"/>
            </w:pPr>
            <w:r>
              <w:t xml:space="preserve">Boucle </w:t>
            </w:r>
            <w:proofErr w:type="spellStart"/>
            <w:r>
              <w:t>While</w:t>
            </w:r>
            <w:proofErr w:type="spellEnd"/>
          </w:p>
        </w:tc>
        <w:tc>
          <w:tcPr>
            <w:tcW w:w="4021" w:type="dxa"/>
          </w:tcPr>
          <w:p w:rsidR="000B1CAF" w:rsidRDefault="000B1CAF" w:rsidP="00F44E4F">
            <w:pPr>
              <w:pStyle w:val="ListParagraph"/>
              <w:ind w:left="0"/>
              <w:jc w:val="center"/>
            </w:pPr>
            <w:r>
              <w:t>Boucle For</w:t>
            </w:r>
          </w:p>
        </w:tc>
      </w:tr>
      <w:tr w:rsidR="000B1CAF" w:rsidTr="00F44E4F">
        <w:trPr>
          <w:trHeight w:val="573"/>
        </w:trPr>
        <w:tc>
          <w:tcPr>
            <w:tcW w:w="4021" w:type="dxa"/>
          </w:tcPr>
          <w:p w:rsidR="000B1CAF" w:rsidRDefault="000B1CAF" w:rsidP="00F44E4F">
            <w:pPr>
              <w:pStyle w:val="ListParagraph"/>
              <w:ind w:left="0"/>
            </w:pPr>
            <w:r>
              <w:t xml:space="preserve">S’exécute toujours au moins une fois (lors de sa première itération) </w:t>
            </w:r>
          </w:p>
        </w:tc>
        <w:tc>
          <w:tcPr>
            <w:tcW w:w="4021" w:type="dxa"/>
          </w:tcPr>
          <w:p w:rsidR="000B1CAF" w:rsidRDefault="000B1CAF" w:rsidP="00F44E4F">
            <w:pPr>
              <w:pStyle w:val="ListParagraph"/>
              <w:ind w:left="0"/>
            </w:pPr>
            <w:r>
              <w:t>Peut jamais s’exécuter</w:t>
            </w:r>
          </w:p>
        </w:tc>
      </w:tr>
      <w:tr w:rsidR="000B1CAF" w:rsidTr="00F44E4F">
        <w:trPr>
          <w:trHeight w:val="270"/>
        </w:trPr>
        <w:tc>
          <w:tcPr>
            <w:tcW w:w="4021" w:type="dxa"/>
          </w:tcPr>
          <w:p w:rsidR="000B1CAF" w:rsidRDefault="000B1CAF" w:rsidP="00F44E4F">
            <w:pPr>
              <w:pStyle w:val="ListParagraph"/>
              <w:ind w:left="0"/>
            </w:pPr>
            <w:r>
              <w:t xml:space="preserve">Possède </w:t>
            </w:r>
            <w:proofErr w:type="gramStart"/>
            <w:r>
              <w:t>un  toujours</w:t>
            </w:r>
            <w:proofErr w:type="gramEnd"/>
            <w:r>
              <w:t xml:space="preserve"> un bouton d’arrêt</w:t>
            </w:r>
          </w:p>
        </w:tc>
        <w:tc>
          <w:tcPr>
            <w:tcW w:w="4021" w:type="dxa"/>
          </w:tcPr>
          <w:p w:rsidR="000B1CAF" w:rsidRDefault="000B1CAF" w:rsidP="00F44E4F">
            <w:pPr>
              <w:pStyle w:val="ListParagraph"/>
              <w:ind w:left="0"/>
            </w:pPr>
            <w:r>
              <w:t>Ne possède pas de bouton d’arrêt</w:t>
            </w:r>
          </w:p>
        </w:tc>
      </w:tr>
      <w:tr w:rsidR="000B1CAF" w:rsidTr="00F44E4F">
        <w:trPr>
          <w:trHeight w:val="557"/>
        </w:trPr>
        <w:tc>
          <w:tcPr>
            <w:tcW w:w="4021" w:type="dxa"/>
          </w:tcPr>
          <w:p w:rsidR="000B1CAF" w:rsidRDefault="000B1CAF" w:rsidP="00F44E4F">
            <w:pPr>
              <w:pStyle w:val="ListParagraph"/>
              <w:ind w:left="0"/>
            </w:pPr>
            <w:r>
              <w:t>Les tunnels renvoient automatiquement un tableau de données</w:t>
            </w:r>
          </w:p>
        </w:tc>
        <w:tc>
          <w:tcPr>
            <w:tcW w:w="4021" w:type="dxa"/>
          </w:tcPr>
          <w:p w:rsidR="000B1CAF" w:rsidRDefault="000B1CAF" w:rsidP="00F44E4F">
            <w:pPr>
              <w:pStyle w:val="ListParagraph"/>
              <w:ind w:left="0"/>
            </w:pPr>
            <w:r>
              <w:t>Les tunnels renvoient automatiquement la dernière valeur</w:t>
            </w:r>
          </w:p>
        </w:tc>
      </w:tr>
    </w:tbl>
    <w:p w:rsidR="000B1CAF" w:rsidRDefault="000B1CAF" w:rsidP="000B1CAF">
      <w:pPr>
        <w:rPr>
          <w:b/>
          <w:sz w:val="28"/>
          <w:szCs w:val="28"/>
        </w:rPr>
      </w:pPr>
    </w:p>
    <w:p w:rsidR="000B1CAF" w:rsidRPr="00B17949" w:rsidRDefault="000B1CAF" w:rsidP="000B1CAF">
      <w:pPr>
        <w:pStyle w:val="ListParagraph"/>
        <w:numPr>
          <w:ilvl w:val="0"/>
          <w:numId w:val="8"/>
        </w:numPr>
        <w:rPr>
          <w:u w:val="single"/>
        </w:rPr>
      </w:pPr>
      <w:r w:rsidRPr="00B17949">
        <w:rPr>
          <w:b/>
          <w:u w:val="single"/>
        </w:rPr>
        <w:t>Scénario</w:t>
      </w:r>
      <w:r w:rsidRPr="00B17949">
        <w:rPr>
          <w:u w:val="single"/>
        </w:rPr>
        <w:t xml:space="preserve"> : </w:t>
      </w:r>
    </w:p>
    <w:p w:rsidR="000B1CAF" w:rsidRDefault="000B1CAF" w:rsidP="000B1CAF">
      <w:pPr>
        <w:pStyle w:val="ListParagraph"/>
        <w:numPr>
          <w:ilvl w:val="0"/>
          <w:numId w:val="7"/>
        </w:numPr>
      </w:pPr>
      <w:r>
        <w:t>Condition nécessaire :</w:t>
      </w:r>
    </w:p>
    <w:p w:rsidR="000B1CAF" w:rsidRDefault="000B1CAF" w:rsidP="000B1CAF">
      <w:pPr>
        <w:pStyle w:val="ListParagraph"/>
        <w:ind w:left="1440"/>
      </w:pPr>
      <w:proofErr w:type="gramStart"/>
      <w:r>
        <w:rPr>
          <w:b/>
        </w:rPr>
        <w:t>f</w:t>
      </w:r>
      <w:proofErr w:type="gramEnd"/>
      <w:r>
        <w:rPr>
          <w:b/>
        </w:rPr>
        <w:t xml:space="preserve"> &gt; 59</w:t>
      </w:r>
      <w:r w:rsidRPr="00684F3E">
        <w:t>.</w:t>
      </w:r>
    </w:p>
    <w:p w:rsidR="000B1CAF" w:rsidRDefault="000B1CAF" w:rsidP="000B1CAF">
      <w:pPr>
        <w:pStyle w:val="ListParagraph"/>
        <w:numPr>
          <w:ilvl w:val="0"/>
          <w:numId w:val="7"/>
        </w:numPr>
      </w:pPr>
      <w:r>
        <w:t>Nombre d’itération à effectuer :</w:t>
      </w:r>
    </w:p>
    <w:p w:rsidR="000B1CAF" w:rsidRDefault="000B1CAF" w:rsidP="000B1CAF">
      <w:pPr>
        <w:pStyle w:val="ListParagraph"/>
        <w:ind w:left="1440"/>
      </w:pPr>
      <w:r w:rsidRPr="00684F3E">
        <w:rPr>
          <w:b/>
        </w:rPr>
        <w:t>60 itérations</w:t>
      </w:r>
      <w:r w:rsidRPr="00684F3E">
        <w:t>.</w:t>
      </w:r>
    </w:p>
    <w:p w:rsidR="000B1CAF" w:rsidRDefault="000B1CAF" w:rsidP="000B1CAF">
      <w:pPr>
        <w:pStyle w:val="ListParagraph"/>
        <w:numPr>
          <w:ilvl w:val="0"/>
          <w:numId w:val="7"/>
        </w:numPr>
      </w:pPr>
      <w:r>
        <w:t xml:space="preserve">Il est plus facile d’implémenter une boucle « for » </w:t>
      </w:r>
      <w:proofErr w:type="spellStart"/>
      <w:r>
        <w:t>que</w:t>
      </w:r>
      <w:r>
        <w:t>’</w:t>
      </w:r>
      <w:r>
        <w:t>une</w:t>
      </w:r>
      <w:proofErr w:type="spellEnd"/>
      <w:r>
        <w:t xml:space="preserve"> boucle « </w:t>
      </w:r>
      <w:proofErr w:type="spellStart"/>
      <w:r>
        <w:t>while</w:t>
      </w:r>
      <w:proofErr w:type="spellEnd"/>
      <w:r>
        <w:t> »</w:t>
      </w:r>
    </w:p>
    <w:p w:rsidR="000B1CAF" w:rsidRDefault="000B1CAF" w:rsidP="000B1CAF">
      <w:pPr>
        <w:pStyle w:val="ListParagraph"/>
        <w:ind w:left="1440"/>
      </w:pPr>
    </w:p>
    <w:p w:rsidR="000B1CAF" w:rsidRDefault="000B1CAF" w:rsidP="000B1CAF">
      <w:pPr>
        <w:pStyle w:val="ListParagraph"/>
        <w:numPr>
          <w:ilvl w:val="0"/>
          <w:numId w:val="8"/>
        </w:numPr>
      </w:pPr>
      <w:r w:rsidRPr="000E0C54">
        <w:rPr>
          <w:b/>
          <w:u w:val="single"/>
        </w:rPr>
        <w:t>Création du VI</w:t>
      </w:r>
      <w:r>
        <w:t> :</w:t>
      </w:r>
      <w:r>
        <w:br/>
        <w:t>- boucle utiliser : boucle « for », car il est plus facile de l’implémenter</w:t>
      </w:r>
    </w:p>
    <w:p w:rsidR="000B1CAF" w:rsidRDefault="000B1CAF" w:rsidP="000B1CAF">
      <w:pPr>
        <w:rPr>
          <w:b/>
          <w:sz w:val="28"/>
          <w:szCs w:val="28"/>
        </w:rPr>
      </w:pPr>
    </w:p>
    <w:p w:rsidR="000B1CAF" w:rsidRDefault="000B1CAF" w:rsidP="000B1CAF">
      <w:pPr>
        <w:rPr>
          <w:b/>
          <w:sz w:val="28"/>
          <w:szCs w:val="28"/>
        </w:rPr>
      </w:pPr>
    </w:p>
    <w:p w:rsidR="000B1CAF" w:rsidRDefault="000B1CAF" w:rsidP="000B1CAF">
      <w:r>
        <w:rPr>
          <w:noProof/>
        </w:rPr>
        <w:drawing>
          <wp:inline distT="0" distB="0" distL="0" distR="0" wp14:anchorId="5C584CAC" wp14:editId="18E574B0">
            <wp:extent cx="5760720" cy="3152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AF" w:rsidRDefault="000B1CAF" w:rsidP="000B1CAF">
      <w:r>
        <w:rPr>
          <w:noProof/>
        </w:rPr>
        <w:drawing>
          <wp:inline distT="0" distB="0" distL="0" distR="0" wp14:anchorId="29B671C7" wp14:editId="4A86CF61">
            <wp:extent cx="5760720" cy="32975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AF" w:rsidRDefault="000B1CAF">
      <w:r>
        <w:br w:type="page"/>
      </w:r>
    </w:p>
    <w:p w:rsidR="000B1CAF" w:rsidRDefault="000B1CAF" w:rsidP="000B1CAF">
      <w:pPr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Exercice </w:t>
      </w:r>
      <w:r>
        <w:rPr>
          <w:b/>
          <w:sz w:val="28"/>
          <w:szCs w:val="28"/>
          <w:u w:val="single"/>
        </w:rPr>
        <w:t>4</w:t>
      </w:r>
      <w:r w:rsidRPr="003D33F9">
        <w:rPr>
          <w:b/>
          <w:sz w:val="28"/>
          <w:szCs w:val="28"/>
        </w:rPr>
        <w:t xml:space="preserve"> : </w:t>
      </w:r>
    </w:p>
    <w:p w:rsidR="000B1CAF" w:rsidRDefault="000B1CAF" w:rsidP="000B1CAF">
      <w:r>
        <w:rPr>
          <w:noProof/>
        </w:rPr>
        <w:drawing>
          <wp:inline distT="0" distB="0" distL="0" distR="0" wp14:anchorId="1999D432" wp14:editId="6480BDAA">
            <wp:extent cx="5760720" cy="23190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2DFE82" wp14:editId="0F49495E">
            <wp:extent cx="5760720" cy="28562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AF" w:rsidRDefault="00E117DB" w:rsidP="000B1CAF">
      <w:r w:rsidRPr="00E117DB">
        <w:rPr>
          <w:b/>
          <w:u w:val="single"/>
        </w:rPr>
        <w:t>Explication</w:t>
      </w:r>
      <w:r>
        <w:t> :</w:t>
      </w:r>
    </w:p>
    <w:p w:rsidR="00E117DB" w:rsidRDefault="00E117DB" w:rsidP="000B1CAF">
      <w:r>
        <w:t xml:space="preserve">Mettre le mode index sur la boucle for permet à ce </w:t>
      </w:r>
      <w:proofErr w:type="gramStart"/>
      <w:r>
        <w:t>que  la</w:t>
      </w:r>
      <w:proofErr w:type="gramEnd"/>
      <w:r>
        <w:t xml:space="preserve"> boucle for prend pour </w:t>
      </w:r>
      <w:proofErr w:type="spellStart"/>
      <w:r>
        <w:t>parametre</w:t>
      </w:r>
      <w:proofErr w:type="spellEnd"/>
      <w:r>
        <w:t xml:space="preserve"> un cluster par itération. Ainsi, on extrait le cluster et on lui fait subit des opérations. </w:t>
      </w:r>
      <w:proofErr w:type="gramStart"/>
      <w:r>
        <w:t>On</w:t>
      </w:r>
      <w:proofErr w:type="gramEnd"/>
      <w:r>
        <w:t xml:space="preserve"> fini par le réinséré les donnée du cluster modifier dan</w:t>
      </w:r>
      <w:bookmarkStart w:id="0" w:name="_GoBack"/>
      <w:bookmarkEnd w:id="0"/>
      <w:r>
        <w:t>s le tableau de sortie.</w:t>
      </w:r>
    </w:p>
    <w:p w:rsidR="003D33F9" w:rsidRDefault="003D33F9" w:rsidP="009A624B"/>
    <w:p w:rsidR="000B1CAF" w:rsidRDefault="000B1CAF">
      <w:r>
        <w:br w:type="page"/>
      </w:r>
    </w:p>
    <w:p w:rsidR="000B1CAF" w:rsidRDefault="000B1CAF" w:rsidP="000B1CAF">
      <w:pPr>
        <w:rPr>
          <w:b/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Exercice </w:t>
      </w:r>
      <w:r>
        <w:rPr>
          <w:b/>
          <w:sz w:val="28"/>
          <w:szCs w:val="28"/>
          <w:u w:val="single"/>
        </w:rPr>
        <w:t>5</w:t>
      </w:r>
      <w:r w:rsidRPr="003D33F9">
        <w:rPr>
          <w:b/>
          <w:sz w:val="28"/>
          <w:szCs w:val="28"/>
        </w:rPr>
        <w:t> :</w:t>
      </w:r>
    </w:p>
    <w:p w:rsidR="000B1CAF" w:rsidRDefault="000B1CAF" w:rsidP="000B1CAF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D7BFEAC" wp14:editId="2A520D9A">
            <wp:extent cx="5760720" cy="44570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AF" w:rsidRDefault="000B1CAF" w:rsidP="000B1CAF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32BDC24" wp14:editId="73C33629">
            <wp:extent cx="5760720" cy="3295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33F9">
        <w:rPr>
          <w:b/>
          <w:sz w:val="28"/>
          <w:szCs w:val="28"/>
        </w:rPr>
        <w:t xml:space="preserve"> </w:t>
      </w:r>
    </w:p>
    <w:sectPr w:rsidR="000B1CAF">
      <w:headerReference w:type="default" r:id="rId19"/>
      <w:footerReference w:type="defaul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D5AE7" w:rsidRDefault="00DD5AE7" w:rsidP="00362F04">
      <w:pPr>
        <w:spacing w:after="0" w:line="240" w:lineRule="auto"/>
      </w:pPr>
      <w:r>
        <w:separator/>
      </w:r>
    </w:p>
  </w:endnote>
  <w:endnote w:type="continuationSeparator" w:id="0">
    <w:p w:rsidR="00DD5AE7" w:rsidRDefault="00DD5AE7" w:rsidP="00362F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游明朝"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游ゴシック Light"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62F04" w:rsidRDefault="00E117DB" w:rsidP="00E117DB">
    <w:pPr>
      <w:pStyle w:val="Footer"/>
      <w:tabs>
        <w:tab w:val="clear" w:pos="4252"/>
        <w:tab w:val="clear" w:pos="8504"/>
        <w:tab w:val="left" w:pos="1280"/>
      </w:tabs>
      <w:jc w:val="right"/>
    </w:pPr>
    <w:r>
      <w:tab/>
      <w:t xml:space="preserve">Par FOKAM KUATE Hervé &amp; BAH </w:t>
    </w:r>
    <w:proofErr w:type="spellStart"/>
    <w:r>
      <w:t>Jedeine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D5AE7" w:rsidRDefault="00DD5AE7" w:rsidP="00362F04">
      <w:pPr>
        <w:spacing w:after="0" w:line="240" w:lineRule="auto"/>
      </w:pPr>
      <w:r>
        <w:separator/>
      </w:r>
    </w:p>
  </w:footnote>
  <w:footnote w:type="continuationSeparator" w:id="0">
    <w:p w:rsidR="00DD5AE7" w:rsidRDefault="00DD5AE7" w:rsidP="00362F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62F04" w:rsidRDefault="00362F04" w:rsidP="00E117DB">
    <w:pPr>
      <w:pStyle w:val="Header"/>
      <w:jc w:val="center"/>
    </w:pPr>
    <w:r>
      <w:t xml:space="preserve">TP1 </w:t>
    </w:r>
    <w:proofErr w:type="spellStart"/>
    <w:r>
      <w:t>Labview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362377"/>
    <w:multiLevelType w:val="hybridMultilevel"/>
    <w:tmpl w:val="358817A6"/>
    <w:lvl w:ilvl="0" w:tplc="F99C5AD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AC6CEA"/>
    <w:multiLevelType w:val="hybridMultilevel"/>
    <w:tmpl w:val="54BADFD4"/>
    <w:lvl w:ilvl="0" w:tplc="3EE2E64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ED1ECB"/>
    <w:multiLevelType w:val="hybridMultilevel"/>
    <w:tmpl w:val="5EE632B4"/>
    <w:lvl w:ilvl="0" w:tplc="07640000">
      <w:start w:val="2"/>
      <w:numFmt w:val="bullet"/>
      <w:lvlText w:val="-"/>
      <w:lvlJc w:val="left"/>
      <w:pPr>
        <w:ind w:left="1068" w:hanging="360"/>
      </w:pPr>
      <w:rPr>
        <w:rFonts w:ascii="Calibri" w:eastAsiaTheme="minorEastAsia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42ED4D15"/>
    <w:multiLevelType w:val="hybridMultilevel"/>
    <w:tmpl w:val="39BC7108"/>
    <w:lvl w:ilvl="0" w:tplc="6A64F42A">
      <w:start w:val="1"/>
      <w:numFmt w:val="upperLetter"/>
      <w:lvlText w:val="%1-"/>
      <w:lvlJc w:val="left"/>
      <w:pPr>
        <w:ind w:left="144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91F6EEC"/>
    <w:multiLevelType w:val="hybridMultilevel"/>
    <w:tmpl w:val="6D04AD56"/>
    <w:lvl w:ilvl="0" w:tplc="2F30A6CC">
      <w:start w:val="2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54A4106"/>
    <w:multiLevelType w:val="hybridMultilevel"/>
    <w:tmpl w:val="182A67BC"/>
    <w:lvl w:ilvl="0" w:tplc="4112E0A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D0C2ECF"/>
    <w:multiLevelType w:val="hybridMultilevel"/>
    <w:tmpl w:val="9BE4E386"/>
    <w:lvl w:ilvl="0" w:tplc="44A60D24">
      <w:start w:val="1"/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74937168"/>
    <w:multiLevelType w:val="hybridMultilevel"/>
    <w:tmpl w:val="7E40C2F8"/>
    <w:lvl w:ilvl="0" w:tplc="0032FBC6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5"/>
  </w:num>
  <w:num w:numId="5">
    <w:abstractNumId w:val="0"/>
  </w:num>
  <w:num w:numId="6">
    <w:abstractNumId w:val="7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24B"/>
    <w:rsid w:val="000B1CAF"/>
    <w:rsid w:val="000F72BD"/>
    <w:rsid w:val="00362F04"/>
    <w:rsid w:val="003D33F9"/>
    <w:rsid w:val="00413B4C"/>
    <w:rsid w:val="0098548A"/>
    <w:rsid w:val="009A624B"/>
    <w:rsid w:val="00AC1207"/>
    <w:rsid w:val="00C138F8"/>
    <w:rsid w:val="00C5344B"/>
    <w:rsid w:val="00C626F1"/>
    <w:rsid w:val="00D253B0"/>
    <w:rsid w:val="00DD5AE7"/>
    <w:rsid w:val="00E117DB"/>
    <w:rsid w:val="00ED6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7694C8"/>
  <w15:chartTrackingRefBased/>
  <w15:docId w15:val="{466BE0CB-F365-414A-B488-BAC65273C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624B"/>
    <w:pPr>
      <w:ind w:left="720"/>
      <w:contextualSpacing/>
    </w:pPr>
  </w:style>
  <w:style w:type="table" w:styleId="TableGrid">
    <w:name w:val="Table Grid"/>
    <w:basedOn w:val="TableNormal"/>
    <w:uiPriority w:val="39"/>
    <w:rsid w:val="000B1CAF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62F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2F04"/>
  </w:style>
  <w:style w:type="paragraph" w:styleId="Footer">
    <w:name w:val="footer"/>
    <w:basedOn w:val="Normal"/>
    <w:link w:val="FooterChar"/>
    <w:uiPriority w:val="99"/>
    <w:unhideWhenUsed/>
    <w:rsid w:val="00362F0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2F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9</Pages>
  <Words>361</Words>
  <Characters>1987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Hervé FOKAM KUATE;bah.jedeine@efrei.net</dc:creator>
  <cp:keywords/>
  <dc:description/>
  <cp:lastModifiedBy>Hervé FOKAM KUATE</cp:lastModifiedBy>
  <cp:revision>7</cp:revision>
  <dcterms:created xsi:type="dcterms:W3CDTF">2017-12-06T13:30:00Z</dcterms:created>
  <dcterms:modified xsi:type="dcterms:W3CDTF">2017-12-11T12:10:00Z</dcterms:modified>
</cp:coreProperties>
</file>