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D1" w:rsidRPr="000A22D1" w:rsidRDefault="000A22D1" w:rsidP="000A22D1">
      <w:pPr>
        <w:shd w:val="clear" w:color="auto" w:fill="000000"/>
        <w:spacing w:after="300"/>
        <w:jc w:val="center"/>
        <w:textAlignment w:val="baseline"/>
        <w:outlineLvl w:val="0"/>
        <w:rPr>
          <w:rFonts w:eastAsia="Times New Roman" w:cs="Calibri"/>
          <w:color w:val="0095FF"/>
          <w:kern w:val="36"/>
          <w:sz w:val="72"/>
          <w:szCs w:val="72"/>
        </w:rPr>
      </w:pPr>
      <w:r w:rsidRPr="000A22D1">
        <w:rPr>
          <w:rFonts w:eastAsia="Times New Roman" w:cs="Calibri"/>
          <w:color w:val="0095FF"/>
          <w:kern w:val="36"/>
          <w:sz w:val="72"/>
          <w:szCs w:val="72"/>
        </w:rPr>
        <w:t>UX Architecture</w:t>
      </w:r>
    </w:p>
    <w:p w:rsidR="000A22D1" w:rsidRPr="000A22D1" w:rsidRDefault="000A22D1" w:rsidP="000A22D1">
      <w:pPr>
        <w:shd w:val="clear" w:color="auto" w:fill="000000"/>
        <w:spacing w:after="600"/>
        <w:jc w:val="center"/>
        <w:textAlignment w:val="baseline"/>
        <w:outlineLvl w:val="1"/>
        <w:rPr>
          <w:rFonts w:eastAsia="Times New Roman" w:cs="Calibri"/>
          <w:color w:val="AAFF00"/>
          <w:sz w:val="48"/>
          <w:szCs w:val="48"/>
        </w:rPr>
      </w:pPr>
      <w:r w:rsidRPr="000A22D1">
        <w:rPr>
          <w:rFonts w:eastAsia="Times New Roman" w:cs="Calibri"/>
          <w:color w:val="AAFF00"/>
          <w:sz w:val="48"/>
          <w:szCs w:val="48"/>
        </w:rPr>
        <w:t>Implementation of UX Concepts</w:t>
      </w:r>
    </w:p>
    <w:p w:rsidR="000A22D1" w:rsidRPr="000A22D1" w:rsidRDefault="000A22D1" w:rsidP="000A22D1">
      <w:pPr>
        <w:shd w:val="clear" w:color="auto" w:fill="000000"/>
        <w:spacing w:after="300"/>
        <w:jc w:val="center"/>
        <w:textAlignment w:val="baseline"/>
        <w:outlineLvl w:val="2"/>
        <w:rPr>
          <w:rFonts w:eastAsia="Times New Roman" w:cs="Calibri"/>
          <w:i/>
          <w:iCs/>
          <w:color w:val="9B59B6"/>
          <w:sz w:val="31"/>
          <w:szCs w:val="31"/>
        </w:rPr>
      </w:pPr>
      <w:r w:rsidRPr="000A22D1">
        <w:rPr>
          <w:rFonts w:eastAsia="Times New Roman" w:cs="Calibri"/>
          <w:i/>
          <w:iCs/>
          <w:color w:val="9B59B6"/>
          <w:sz w:val="31"/>
          <w:szCs w:val="31"/>
        </w:rPr>
        <w:t>Deliver Appealing and Engaging Apps</w:t>
      </w:r>
    </w:p>
    <w:p w:rsidR="000A22D1" w:rsidRPr="001F6CAA" w:rsidRDefault="001F6CAA" w:rsidP="000A22D1">
      <w:pPr>
        <w:numPr>
          <w:ilvl w:val="0"/>
          <w:numId w:val="1"/>
        </w:numPr>
        <w:rPr>
          <w:rFonts w:cs="Calibri"/>
          <w:sz w:val="28"/>
          <w:szCs w:val="28"/>
        </w:rPr>
      </w:pPr>
      <w:r w:rsidRPr="001F6CAA">
        <w:rPr>
          <w:rFonts w:cs="Calibri"/>
          <w:sz w:val="28"/>
          <w:szCs w:val="28"/>
        </w:rPr>
        <w:t>In order to “Deliver Appealing and Engaging Apps”, you need tools and guidance. This is what the UX Architecture team does.</w:t>
      </w:r>
    </w:p>
    <w:p w:rsidR="000A22D1" w:rsidRPr="000A22D1" w:rsidRDefault="000A22D1" w:rsidP="000A22D1">
      <w:pPr>
        <w:rPr>
          <w:rFonts w:cs="Calibri"/>
        </w:rPr>
      </w:pPr>
    </w:p>
    <w:p w:rsidR="000A22D1" w:rsidRPr="000A22D1" w:rsidRDefault="000A22D1" w:rsidP="000A22D1">
      <w:pPr>
        <w:rPr>
          <w:rFonts w:cs="Calibri"/>
        </w:rPr>
      </w:pPr>
      <w:bookmarkStart w:id="0" w:name="_GoBack"/>
      <w:bookmarkEnd w:id="0"/>
    </w:p>
    <w:p w:rsidR="000A22D1" w:rsidRPr="000A22D1" w:rsidRDefault="000A22D1" w:rsidP="000A22D1">
      <w:pPr>
        <w:rPr>
          <w:rFonts w:cs="Calibri"/>
        </w:rPr>
      </w:pPr>
    </w:p>
    <w:sectPr w:rsidR="000A22D1" w:rsidRPr="000A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2512"/>
    <w:multiLevelType w:val="hybridMultilevel"/>
    <w:tmpl w:val="C7A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D1"/>
    <w:rsid w:val="000A22D1"/>
    <w:rsid w:val="001F6CAA"/>
    <w:rsid w:val="00C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A22D1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2D1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22D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D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2D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22D1"/>
    <w:rPr>
      <w:rFonts w:ascii="Times New Roman" w:eastAsia="Times New Roman" w:hAnsi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A22D1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2D1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22D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D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2D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22D1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11EC9C.dotm</Template>
  <TotalTime>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Medavie Blue Cross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Hervé Séger</dc:creator>
  <cp:lastModifiedBy>Hervé Séger</cp:lastModifiedBy>
  <cp:revision>2</cp:revision>
  <dcterms:created xsi:type="dcterms:W3CDTF">2015-04-30T11:12:00Z</dcterms:created>
  <dcterms:modified xsi:type="dcterms:W3CDTF">2015-04-30T11:19:00Z</dcterms:modified>
</cp:coreProperties>
</file>