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576C" w14:textId="77777777" w:rsidR="00A23201" w:rsidRDefault="00FA2F26">
      <w:r>
        <w:t xml:space="preserve">Avgsalary = -24.897 + 1.527 yearsigned +0.873 signedage – 0.393 totsea - 2.995 HR% + 0.137 RBI +      </w:t>
      </w:r>
    </w:p>
    <w:p w14:paraId="105832FD" w14:textId="2166C25C" w:rsidR="00046E6F" w:rsidRDefault="00FA2F26">
      <w:r>
        <w:t xml:space="preserve">            </w:t>
      </w:r>
      <w:r w:rsidR="005B289B">
        <w:t xml:space="preserve">          </w:t>
      </w:r>
      <w:r w:rsidR="00A23201">
        <w:tab/>
        <w:t xml:space="preserve">           (0.25</w:t>
      </w:r>
      <w:r w:rsidR="00DE7B1D">
        <w:t>4</w:t>
      </w:r>
      <w:r w:rsidR="00A23201">
        <w:t>)</w:t>
      </w:r>
      <w:r w:rsidR="00A23201">
        <w:tab/>
      </w:r>
      <w:r w:rsidR="00A23201">
        <w:tab/>
        <w:t>(0.2</w:t>
      </w:r>
      <w:r w:rsidR="00DE7B1D">
        <w:t>80</w:t>
      </w:r>
      <w:r w:rsidR="00A23201">
        <w:t>)</w:t>
      </w:r>
      <w:r w:rsidR="00A23201">
        <w:tab/>
      </w:r>
      <w:r w:rsidR="00A23201">
        <w:tab/>
        <w:t xml:space="preserve">   </w:t>
      </w:r>
      <w:proofErr w:type="gramStart"/>
      <w:r w:rsidR="00A23201">
        <w:t xml:space="preserve">   (</w:t>
      </w:r>
      <w:proofErr w:type="gramEnd"/>
      <w:r w:rsidR="00A23201">
        <w:t>0.32</w:t>
      </w:r>
      <w:r w:rsidR="00DE7B1D">
        <w:t>9</w:t>
      </w:r>
      <w:r w:rsidR="00A23201">
        <w:t>)</w:t>
      </w:r>
      <w:r w:rsidR="00A23201">
        <w:tab/>
        <w:t xml:space="preserve">   (2.</w:t>
      </w:r>
      <w:r w:rsidR="00DE7B1D">
        <w:t>386</w:t>
      </w:r>
      <w:r w:rsidR="00A23201">
        <w:t>)          (0.</w:t>
      </w:r>
      <w:r w:rsidR="00DE7B1D">
        <w:t>099</w:t>
      </w:r>
      <w:r w:rsidR="00A23201">
        <w:t>)</w:t>
      </w:r>
      <w:r w:rsidR="00A23201">
        <w:tab/>
      </w:r>
    </w:p>
    <w:p w14:paraId="79B86268" w14:textId="529830BF" w:rsidR="002E5D7A" w:rsidRDefault="00046E6F" w:rsidP="00046E6F">
      <w:pPr>
        <w:ind w:left="720"/>
      </w:pPr>
      <w:r>
        <w:t xml:space="preserve">        </w:t>
      </w:r>
      <w:r w:rsidR="00FA2F26">
        <w:t>0.874 WAR</w:t>
      </w:r>
      <w:r>
        <w:t xml:space="preserve"> – 138.876 BA + 0.09 H – 0.035 R + 82.695 SLG - 0.11 SO%</w:t>
      </w:r>
    </w:p>
    <w:p w14:paraId="3392F5F7" w14:textId="2848D2B3" w:rsidR="00A23201" w:rsidRDefault="00A23201" w:rsidP="00046E6F">
      <w:pPr>
        <w:ind w:left="720"/>
      </w:pPr>
      <w:r>
        <w:t xml:space="preserve">        (0.5</w:t>
      </w:r>
      <w:r w:rsidR="00DE7B1D">
        <w:t>55</w:t>
      </w:r>
      <w:r>
        <w:t xml:space="preserve">)         </w:t>
      </w:r>
      <w:proofErr w:type="gramStart"/>
      <w:r>
        <w:t xml:space="preserve">   (</w:t>
      </w:r>
      <w:proofErr w:type="gramEnd"/>
      <w:r w:rsidR="00DE7B1D">
        <w:t>137.054)       (0.097)   (0.086)     (74.436)         (0.159)</w:t>
      </w:r>
    </w:p>
    <w:p w14:paraId="0CC7D381" w14:textId="6909B15C" w:rsidR="0016143C" w:rsidRDefault="0016143C" w:rsidP="00161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6143C" w14:paraId="2C376908" w14:textId="77777777" w:rsidTr="0016143C">
        <w:tc>
          <w:tcPr>
            <w:tcW w:w="1335" w:type="dxa"/>
          </w:tcPr>
          <w:p w14:paraId="60386611" w14:textId="77777777" w:rsidR="0016143C" w:rsidRDefault="0016143C" w:rsidP="0016143C"/>
        </w:tc>
        <w:tc>
          <w:tcPr>
            <w:tcW w:w="1335" w:type="dxa"/>
          </w:tcPr>
          <w:p w14:paraId="6EB08266" w14:textId="665DB2EA" w:rsidR="0016143C" w:rsidRDefault="0016143C" w:rsidP="0016143C">
            <w:r>
              <w:t>Intercept</w:t>
            </w:r>
          </w:p>
        </w:tc>
        <w:tc>
          <w:tcPr>
            <w:tcW w:w="1336" w:type="dxa"/>
          </w:tcPr>
          <w:p w14:paraId="0487764C" w14:textId="33A59932" w:rsidR="0016143C" w:rsidRDefault="0016143C" w:rsidP="0016143C">
            <w:r>
              <w:t>yearsigned</w:t>
            </w:r>
          </w:p>
        </w:tc>
        <w:tc>
          <w:tcPr>
            <w:tcW w:w="1336" w:type="dxa"/>
          </w:tcPr>
          <w:p w14:paraId="5BD2032C" w14:textId="72F2D300" w:rsidR="0016143C" w:rsidRDefault="0016143C" w:rsidP="0016143C">
            <w:r>
              <w:t>signedage</w:t>
            </w:r>
          </w:p>
        </w:tc>
        <w:tc>
          <w:tcPr>
            <w:tcW w:w="1336" w:type="dxa"/>
          </w:tcPr>
          <w:p w14:paraId="22D0865A" w14:textId="68959DE9" w:rsidR="0016143C" w:rsidRDefault="0016143C" w:rsidP="0016143C">
            <w:r>
              <w:t>totsea</w:t>
            </w:r>
          </w:p>
        </w:tc>
        <w:tc>
          <w:tcPr>
            <w:tcW w:w="1336" w:type="dxa"/>
          </w:tcPr>
          <w:p w14:paraId="34BEFC98" w14:textId="4ED7D7AC" w:rsidR="0016143C" w:rsidRDefault="0016143C" w:rsidP="0016143C">
            <w:r>
              <w:t>HR%</w:t>
            </w:r>
          </w:p>
        </w:tc>
        <w:tc>
          <w:tcPr>
            <w:tcW w:w="1336" w:type="dxa"/>
          </w:tcPr>
          <w:p w14:paraId="1DED1B27" w14:textId="4979CE21" w:rsidR="0016143C" w:rsidRDefault="0016143C" w:rsidP="0016143C">
            <w:r>
              <w:t>RBI</w:t>
            </w:r>
          </w:p>
        </w:tc>
      </w:tr>
      <w:tr w:rsidR="0016143C" w14:paraId="355F5761" w14:textId="77777777" w:rsidTr="0016143C">
        <w:tc>
          <w:tcPr>
            <w:tcW w:w="1335" w:type="dxa"/>
          </w:tcPr>
          <w:p w14:paraId="64C524C8" w14:textId="60E5B05D" w:rsidR="0016143C" w:rsidRDefault="0016143C" w:rsidP="0016143C">
            <w:r>
              <w:t>Coefficient</w:t>
            </w:r>
          </w:p>
        </w:tc>
        <w:tc>
          <w:tcPr>
            <w:tcW w:w="1335" w:type="dxa"/>
          </w:tcPr>
          <w:p w14:paraId="7A20F46E" w14:textId="66ABBA99" w:rsidR="0016143C" w:rsidRDefault="0016143C" w:rsidP="0016143C">
            <w:r w:rsidRPr="0031275B">
              <w:rPr>
                <w:sz w:val="20"/>
                <w:szCs w:val="20"/>
              </w:rPr>
              <w:t>-24.897</w:t>
            </w:r>
          </w:p>
        </w:tc>
        <w:tc>
          <w:tcPr>
            <w:tcW w:w="1336" w:type="dxa"/>
          </w:tcPr>
          <w:p w14:paraId="5D4E0FC1" w14:textId="65225F1D" w:rsidR="0016143C" w:rsidRDefault="0016143C" w:rsidP="0016143C">
            <w:r w:rsidRPr="0031275B">
              <w:rPr>
                <w:sz w:val="20"/>
                <w:szCs w:val="20"/>
              </w:rPr>
              <w:t>1.527</w:t>
            </w:r>
          </w:p>
        </w:tc>
        <w:tc>
          <w:tcPr>
            <w:tcW w:w="1336" w:type="dxa"/>
          </w:tcPr>
          <w:p w14:paraId="16BF3941" w14:textId="72A7CC13" w:rsidR="0016143C" w:rsidRDefault="0016143C" w:rsidP="0016143C">
            <w:r w:rsidRPr="0031275B">
              <w:rPr>
                <w:sz w:val="20"/>
                <w:szCs w:val="20"/>
              </w:rPr>
              <w:t>.873</w:t>
            </w:r>
          </w:p>
        </w:tc>
        <w:tc>
          <w:tcPr>
            <w:tcW w:w="1336" w:type="dxa"/>
          </w:tcPr>
          <w:p w14:paraId="410439CC" w14:textId="2A4CEE5D" w:rsidR="0016143C" w:rsidRDefault="0016143C" w:rsidP="0016143C">
            <w:r w:rsidRPr="0031275B">
              <w:rPr>
                <w:sz w:val="20"/>
                <w:szCs w:val="20"/>
              </w:rPr>
              <w:t>-.393</w:t>
            </w:r>
          </w:p>
        </w:tc>
        <w:tc>
          <w:tcPr>
            <w:tcW w:w="1336" w:type="dxa"/>
          </w:tcPr>
          <w:p w14:paraId="5A2A1003" w14:textId="64612A31" w:rsidR="0016143C" w:rsidRDefault="0016143C" w:rsidP="0016143C">
            <w:r w:rsidRPr="0031275B">
              <w:rPr>
                <w:sz w:val="20"/>
                <w:szCs w:val="20"/>
              </w:rPr>
              <w:t>-2.995</w:t>
            </w:r>
          </w:p>
        </w:tc>
        <w:tc>
          <w:tcPr>
            <w:tcW w:w="1336" w:type="dxa"/>
          </w:tcPr>
          <w:p w14:paraId="1AB5392E" w14:textId="7E9C93C8" w:rsidR="0016143C" w:rsidRDefault="0016143C" w:rsidP="0016143C">
            <w:r w:rsidRPr="0031275B">
              <w:rPr>
                <w:sz w:val="20"/>
                <w:szCs w:val="20"/>
              </w:rPr>
              <w:t>.137</w:t>
            </w:r>
          </w:p>
        </w:tc>
      </w:tr>
      <w:tr w:rsidR="0016143C" w14:paraId="02713453" w14:textId="77777777" w:rsidTr="0016143C">
        <w:tc>
          <w:tcPr>
            <w:tcW w:w="1335" w:type="dxa"/>
          </w:tcPr>
          <w:p w14:paraId="25A7EA86" w14:textId="57DE54C5" w:rsidR="0016143C" w:rsidRDefault="0016143C" w:rsidP="0016143C">
            <w:r>
              <w:t>Standard Error</w:t>
            </w:r>
          </w:p>
        </w:tc>
        <w:tc>
          <w:tcPr>
            <w:tcW w:w="1335" w:type="dxa"/>
          </w:tcPr>
          <w:p w14:paraId="35DCD8B1" w14:textId="0766DFD0" w:rsidR="0016143C" w:rsidRDefault="0016143C" w:rsidP="0016143C">
            <w:r>
              <w:t>14.082</w:t>
            </w:r>
          </w:p>
        </w:tc>
        <w:tc>
          <w:tcPr>
            <w:tcW w:w="1336" w:type="dxa"/>
          </w:tcPr>
          <w:p w14:paraId="7471D91C" w14:textId="10A4E4AA" w:rsidR="0016143C" w:rsidRDefault="0016143C" w:rsidP="0016143C">
            <w:r>
              <w:t>.254</w:t>
            </w:r>
          </w:p>
        </w:tc>
        <w:tc>
          <w:tcPr>
            <w:tcW w:w="1336" w:type="dxa"/>
          </w:tcPr>
          <w:p w14:paraId="4EA30D11" w14:textId="20E506C8" w:rsidR="0016143C" w:rsidRDefault="0016143C" w:rsidP="0016143C">
            <w:r>
              <w:t>.280</w:t>
            </w:r>
          </w:p>
        </w:tc>
        <w:tc>
          <w:tcPr>
            <w:tcW w:w="1336" w:type="dxa"/>
          </w:tcPr>
          <w:p w14:paraId="603935CB" w14:textId="0D41E2E7" w:rsidR="0016143C" w:rsidRDefault="0016143C" w:rsidP="0016143C">
            <w:r>
              <w:t>.329</w:t>
            </w:r>
          </w:p>
        </w:tc>
        <w:tc>
          <w:tcPr>
            <w:tcW w:w="1336" w:type="dxa"/>
          </w:tcPr>
          <w:p w14:paraId="0DD186D0" w14:textId="33AA6CE5" w:rsidR="0016143C" w:rsidRDefault="0016143C" w:rsidP="0016143C">
            <w:r>
              <w:t>2.386</w:t>
            </w:r>
          </w:p>
        </w:tc>
        <w:tc>
          <w:tcPr>
            <w:tcW w:w="1336" w:type="dxa"/>
          </w:tcPr>
          <w:p w14:paraId="2C2050C7" w14:textId="77777777" w:rsidR="0016143C" w:rsidRDefault="0016143C" w:rsidP="0016143C">
            <w:r>
              <w:t>.099</w:t>
            </w:r>
          </w:p>
          <w:p w14:paraId="3A2D99C7" w14:textId="77777777" w:rsidR="0016143C" w:rsidRDefault="0016143C" w:rsidP="0016143C"/>
        </w:tc>
      </w:tr>
      <w:tr w:rsidR="0016143C" w14:paraId="58EC77DB" w14:textId="77777777" w:rsidTr="0016143C">
        <w:tc>
          <w:tcPr>
            <w:tcW w:w="1335" w:type="dxa"/>
          </w:tcPr>
          <w:p w14:paraId="4BF0FD23" w14:textId="6EC7B5FC" w:rsidR="0016143C" w:rsidRDefault="0016143C" w:rsidP="0016143C">
            <w:r>
              <w:t>Mean</w:t>
            </w:r>
          </w:p>
        </w:tc>
        <w:tc>
          <w:tcPr>
            <w:tcW w:w="1335" w:type="dxa"/>
          </w:tcPr>
          <w:p w14:paraId="772C0F44" w14:textId="7E9D80A0" w:rsidR="0016143C" w:rsidRDefault="0016143C" w:rsidP="0016143C">
            <w:r>
              <w:t>x</w:t>
            </w:r>
          </w:p>
        </w:tc>
        <w:tc>
          <w:tcPr>
            <w:tcW w:w="1336" w:type="dxa"/>
          </w:tcPr>
          <w:p w14:paraId="70529597" w14:textId="7B5C7288" w:rsidR="0016143C" w:rsidRDefault="0016143C" w:rsidP="0016143C">
            <w:r>
              <w:t>5.4</w:t>
            </w:r>
          </w:p>
        </w:tc>
        <w:tc>
          <w:tcPr>
            <w:tcW w:w="1336" w:type="dxa"/>
          </w:tcPr>
          <w:p w14:paraId="2B41C5A8" w14:textId="24A2C7B7" w:rsidR="0016143C" w:rsidRDefault="0016143C" w:rsidP="0016143C">
            <w:r>
              <w:t>29.3</w:t>
            </w:r>
          </w:p>
        </w:tc>
        <w:tc>
          <w:tcPr>
            <w:tcW w:w="1336" w:type="dxa"/>
          </w:tcPr>
          <w:p w14:paraId="154884FE" w14:textId="13D47826" w:rsidR="0016143C" w:rsidRDefault="0016143C" w:rsidP="0016143C">
            <w:r>
              <w:t>9.42</w:t>
            </w:r>
          </w:p>
        </w:tc>
        <w:tc>
          <w:tcPr>
            <w:tcW w:w="1336" w:type="dxa"/>
          </w:tcPr>
          <w:p w14:paraId="1A22B847" w14:textId="5911F3EA" w:rsidR="0016143C" w:rsidRDefault="0016143C" w:rsidP="0016143C">
            <w:r>
              <w:t>4</w:t>
            </w:r>
          </w:p>
        </w:tc>
        <w:tc>
          <w:tcPr>
            <w:tcW w:w="1336" w:type="dxa"/>
          </w:tcPr>
          <w:p w14:paraId="41043184" w14:textId="20C734FF" w:rsidR="0016143C" w:rsidRDefault="0016143C" w:rsidP="0016143C">
            <w:r>
              <w:t>87.84</w:t>
            </w:r>
          </w:p>
        </w:tc>
      </w:tr>
    </w:tbl>
    <w:p w14:paraId="33E60AC9" w14:textId="77777777" w:rsidR="0016143C" w:rsidRDefault="0016143C" w:rsidP="0016143C"/>
    <w:p w14:paraId="384F939E" w14:textId="7E3B158A" w:rsidR="00A03BD0" w:rsidRDefault="00A03BD0" w:rsidP="00046E6F"/>
    <w:tbl>
      <w:tblPr>
        <w:tblStyle w:val="a3"/>
        <w:tblW w:w="6207" w:type="dxa"/>
        <w:tblLayout w:type="fixed"/>
        <w:tblLook w:val="04A0" w:firstRow="1" w:lastRow="0" w:firstColumn="1" w:lastColumn="0" w:noHBand="0" w:noVBand="1"/>
      </w:tblPr>
      <w:tblGrid>
        <w:gridCol w:w="1098"/>
        <w:gridCol w:w="769"/>
        <w:gridCol w:w="1036"/>
        <w:gridCol w:w="828"/>
        <w:gridCol w:w="873"/>
        <w:gridCol w:w="873"/>
        <w:gridCol w:w="730"/>
      </w:tblGrid>
      <w:tr w:rsidR="00F96388" w14:paraId="4E9070E1" w14:textId="771E8877" w:rsidTr="0016143C">
        <w:trPr>
          <w:trHeight w:val="528"/>
        </w:trPr>
        <w:tc>
          <w:tcPr>
            <w:tcW w:w="1098" w:type="dxa"/>
          </w:tcPr>
          <w:p w14:paraId="56A38C6C" w14:textId="23CEE863" w:rsidR="00F96388" w:rsidRDefault="00F96388" w:rsidP="00F96388"/>
        </w:tc>
        <w:tc>
          <w:tcPr>
            <w:tcW w:w="769" w:type="dxa"/>
          </w:tcPr>
          <w:p w14:paraId="5B4EEBF7" w14:textId="24F30246" w:rsidR="00F96388" w:rsidRDefault="00F96388" w:rsidP="00F96388">
            <w:r>
              <w:t>WAR</w:t>
            </w:r>
          </w:p>
        </w:tc>
        <w:tc>
          <w:tcPr>
            <w:tcW w:w="1036" w:type="dxa"/>
          </w:tcPr>
          <w:p w14:paraId="7DBF4FAC" w14:textId="19AAFA58" w:rsidR="00F96388" w:rsidRDefault="00F96388" w:rsidP="00F96388">
            <w:r>
              <w:t>BA</w:t>
            </w:r>
          </w:p>
        </w:tc>
        <w:tc>
          <w:tcPr>
            <w:tcW w:w="828" w:type="dxa"/>
          </w:tcPr>
          <w:p w14:paraId="2F607DBC" w14:textId="4F52BD50" w:rsidR="00F96388" w:rsidRDefault="00F96388" w:rsidP="00F96388">
            <w:r>
              <w:t>H</w:t>
            </w:r>
          </w:p>
        </w:tc>
        <w:tc>
          <w:tcPr>
            <w:tcW w:w="873" w:type="dxa"/>
          </w:tcPr>
          <w:p w14:paraId="23C45FB4" w14:textId="34357A82" w:rsidR="00F96388" w:rsidRDefault="00F96388" w:rsidP="00F96388">
            <w:r>
              <w:t>R</w:t>
            </w:r>
          </w:p>
        </w:tc>
        <w:tc>
          <w:tcPr>
            <w:tcW w:w="873" w:type="dxa"/>
          </w:tcPr>
          <w:p w14:paraId="3F983E07" w14:textId="02A99BE8" w:rsidR="00F96388" w:rsidRDefault="00F96388" w:rsidP="00F96388">
            <w:r>
              <w:t>SLG</w:t>
            </w:r>
          </w:p>
        </w:tc>
        <w:tc>
          <w:tcPr>
            <w:tcW w:w="730" w:type="dxa"/>
          </w:tcPr>
          <w:p w14:paraId="6966393C" w14:textId="3FCEBC1E" w:rsidR="00F96388" w:rsidRDefault="00F96388" w:rsidP="00F96388">
            <w:r>
              <w:t>SO%</w:t>
            </w:r>
          </w:p>
        </w:tc>
      </w:tr>
      <w:tr w:rsidR="00F96388" w:rsidRPr="0031275B" w14:paraId="57E7D6D4" w14:textId="11AEA451" w:rsidTr="0016143C">
        <w:trPr>
          <w:trHeight w:val="518"/>
        </w:trPr>
        <w:tc>
          <w:tcPr>
            <w:tcW w:w="1098" w:type="dxa"/>
          </w:tcPr>
          <w:p w14:paraId="16473584" w14:textId="4CD977DB" w:rsidR="00F96388" w:rsidRPr="0031275B" w:rsidRDefault="00F96388" w:rsidP="00F963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Coefficient</w:t>
            </w:r>
          </w:p>
        </w:tc>
        <w:tc>
          <w:tcPr>
            <w:tcW w:w="769" w:type="dxa"/>
          </w:tcPr>
          <w:p w14:paraId="44DCD142" w14:textId="7913A483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.874</w:t>
            </w:r>
          </w:p>
        </w:tc>
        <w:tc>
          <w:tcPr>
            <w:tcW w:w="1036" w:type="dxa"/>
          </w:tcPr>
          <w:p w14:paraId="6654B5AE" w14:textId="019B2FBA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-138.876</w:t>
            </w:r>
          </w:p>
        </w:tc>
        <w:tc>
          <w:tcPr>
            <w:tcW w:w="828" w:type="dxa"/>
          </w:tcPr>
          <w:p w14:paraId="5ACAB2D8" w14:textId="3982A90B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.09</w:t>
            </w:r>
          </w:p>
        </w:tc>
        <w:tc>
          <w:tcPr>
            <w:tcW w:w="873" w:type="dxa"/>
          </w:tcPr>
          <w:p w14:paraId="2D3BF21E" w14:textId="649BE6DC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.035</w:t>
            </w:r>
          </w:p>
        </w:tc>
        <w:tc>
          <w:tcPr>
            <w:tcW w:w="873" w:type="dxa"/>
          </w:tcPr>
          <w:p w14:paraId="6FC44715" w14:textId="4BF45F63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82.695</w:t>
            </w:r>
          </w:p>
        </w:tc>
        <w:tc>
          <w:tcPr>
            <w:tcW w:w="730" w:type="dxa"/>
          </w:tcPr>
          <w:p w14:paraId="73E27204" w14:textId="78FC2E28" w:rsidR="00F96388" w:rsidRPr="0031275B" w:rsidRDefault="00F96388" w:rsidP="00F96388">
            <w:pPr>
              <w:rPr>
                <w:sz w:val="20"/>
                <w:szCs w:val="20"/>
              </w:rPr>
            </w:pPr>
            <w:r w:rsidRPr="0031275B">
              <w:rPr>
                <w:sz w:val="20"/>
                <w:szCs w:val="20"/>
              </w:rPr>
              <w:t>.11</w:t>
            </w:r>
          </w:p>
        </w:tc>
      </w:tr>
      <w:tr w:rsidR="00F96388" w14:paraId="7D174480" w14:textId="513D054E" w:rsidTr="0016143C">
        <w:trPr>
          <w:trHeight w:val="264"/>
        </w:trPr>
        <w:tc>
          <w:tcPr>
            <w:tcW w:w="1098" w:type="dxa"/>
          </w:tcPr>
          <w:p w14:paraId="742979ED" w14:textId="50F0677C" w:rsidR="00F96388" w:rsidRDefault="00F96388" w:rsidP="00F96388">
            <w:r>
              <w:t>Standard Error</w:t>
            </w:r>
          </w:p>
        </w:tc>
        <w:tc>
          <w:tcPr>
            <w:tcW w:w="769" w:type="dxa"/>
          </w:tcPr>
          <w:p w14:paraId="76375D0D" w14:textId="33C01E79" w:rsidR="00F96388" w:rsidRDefault="00F96388" w:rsidP="00F96388">
            <w:r>
              <w:t>.555</w:t>
            </w:r>
          </w:p>
        </w:tc>
        <w:tc>
          <w:tcPr>
            <w:tcW w:w="1036" w:type="dxa"/>
          </w:tcPr>
          <w:p w14:paraId="44F9A18D" w14:textId="7332F469" w:rsidR="00F96388" w:rsidRDefault="00F96388" w:rsidP="00F96388">
            <w:r>
              <w:t>137.054</w:t>
            </w:r>
          </w:p>
        </w:tc>
        <w:tc>
          <w:tcPr>
            <w:tcW w:w="828" w:type="dxa"/>
          </w:tcPr>
          <w:p w14:paraId="37B7725E" w14:textId="39312C9F" w:rsidR="00F96388" w:rsidRDefault="00F96388" w:rsidP="00F96388">
            <w:r>
              <w:t>.097</w:t>
            </w:r>
          </w:p>
        </w:tc>
        <w:tc>
          <w:tcPr>
            <w:tcW w:w="873" w:type="dxa"/>
          </w:tcPr>
          <w:p w14:paraId="13AB5951" w14:textId="0834802B" w:rsidR="00F96388" w:rsidRDefault="00F96388" w:rsidP="00F96388">
            <w:r>
              <w:t>.086</w:t>
            </w:r>
          </w:p>
        </w:tc>
        <w:tc>
          <w:tcPr>
            <w:tcW w:w="873" w:type="dxa"/>
          </w:tcPr>
          <w:p w14:paraId="2F8E31BF" w14:textId="7A67E7A2" w:rsidR="00F96388" w:rsidRDefault="00F96388" w:rsidP="00F96388">
            <w:r>
              <w:t>74.436</w:t>
            </w:r>
          </w:p>
        </w:tc>
        <w:tc>
          <w:tcPr>
            <w:tcW w:w="730" w:type="dxa"/>
          </w:tcPr>
          <w:p w14:paraId="2D0152EF" w14:textId="1859760D" w:rsidR="00F96388" w:rsidRDefault="00F96388" w:rsidP="00F96388">
            <w:r>
              <w:t>.159</w:t>
            </w:r>
          </w:p>
        </w:tc>
      </w:tr>
      <w:tr w:rsidR="00F96388" w14:paraId="351E7EDD" w14:textId="26D76D3F" w:rsidTr="0016143C">
        <w:trPr>
          <w:trHeight w:val="264"/>
        </w:trPr>
        <w:tc>
          <w:tcPr>
            <w:tcW w:w="1098" w:type="dxa"/>
          </w:tcPr>
          <w:p w14:paraId="00ABD3B9" w14:textId="72788012" w:rsidR="00F96388" w:rsidRDefault="00494D43" w:rsidP="00F96388">
            <w:r>
              <w:t>Mean</w:t>
            </w:r>
          </w:p>
        </w:tc>
        <w:tc>
          <w:tcPr>
            <w:tcW w:w="769" w:type="dxa"/>
          </w:tcPr>
          <w:p w14:paraId="5AE5FF00" w14:textId="60E0D3FF" w:rsidR="00F96388" w:rsidRDefault="0016143C" w:rsidP="00F96388">
            <w:r>
              <w:t>4.3</w:t>
            </w:r>
          </w:p>
        </w:tc>
        <w:tc>
          <w:tcPr>
            <w:tcW w:w="1036" w:type="dxa"/>
          </w:tcPr>
          <w:p w14:paraId="447495F1" w14:textId="55179675" w:rsidR="00F96388" w:rsidRDefault="0016143C" w:rsidP="00F96388">
            <w:r>
              <w:t>.275</w:t>
            </w:r>
          </w:p>
        </w:tc>
        <w:tc>
          <w:tcPr>
            <w:tcW w:w="828" w:type="dxa"/>
          </w:tcPr>
          <w:p w14:paraId="47A915EB" w14:textId="770AD40B" w:rsidR="00F96388" w:rsidRDefault="0016143C" w:rsidP="00F96388">
            <w:r>
              <w:t>163.8</w:t>
            </w:r>
          </w:p>
        </w:tc>
        <w:tc>
          <w:tcPr>
            <w:tcW w:w="873" w:type="dxa"/>
          </w:tcPr>
          <w:p w14:paraId="3CBAAA45" w14:textId="0F6C66B6" w:rsidR="00F96388" w:rsidRDefault="0016143C" w:rsidP="00F96388">
            <w:r>
              <w:t>92.64</w:t>
            </w:r>
          </w:p>
        </w:tc>
        <w:tc>
          <w:tcPr>
            <w:tcW w:w="873" w:type="dxa"/>
          </w:tcPr>
          <w:p w14:paraId="6022E0FF" w14:textId="10A53435" w:rsidR="00F96388" w:rsidRDefault="0016143C" w:rsidP="00F96388">
            <w:r>
              <w:t>.479</w:t>
            </w:r>
          </w:p>
        </w:tc>
        <w:tc>
          <w:tcPr>
            <w:tcW w:w="730" w:type="dxa"/>
          </w:tcPr>
          <w:p w14:paraId="3186DC3C" w14:textId="6DD47663" w:rsidR="00F96388" w:rsidRDefault="0016143C" w:rsidP="00F96388">
            <w:r>
              <w:t>20.43</w:t>
            </w:r>
          </w:p>
        </w:tc>
      </w:tr>
    </w:tbl>
    <w:p w14:paraId="7F46B53B" w14:textId="77777777" w:rsidR="00F96388" w:rsidRDefault="00F96388" w:rsidP="00046E6F"/>
    <w:p w14:paraId="03AECB22" w14:textId="6B86BC71" w:rsidR="00A03BD0" w:rsidRDefault="00A23201" w:rsidP="00046E6F">
      <w:pPr>
        <w:rPr>
          <w:b/>
          <w:bCs/>
          <w:u w:val="single"/>
        </w:rPr>
      </w:pPr>
      <w:r w:rsidRPr="00A23201">
        <w:rPr>
          <w:b/>
          <w:bCs/>
          <w:u w:val="single"/>
        </w:rPr>
        <w:t>Definition of variable</w:t>
      </w:r>
    </w:p>
    <w:p w14:paraId="2AF82E11" w14:textId="480F1521" w:rsidR="00C72B84" w:rsidRPr="00C72B84" w:rsidRDefault="00C72B84" w:rsidP="00C72B84">
      <w:pPr>
        <w:tabs>
          <w:tab w:val="left" w:pos="2570"/>
        </w:tabs>
      </w:pPr>
      <w:proofErr w:type="spellStart"/>
      <w:r w:rsidRPr="00C72B84">
        <w:t>Avgsalary</w:t>
      </w:r>
      <w:proofErr w:type="spellEnd"/>
      <w:r w:rsidRPr="00C72B84">
        <w:t>: average salary of contract</w:t>
      </w:r>
    </w:p>
    <w:p w14:paraId="02B97B46" w14:textId="60A8F4CB" w:rsidR="00A03BD0" w:rsidRDefault="00A03BD0" w:rsidP="00A03BD0">
      <w:pPr>
        <w:tabs>
          <w:tab w:val="left" w:pos="2570"/>
        </w:tabs>
      </w:pPr>
      <w:r>
        <w:rPr>
          <w:rFonts w:hint="eastAsia"/>
        </w:rPr>
        <w:t>y</w:t>
      </w:r>
      <w:r>
        <w:t>ear</w:t>
      </w:r>
      <w:r w:rsidR="00C72B84">
        <w:t>s</w:t>
      </w:r>
      <w:r>
        <w:rPr>
          <w:rFonts w:hint="eastAsia"/>
        </w:rPr>
        <w:t>:</w:t>
      </w:r>
      <w:r>
        <w:t xml:space="preserve"> </w:t>
      </w:r>
      <w:r w:rsidR="00BD20A3">
        <w:t>Total</w:t>
      </w:r>
      <w:r>
        <w:t xml:space="preserve"> years of contract the player signed</w:t>
      </w:r>
    </w:p>
    <w:p w14:paraId="166919E3" w14:textId="6F178CED" w:rsidR="00046E6F" w:rsidRDefault="00A03BD0" w:rsidP="00A03BD0">
      <w:pPr>
        <w:tabs>
          <w:tab w:val="left" w:pos="2570"/>
        </w:tabs>
      </w:pPr>
      <w:r>
        <w:t>signedage: Players’ age when they signed the contract</w:t>
      </w:r>
    </w:p>
    <w:p w14:paraId="122A2D6A" w14:textId="2E489A48" w:rsidR="000F208A" w:rsidRDefault="00A03BD0" w:rsidP="00046E6F">
      <w:r>
        <w:t xml:space="preserve">totsea: </w:t>
      </w:r>
      <w:r w:rsidR="00BD20A3">
        <w:t>Total</w:t>
      </w:r>
      <w:r>
        <w:t xml:space="preserve"> season player has played in major league</w:t>
      </w:r>
    </w:p>
    <w:p w14:paraId="10E48E0D" w14:textId="2A260E09" w:rsidR="00A03BD0" w:rsidRDefault="00A03BD0" w:rsidP="00046E6F">
      <w:r>
        <w:t xml:space="preserve">HR%: </w:t>
      </w:r>
      <w:r w:rsidR="001A33B9">
        <w:t xml:space="preserve">Homerun percentage. </w:t>
      </w:r>
      <w:r>
        <w:t>HR/AB</w:t>
      </w:r>
    </w:p>
    <w:p w14:paraId="547E3A19" w14:textId="69377D1F" w:rsidR="00A03BD0" w:rsidRDefault="00A03BD0" w:rsidP="00046E6F">
      <w:r>
        <w:t xml:space="preserve">RBI: </w:t>
      </w:r>
      <w:r w:rsidR="008442B9">
        <w:t>Run batted in</w:t>
      </w:r>
    </w:p>
    <w:p w14:paraId="10C7EAA7" w14:textId="7084A455" w:rsidR="008442B9" w:rsidRDefault="008442B9" w:rsidP="00046E6F">
      <w:r>
        <w:t xml:space="preserve">WAR: </w:t>
      </w:r>
      <w:r w:rsidR="00BD20A3">
        <w:t>Measures a player’s value in all facets of the game by deciphering how many more wins he’s worth than a replacement-level player at his same position</w:t>
      </w:r>
    </w:p>
    <w:p w14:paraId="2BA136A2" w14:textId="091E6C48" w:rsidR="00BD20A3" w:rsidRDefault="00BD20A3" w:rsidP="00046E6F">
      <w:r>
        <w:t>BA: Batting average</w:t>
      </w:r>
    </w:p>
    <w:p w14:paraId="6F2CBC07" w14:textId="32537BFF" w:rsidR="00BD20A3" w:rsidRDefault="00BD20A3" w:rsidP="00046E6F">
      <w:r>
        <w:t>H: Hit</w:t>
      </w:r>
    </w:p>
    <w:p w14:paraId="47C8B62F" w14:textId="122753D5" w:rsidR="00BD20A3" w:rsidRDefault="00BD20A3" w:rsidP="00046E6F">
      <w:r>
        <w:t>R: Run</w:t>
      </w:r>
    </w:p>
    <w:p w14:paraId="4230BD59" w14:textId="3352A342" w:rsidR="00BD20A3" w:rsidRDefault="003C211A" w:rsidP="00046E6F">
      <w:r>
        <w:t>SLG: Slugging percentage, it represents the total number of bases a player records per at-bat</w:t>
      </w:r>
      <w:r w:rsidR="001A33B9">
        <w:t>. Formula for SLG = (1B + 2B*2 + 3B*3 + HR*4)/AB</w:t>
      </w:r>
    </w:p>
    <w:p w14:paraId="044DE17D" w14:textId="4E612890" w:rsidR="00A23201" w:rsidRDefault="001A33B9" w:rsidP="00046E6F">
      <w:r>
        <w:lastRenderedPageBreak/>
        <w:t>SO%: Strike out percentage. SO/AB</w:t>
      </w:r>
    </w:p>
    <w:p w14:paraId="005DF7F4" w14:textId="2FFE04BD" w:rsidR="00A23201" w:rsidRDefault="00A23201" w:rsidP="00046E6F"/>
    <w:p w14:paraId="3F0889DF" w14:textId="7D71B1CA" w:rsidR="00A23201" w:rsidRDefault="00A23201" w:rsidP="00046E6F">
      <w:pPr>
        <w:rPr>
          <w:b/>
          <w:bCs/>
          <w:u w:val="single"/>
        </w:rPr>
      </w:pPr>
      <w:r w:rsidRPr="00A23201">
        <w:rPr>
          <w:b/>
          <w:bCs/>
          <w:u w:val="single"/>
        </w:rPr>
        <w:t xml:space="preserve">Coefficients Interpret </w:t>
      </w:r>
    </w:p>
    <w:p w14:paraId="0DBE9F7A" w14:textId="3646D810" w:rsidR="00A23201" w:rsidRDefault="00A23201" w:rsidP="00046E6F">
      <w:pPr>
        <w:rPr>
          <w:b/>
          <w:bCs/>
          <w:u w:val="single"/>
        </w:rPr>
      </w:pPr>
      <w:r>
        <w:t>yearsigned, signedage, WAR</w:t>
      </w:r>
    </w:p>
    <w:p w14:paraId="6E7576AD" w14:textId="77777777" w:rsidR="00A23201" w:rsidRPr="00A23201" w:rsidRDefault="00A23201" w:rsidP="00046E6F">
      <w:pPr>
        <w:rPr>
          <w:b/>
          <w:bCs/>
          <w:u w:val="single"/>
        </w:rPr>
      </w:pPr>
    </w:p>
    <w:p w14:paraId="26AEB2F3" w14:textId="77777777" w:rsidR="00A23201" w:rsidRDefault="00A23201" w:rsidP="00046E6F"/>
    <w:p w14:paraId="7B9B11D2" w14:textId="4CC4066F" w:rsidR="00A23201" w:rsidRDefault="00A23201"/>
    <w:sectPr w:rsidR="00A23201" w:rsidSect="003F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EF"/>
    <w:rsid w:val="00046E6F"/>
    <w:rsid w:val="000F208A"/>
    <w:rsid w:val="0016143C"/>
    <w:rsid w:val="001A33B9"/>
    <w:rsid w:val="002E5D7A"/>
    <w:rsid w:val="0031275B"/>
    <w:rsid w:val="00370765"/>
    <w:rsid w:val="003C211A"/>
    <w:rsid w:val="003F6B96"/>
    <w:rsid w:val="00494D43"/>
    <w:rsid w:val="005B289B"/>
    <w:rsid w:val="007636FA"/>
    <w:rsid w:val="008442B9"/>
    <w:rsid w:val="0086167D"/>
    <w:rsid w:val="00A03BD0"/>
    <w:rsid w:val="00A23201"/>
    <w:rsid w:val="00AC67EF"/>
    <w:rsid w:val="00B510F4"/>
    <w:rsid w:val="00BD20A3"/>
    <w:rsid w:val="00C72B84"/>
    <w:rsid w:val="00DE7B1D"/>
    <w:rsid w:val="00E324E4"/>
    <w:rsid w:val="00F96388"/>
    <w:rsid w:val="00F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5EA6"/>
  <w15:docId w15:val="{DB416095-9C12-4B6E-8BD3-278C3C8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YangHo Cheng</dc:creator>
  <cp:keywords/>
  <dc:description/>
  <cp:lastModifiedBy>YangHo Cheng</cp:lastModifiedBy>
  <cp:revision>33</cp:revision>
  <dcterms:created xsi:type="dcterms:W3CDTF">2022-03-28T02:08:00Z</dcterms:created>
  <dcterms:modified xsi:type="dcterms:W3CDTF">2022-04-01T19:47:00Z</dcterms:modified>
</cp:coreProperties>
</file>