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PHP Built-in elements and Structure of the language.</w:t>
      </w:r>
    </w:p>
    <w:p>
      <w:pPr>
        <w:pStyle w:val="Heading1"/>
        <w:rPr/>
      </w:pPr>
      <w:r>
        <w:rPr/>
        <w:t>Commenting your language.</w:t>
      </w:r>
    </w:p>
    <w:p>
      <w:pPr>
        <w:pStyle w:val="Normal"/>
        <w:rPr/>
      </w:pPr>
      <w:r>
        <w:rPr/>
        <w:t>It is good practice to include comments in your code.</w:t>
      </w:r>
    </w:p>
    <w:p>
      <w:pPr>
        <w:pStyle w:val="Normal"/>
        <w:rPr/>
      </w:pPr>
      <w:r>
        <w:rPr/>
        <w:drawing>
          <wp:inline distT="0" distB="0" distL="0" distR="0">
            <wp:extent cx="5731510" cy="15494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 xml:space="preserve">Basic Variables. </w:t>
      </w:r>
    </w:p>
    <w:p>
      <w:pPr>
        <w:pStyle w:val="Normal"/>
        <w:rPr/>
      </w:pPr>
      <w:r>
        <w:rPr/>
        <w:t>There is a set of rules which need to be referred to when you name your variables.  A valid variable is preceded by a $ symbol, and it can start with a letter or an underscore character, followed by any number of letters, numbers and underscores. Here are some examples below: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$var= ‘Elizabeth’;</w:t>
      </w:r>
    </w:p>
    <w:p>
      <w:pPr>
        <w:pStyle w:val="Normal"/>
        <w:rPr/>
      </w:pPr>
      <w:r>
        <w:rPr/>
        <w:t>$_var= 56;</w:t>
      </w:r>
    </w:p>
    <w:p>
      <w:pPr>
        <w:pStyle w:val="Normal"/>
        <w:rPr/>
      </w:pPr>
      <w:r>
        <w:rPr/>
        <w:t>$Var=’Green’;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The following variables are invalid:</w:t>
      </w:r>
    </w:p>
    <w:p>
      <w:pPr>
        <w:pStyle w:val="Normal"/>
        <w:rPr/>
      </w:pPr>
      <w:r>
        <w:rPr/>
        <w:t>var = ‘Dan’;  //invalid – does not start with a $ symbol</w:t>
      </w:r>
    </w:p>
    <w:p>
      <w:pPr>
        <w:pStyle w:val="Normal"/>
        <w:rPr/>
      </w:pPr>
      <w:r>
        <w:rPr/>
        <w:t>$2var = ‘Sam’;  //Invalid – name starts with a number.</w:t>
      </w:r>
    </w:p>
    <w:p>
      <w:pPr>
        <w:pStyle w:val="Normal"/>
        <w:rPr>
          <w:b/>
          <w:b/>
        </w:rPr>
      </w:pPr>
      <w:r>
        <w:rPr>
          <w:b/>
        </w:rPr>
        <w:t>Variable Type Naming conventions.</w:t>
      </w:r>
    </w:p>
    <w:tbl>
      <w:tblPr>
        <w:tblStyle w:val="LightList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Type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Variable Name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String</w:t>
            </w:r>
          </w:p>
        </w:tc>
        <w:tc>
          <w:tcPr>
            <w:tcW w:w="4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str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Boolean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Boo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Double</w:t>
            </w:r>
          </w:p>
        </w:tc>
        <w:tc>
          <w:tcPr>
            <w:tcW w:w="4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double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Array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arr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Object</w:t>
            </w:r>
          </w:p>
        </w:tc>
        <w:tc>
          <w:tcPr>
            <w:tcW w:w="4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obj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It is useful to use variable names that indicate the type of data the variable is storing. The table above lists three letter indicators for the start of a variable name, that also indicate the type of data the variable is storing.</w:t>
      </w:r>
    </w:p>
    <w:p>
      <w:pPr>
        <w:pStyle w:val="Normal"/>
        <w:rPr/>
      </w:pPr>
      <w:r>
        <w:rPr>
          <w:b/>
        </w:rPr>
        <w:t>Boolean</w:t>
      </w:r>
      <w:r>
        <w:rPr/>
        <w:t>: is TRUE or FALSE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$booAnswer =True;</w:t>
      </w:r>
    </w:p>
    <w:p>
      <w:pPr>
        <w:pStyle w:val="Normal"/>
        <w:rPr/>
      </w:pPr>
      <w:r>
        <w:rPr>
          <w:b/>
        </w:rPr>
        <w:t>Integer</w:t>
      </w:r>
      <w:r>
        <w:rPr/>
        <w:t>: whole numbers  from {… -2,-1,0,1,2,3…..}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$intNumber = 4;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$intSecond Number = -6;</w:t>
      </w:r>
    </w:p>
    <w:p>
      <w:pPr>
        <w:pStyle w:val="Normal"/>
        <w:rPr/>
      </w:pPr>
      <w:r>
        <w:rPr>
          <w:b/>
        </w:rPr>
        <w:t>Double</w:t>
      </w:r>
      <w:r>
        <w:rPr/>
        <w:t>: numbers with a floating decimal point.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$doubleNumber = 1.31</w:t>
      </w:r>
    </w:p>
    <w:p>
      <w:pPr>
        <w:pStyle w:val="Normal"/>
        <w:rPr/>
      </w:pPr>
      <w:r>
        <w:rPr>
          <w:b/>
        </w:rPr>
        <w:t>String</w:t>
      </w:r>
      <w:r>
        <w:rPr/>
        <w:t>: a series of characters.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&lt;?php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$strName =’Cactus’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 $strName;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?&gt;</w:t>
      </w:r>
    </w:p>
    <w:p>
      <w:pPr>
        <w:pStyle w:val="Normal"/>
        <w:rPr/>
      </w:pPr>
      <w:r>
        <w:rPr>
          <w:b/>
        </w:rPr>
        <w:t>Array</w:t>
      </w:r>
      <w:r>
        <w:rPr/>
        <w:t>: an ordered map or list, which maps values to keys.</w:t>
      </w:r>
    </w:p>
    <w:p>
      <w:pPr>
        <w:pStyle w:val="Normal"/>
        <w:rPr/>
      </w:pPr>
      <w:r>
        <w:rPr>
          <w:b/>
        </w:rPr>
        <w:t>Object</w:t>
      </w:r>
      <w:r>
        <w:rPr/>
        <w:t>: the object type is an instance of a class</w:t>
      </w:r>
    </w:p>
    <w:p>
      <w:pPr>
        <w:pStyle w:val="Normal"/>
        <w:rPr/>
      </w:pPr>
      <w:r>
        <w:rPr>
          <w:b/>
        </w:rPr>
        <w:t>Resource:</w:t>
      </w:r>
      <w:r>
        <w:rPr/>
        <w:t xml:space="preserve"> Is a special type of variable that holds a reference(handler) to an external item, such as a database, a text file or an image.</w:t>
      </w:r>
    </w:p>
    <w:p>
      <w:pPr>
        <w:pStyle w:val="Normal"/>
        <w:rPr/>
      </w:pPr>
      <w:r>
        <w:rPr>
          <w:b/>
        </w:rPr>
        <w:t>NULL</w:t>
      </w:r>
      <w:r>
        <w:rPr/>
        <w:t>: Used to specify a variable that contains no value. It can be considered null if iit has been defined but not assigned any value.</w:t>
      </w:r>
    </w:p>
    <w:p>
      <w:pPr>
        <w:pStyle w:val="Normal"/>
        <w:rPr/>
      </w:pPr>
      <w:r>
        <w:rPr/>
        <w:t>$var = NULL;</w:t>
      </w:r>
    </w:p>
    <w:p>
      <w:pPr>
        <w:pStyle w:val="Normal"/>
        <w:rPr>
          <w:b/>
          <w:b/>
        </w:rPr>
      </w:pPr>
      <w:r>
        <w:rPr>
          <w:b/>
        </w:rPr>
        <w:t>Arithmetic Operators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46"/>
        <w:gridCol w:w="2270"/>
        <w:gridCol w:w="2245"/>
        <w:gridCol w:w="2254"/>
      </w:tblGrid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Result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</w:t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Addition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$a + $b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sum of $a and $b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Subtraction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$a - $b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difference between $a and $b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Multiplication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$a * $b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 of $a and $b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Division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$a / $b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$a divided by $b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Negation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-$a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negative of $a</w:t>
            </w:r>
          </w:p>
        </w:tc>
      </w:tr>
      <w:tr>
        <w:trPr/>
        <w:tc>
          <w:tcPr>
            <w:tcW w:w="2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%</w:t>
            </w:r>
          </w:p>
        </w:tc>
        <w:tc>
          <w:tcPr>
            <w:tcW w:w="22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Modulus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$a % $b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Remainder of $a divided by $b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The following script illustrates the outputs obtained from using the above operators: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31510" cy="253809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Assignment Operators</w:t>
      </w:r>
    </w:p>
    <w:tbl>
      <w:tblPr>
        <w:tblStyle w:val="LightList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30"/>
        <w:gridCol w:w="2215"/>
        <w:gridCol w:w="1676"/>
        <w:gridCol w:w="38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Operator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Example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Result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=</w:t>
            </w:r>
          </w:p>
        </w:tc>
        <w:tc>
          <w:tcPr>
            <w:tcW w:w="22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Assign</w:t>
            </w:r>
          </w:p>
        </w:tc>
        <w:tc>
          <w:tcPr>
            <w:tcW w:w="16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= $b</w:t>
            </w:r>
          </w:p>
        </w:tc>
        <w:tc>
          <w:tcPr>
            <w:tcW w:w="3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Assign</w:t>
            </w:r>
          </w:p>
        </w:tc>
      </w:tr>
      <w:tr>
        <w:trPr/>
        <w:tc>
          <w:tcPr>
            <w:tcW w:w="12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+=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Add and Assign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+= $b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Assign the sum of $a and $b to $a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-=</w:t>
            </w:r>
          </w:p>
        </w:tc>
        <w:tc>
          <w:tcPr>
            <w:tcW w:w="22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Subtract and Assign</w:t>
            </w:r>
          </w:p>
        </w:tc>
        <w:tc>
          <w:tcPr>
            <w:tcW w:w="16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-=$b</w:t>
            </w:r>
          </w:p>
        </w:tc>
        <w:tc>
          <w:tcPr>
            <w:tcW w:w="3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Assign difference of $a and $b to $a</w:t>
            </w:r>
          </w:p>
        </w:tc>
      </w:tr>
      <w:tr>
        <w:trPr/>
        <w:tc>
          <w:tcPr>
            <w:tcW w:w="12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*=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Multiply and Assign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*= $b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Assign product of $a and $b to $a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/=</w:t>
            </w:r>
          </w:p>
        </w:tc>
        <w:tc>
          <w:tcPr>
            <w:tcW w:w="221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Divide and Assign</w:t>
            </w:r>
          </w:p>
        </w:tc>
        <w:tc>
          <w:tcPr>
            <w:tcW w:w="16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/= $b</w:t>
            </w:r>
          </w:p>
        </w:tc>
        <w:tc>
          <w:tcPr>
            <w:tcW w:w="3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Assign quotient of $a and $b to $a</w:t>
            </w:r>
          </w:p>
        </w:tc>
      </w:tr>
      <w:tr>
        <w:trPr/>
        <w:tc>
          <w:tcPr>
            <w:tcW w:w="12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%=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Get remainder and Assign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Get the remainder and assign.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Assign the remainder of $a divided by $b to $a.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>Using the Assignment operators above.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731510" cy="27203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Comparison Operators</w:t>
      </w:r>
    </w:p>
    <w:tbl>
      <w:tblPr>
        <w:tblStyle w:val="LightList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5"/>
        <w:gridCol w:w="2254"/>
        <w:gridCol w:w="2256"/>
        <w:gridCol w:w="22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Operator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22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Equal</w:t>
            </w:r>
          </w:p>
        </w:tc>
        <w:tc>
          <w:tcPr>
            <w:tcW w:w="225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= =$b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is equal to $b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===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Identical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== =$b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is equal to $b and they are the same type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!=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Not equal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!= $b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is not equal to $b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&lt;&gt;</w:t>
            </w:r>
          </w:p>
        </w:tc>
        <w:tc>
          <w:tcPr>
            <w:tcW w:w="225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equal</w:t>
            </w:r>
          </w:p>
        </w:tc>
        <w:tc>
          <w:tcPr>
            <w:tcW w:w="225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&lt;&gt; $b</w:t>
            </w:r>
          </w:p>
        </w:tc>
        <w:tc>
          <w:tcPr>
            <w:tcW w:w="22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is not equal to $b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!==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identical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!== $b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is not equal to $b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&lt;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Less than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&lt; $b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is less than $b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&gt;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Greater than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&gt; $b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is greater than $b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&lt;=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Less than or equal to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&lt;= $b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$a is less than or equal to $b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&gt;=</w:t>
            </w:r>
            <w:bookmarkStart w:id="0" w:name="_GoBack"/>
            <w:bookmarkEnd w:id="0"/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Greater than or equal to.</w:t>
            </w:r>
          </w:p>
        </w:tc>
        <w:tc>
          <w:tcPr>
            <w:tcW w:w="22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&gt;= $b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$a is greater than or equal to $b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Exercises: Complete in a word file and upload to the Assignment button.</w:t>
      </w:r>
    </w:p>
    <w:p>
      <w:pPr>
        <w:pStyle w:val="ListParagraph"/>
        <w:rPr>
          <w:b/>
          <w:b/>
        </w:rPr>
      </w:pPr>
      <w:r>
        <w:rPr>
          <w:b/>
        </w:rPr>
        <w:t>Where you have picked up syntax errors in questions 5&amp;6, show how you would write the de-bugged code so that it works effectively.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Consider the following variable names. For each one determine if they are valid or invalid.</w:t>
      </w:r>
    </w:p>
    <w:p>
      <w:pPr>
        <w:pStyle w:val="ListParagraph"/>
        <w:rPr/>
      </w:pPr>
      <w:r>
        <w:rPr/>
        <w:t>$var = 5;</w:t>
      </w:r>
      <w:r>
        <w:rPr>
          <w:b/>
        </w:rPr>
        <w:tab/>
        <w:tab/>
        <w:t>Valid</w:t>
      </w:r>
    </w:p>
    <w:p>
      <w:pPr>
        <w:pStyle w:val="ListParagraph"/>
        <w:rPr/>
      </w:pPr>
      <w:r>
        <w:rPr/>
        <w:t>$_var = 5;</w:t>
        <w:tab/>
        <w:tab/>
      </w:r>
      <w:r>
        <w:rPr>
          <w:b/>
          <w:bCs/>
        </w:rPr>
        <w:t>Valid</w:t>
      </w:r>
    </w:p>
    <w:p>
      <w:pPr>
        <w:pStyle w:val="ListParagraph"/>
        <w:rPr/>
      </w:pPr>
      <w:r>
        <w:rPr/>
        <w:t>$_var</w:t>
        <w:softHyphen/>
        <w:t xml:space="preserve"> _= 5;</w:t>
        <w:tab/>
        <w:tab/>
      </w:r>
      <w:r>
        <w:rPr>
          <w:b/>
          <w:bCs/>
        </w:rPr>
        <w:t>Invalid, Contains a symbol other than Underscore</w:t>
      </w:r>
    </w:p>
    <w:p>
      <w:pPr>
        <w:pStyle w:val="ListParagraph"/>
        <w:rPr/>
      </w:pPr>
      <w:r>
        <w:rPr/>
        <w:t>$v3ar = 5;</w:t>
        <w:tab/>
        <w:tab/>
      </w:r>
      <w:r>
        <w:rPr>
          <w:b/>
          <w:bCs/>
        </w:rPr>
        <w:t>Valid</w:t>
      </w:r>
      <w:r>
        <w:rPr/>
        <w:tab/>
      </w:r>
    </w:p>
    <w:p>
      <w:pPr>
        <w:pStyle w:val="ListParagraph"/>
        <w:rPr/>
      </w:pPr>
      <w:r>
        <w:rPr/>
        <w:t>$5var =5;</w:t>
        <w:tab/>
        <w:tab/>
      </w:r>
      <w:r>
        <w:rPr>
          <w:b/>
          <w:bCs/>
        </w:rPr>
        <w:t>Invalid, starts with a number</w:t>
      </w:r>
    </w:p>
    <w:p>
      <w:pPr>
        <w:pStyle w:val="ListParagraph"/>
        <w:rPr/>
      </w:pPr>
      <w:r>
        <w:rPr/>
        <w:t xml:space="preserve">$_5var = 5; </w:t>
        <w:tab/>
        <w:tab/>
      </w:r>
      <w:r>
        <w:rPr>
          <w:b/>
          <w:bCs/>
        </w:rPr>
        <w:t>Valid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What will be displayed by the following script?</w:t>
      </w:r>
    </w:p>
    <w:p>
      <w:pPr>
        <w:pStyle w:val="ListParagraph"/>
        <w:rPr/>
      </w:pPr>
      <w:r>
        <w:rPr/>
        <w:t>&lt;?php</w:t>
      </w:r>
    </w:p>
    <w:p>
      <w:pPr>
        <w:pStyle w:val="ListParagraph"/>
        <w:rPr/>
      </w:pPr>
      <w:r>
        <w:rPr/>
        <w:t>echo ‘&lt;p&gt;Hello I\’m Samuel &lt;/p&gt;’;</w:t>
      </w:r>
    </w:p>
    <w:p>
      <w:pPr>
        <w:pStyle w:val="ListParagraph"/>
        <w:rPr/>
      </w:pPr>
      <w:r>
        <w:rPr/>
        <w:t>?&gt;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Hello I’m Samuel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three characters do we suggest you start your variable names with in order to indicate the type of data the variable is storing for each of the following types?</w:t>
      </w:r>
    </w:p>
    <w:p>
      <w:pPr>
        <w:pStyle w:val="ListParagraph"/>
        <w:rPr/>
      </w:pPr>
      <w:r>
        <w:rPr/>
        <w:t xml:space="preserve">Boolean - </w:t>
      </w:r>
      <w:r>
        <w:rPr>
          <w:b/>
          <w:bCs/>
        </w:rPr>
        <w:t>boo</w:t>
      </w:r>
    </w:p>
    <w:p>
      <w:pPr>
        <w:pStyle w:val="ListParagraph"/>
        <w:rPr/>
      </w:pPr>
      <w:r>
        <w:rPr/>
        <w:t xml:space="preserve">Integer  - </w:t>
      </w:r>
      <w:r>
        <w:rPr>
          <w:b/>
          <w:bCs/>
        </w:rPr>
        <w:t>int</w:t>
      </w:r>
    </w:p>
    <w:p>
      <w:pPr>
        <w:pStyle w:val="ListParagraph"/>
        <w:rPr/>
      </w:pPr>
      <w:r>
        <w:rPr/>
        <w:t xml:space="preserve">Float      - </w:t>
      </w:r>
      <w:r>
        <w:rPr>
          <w:b/>
          <w:bCs/>
        </w:rPr>
        <w:t>$var</w:t>
      </w:r>
    </w:p>
    <w:p>
      <w:pPr>
        <w:pStyle w:val="ListParagraph"/>
        <w:rPr/>
      </w:pPr>
      <w:r>
        <w:rPr/>
        <w:t xml:space="preserve">String    - </w:t>
      </w:r>
      <w:r>
        <w:rPr>
          <w:b/>
          <w:bCs/>
        </w:rPr>
        <w:t>str</w:t>
      </w:r>
    </w:p>
    <w:p>
      <w:pPr>
        <w:pStyle w:val="ListParagraph"/>
        <w:rPr/>
      </w:pPr>
      <w:r>
        <w:rPr/>
        <w:t xml:space="preserve">Array     - </w:t>
      </w:r>
      <w:r>
        <w:rPr>
          <w:b/>
          <w:bCs/>
        </w:rPr>
        <w:t>arr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will be displayed by the following script?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&lt;?php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Define (“NAME”, “Hayley”);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 “&lt;p&gt;”;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 ”NAME”;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 ’NAME’;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 NAME;</w:t>
      </w:r>
    </w:p>
    <w:p>
      <w:pPr>
        <w:pStyle w:val="ListParagraph"/>
        <w:rPr/>
      </w:pPr>
      <w:r>
        <w:rPr>
          <w:rFonts w:cs="Courier New" w:ascii="Courier New" w:hAnsi="Courier New"/>
        </w:rPr>
        <w:t>echo ‘&lt;/p&gt;’; ?&gt;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>NAMENAMEHayley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>What will be displayed by the following script?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&lt;?php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$strName = “Steven”;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echo”&lt;p&gt;”;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 ‘StrName’;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echo”&lt;/p&gt;”;</w:t>
      </w:r>
    </w:p>
    <w:p>
      <w:pPr>
        <w:pStyle w:val="ListParagraph"/>
        <w:rPr/>
      </w:pPr>
      <w:r>
        <w:rPr>
          <w:rFonts w:cs="Courier New" w:ascii="Courier New" w:hAnsi="Courier New"/>
        </w:rPr>
        <w:t>?&gt;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rPr>
          <w:b/>
          <w:b/>
          <w:bCs/>
        </w:rPr>
      </w:pPr>
      <w:r>
        <w:rPr>
          <w:rFonts w:cs="Courier New" w:ascii="Courier New" w:hAnsi="Courier New"/>
          <w:b/>
          <w:bCs/>
        </w:rPr>
        <w:t>StrName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What will be displayed by the following script?</w:t>
      </w:r>
    </w:p>
    <w:p>
      <w:pPr>
        <w:pStyle w:val="ListParagraph"/>
        <w:rPr>
          <w:rFonts w:ascii="Courier New" w:hAnsi="Courier New" w:cs="Courier New"/>
        </w:rPr>
      </w:pPr>
      <w:bookmarkStart w:id="1" w:name="__DdeLink__523_3346537382"/>
      <w:bookmarkEnd w:id="1"/>
      <w:r>
        <w:rPr>
          <w:rFonts w:cs="Courier New" w:ascii="Courier New" w:hAnsi="Courier New"/>
        </w:rPr>
        <w:t>&lt;?php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 “&lt;p&gt;”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 2 + 4 * 4;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echo “&lt;/P&gt;”;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?&gt;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  <w:bookmarkStart w:id="2" w:name="__DdeLink__523_33465373821"/>
      <w:bookmarkStart w:id="3" w:name="__DdeLink__523_33465373821"/>
      <w:bookmarkEnd w:id="3"/>
    </w:p>
    <w:p>
      <w:pPr>
        <w:pStyle w:val="ListParagraph"/>
        <w:spacing w:before="0" w:after="200"/>
        <w:contextualSpacing/>
        <w:rPr/>
      </w:pPr>
      <w:r>
        <w:rPr>
          <w:b/>
          <w:bCs/>
        </w:rPr>
        <w:t>Nothing at all.</w:t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78" w:type="dxa"/>
      <w:jc w:val="left"/>
      <w:tblInd w:w="93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705"/>
      <w:gridCol w:w="6272"/>
    </w:tblGrid>
    <w:tr>
      <w:trPr>
        <w:trHeight w:val="541" w:hRule="atLeast"/>
      </w:trPr>
      <w:tc>
        <w:tcPr>
          <w:tcW w:w="2705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Times New Roman" w:cs="Arial"/>
              <w:color w:val="000000"/>
              <w:sz w:val="16"/>
              <w:szCs w:val="16"/>
              <w:lang w:eastAsia="en-AU"/>
            </w:rPr>
          </w:pPr>
          <w:r>
            <w:rPr>
              <w:rFonts w:eastAsia="Times New Roman" w:cs="Arial" w:ascii="Arial" w:hAnsi="Arial"/>
              <w:color w:val="000000"/>
              <w:sz w:val="16"/>
              <w:szCs w:val="16"/>
              <w:lang w:eastAsia="en-AU"/>
            </w:rPr>
            <w:t>UEENEED151A</w:t>
          </w:r>
        </w:p>
      </w:tc>
      <w:tc>
        <w:tcPr>
          <w:tcW w:w="6272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Times New Roman" w:cs="Arial"/>
              <w:color w:val="000000"/>
              <w:sz w:val="16"/>
              <w:szCs w:val="16"/>
              <w:lang w:eastAsia="en-AU"/>
            </w:rPr>
          </w:pPr>
          <w:r>
            <w:rPr>
              <w:rFonts w:eastAsia="Times New Roman" w:cs="Arial" w:ascii="Arial" w:hAnsi="Arial"/>
              <w:color w:val="000000"/>
              <w:sz w:val="16"/>
              <w:szCs w:val="16"/>
              <w:lang w:eastAsia="en-AU"/>
            </w:rPr>
            <w:t>Provide Programming Solution For Computer Systems Engineering Problems</w:t>
          </w:r>
        </w:p>
      </w:tc>
    </w:tr>
    <w:tr>
      <w:trPr>
        <w:trHeight w:val="365" w:hRule="atLeast"/>
      </w:trPr>
      <w:tc>
        <w:tcPr>
          <w:tcW w:w="2705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Times New Roman" w:cs="Arial"/>
              <w:color w:val="000000"/>
              <w:sz w:val="16"/>
              <w:szCs w:val="16"/>
              <w:lang w:eastAsia="en-AU"/>
            </w:rPr>
          </w:pPr>
          <w:r>
            <w:rPr>
              <w:rFonts w:eastAsia="Times New Roman" w:cs="Arial" w:ascii="Arial" w:hAnsi="Arial"/>
              <w:color w:val="000000"/>
              <w:sz w:val="16"/>
              <w:szCs w:val="16"/>
              <w:lang w:eastAsia="en-AU"/>
            </w:rPr>
            <w:t>UEENEEE015B</w:t>
          </w:r>
        </w:p>
      </w:tc>
      <w:tc>
        <w:tcPr>
          <w:tcW w:w="6272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eastAsia="Times New Roman" w:cs="Arial"/>
              <w:color w:val="000000"/>
              <w:sz w:val="16"/>
              <w:szCs w:val="16"/>
              <w:lang w:eastAsia="en-AU"/>
            </w:rPr>
          </w:pPr>
          <w:r>
            <w:rPr>
              <w:rFonts w:eastAsia="Times New Roman" w:cs="Arial" w:ascii="Arial" w:hAnsi="Arial"/>
              <w:color w:val="000000"/>
              <w:sz w:val="16"/>
              <w:szCs w:val="16"/>
              <w:lang w:eastAsia="en-AU"/>
            </w:rPr>
            <w:t>Develop design brief for electro-technology projects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744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c6fc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b592d"/>
    <w:rPr>
      <w:rFonts w:ascii="Tahoma" w:hAnsi="Tahoma" w:cs="Tahoma"/>
      <w:sz w:val="16"/>
      <w:szCs w:val="1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03744"/>
    <w:rPr>
      <w:rFonts w:eastAsia="" w:cs="" w:cstheme="majorBidi" w:eastAsiaTheme="majorEastAsia"/>
      <w:b/>
      <w:bCs/>
      <w:sz w:val="28"/>
      <w:szCs w:val="28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e15e0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e15e0"/>
    <w:rPr>
      <w:lang w:val="en-GB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c6fc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59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78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e15e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e15e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239b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f239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6</Pages>
  <Words>812</Words>
  <Characters>3583</Characters>
  <CharactersWithSpaces>4224</CharactersWithSpaces>
  <Paragraphs>196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2018-08-22T23:39:00Z</dcterms:created>
  <dc:creator>Leanne</dc:creator>
  <dc:description/>
  <dc:language>en-AU</dc:language>
  <cp:lastModifiedBy/>
  <dcterms:modified xsi:type="dcterms:W3CDTF">2019-10-24T11:05:46Z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