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275E6" w14:textId="69A846FC" w:rsidR="00817B00" w:rsidRPr="0047160C" w:rsidRDefault="00817B00" w:rsidP="00817B00">
      <w:pPr>
        <w:spacing w:line="480" w:lineRule="auto"/>
        <w:jc w:val="center"/>
        <w:rPr>
          <w:rFonts w:ascii="Times New Roman" w:hAnsi="Times New Roman" w:cs="Times New Roman"/>
          <w:b/>
          <w:bCs/>
          <w:color w:val="000000" w:themeColor="text1"/>
          <w:sz w:val="28"/>
          <w:szCs w:val="28"/>
        </w:rPr>
      </w:pPr>
      <w:r w:rsidRPr="0047160C">
        <w:rPr>
          <w:rFonts w:ascii="Times New Roman" w:hAnsi="Times New Roman" w:cs="Times New Roman"/>
          <w:b/>
          <w:bCs/>
          <w:color w:val="000000" w:themeColor="text1"/>
          <w:sz w:val="28"/>
          <w:szCs w:val="28"/>
        </w:rPr>
        <w:t>WEB-BASED SCHOLARSHIP PORTAL IN GENERAL SANTOS CITY</w:t>
      </w:r>
    </w:p>
    <w:p w14:paraId="0C21EB80" w14:textId="77777777" w:rsidR="00817B00" w:rsidRDefault="00817B00" w:rsidP="00817B00">
      <w:pPr>
        <w:spacing w:line="480" w:lineRule="auto"/>
        <w:jc w:val="center"/>
        <w:rPr>
          <w:rFonts w:ascii="Arial" w:hAnsi="Arial" w:cs="Arial"/>
          <w:color w:val="000000" w:themeColor="text1"/>
          <w:sz w:val="24"/>
          <w:szCs w:val="24"/>
        </w:rPr>
      </w:pPr>
    </w:p>
    <w:p w14:paraId="0C54330B" w14:textId="77777777" w:rsidR="00817B00" w:rsidRPr="003D184F" w:rsidRDefault="00817B00" w:rsidP="00817B00">
      <w:pPr>
        <w:spacing w:line="480" w:lineRule="auto"/>
        <w:jc w:val="center"/>
        <w:rPr>
          <w:rFonts w:ascii="Arial" w:hAnsi="Arial" w:cs="Arial"/>
          <w:color w:val="000000" w:themeColor="text1"/>
          <w:sz w:val="24"/>
          <w:szCs w:val="24"/>
        </w:rPr>
      </w:pPr>
    </w:p>
    <w:p w14:paraId="0C9186A4" w14:textId="77777777" w:rsidR="0047160C" w:rsidRPr="0047160C" w:rsidRDefault="0047160C" w:rsidP="0047160C">
      <w:pPr>
        <w:spacing w:after="0" w:line="240" w:lineRule="auto"/>
        <w:jc w:val="center"/>
        <w:rPr>
          <w:rFonts w:ascii="Times New Roman" w:eastAsia="Calibri" w:hAnsi="Times New Roman" w:cs="Times New Roman"/>
          <w:b/>
          <w:kern w:val="0"/>
          <w:sz w:val="24"/>
          <w14:ligatures w14:val="none"/>
        </w:rPr>
      </w:pPr>
      <w:r w:rsidRPr="0047160C">
        <w:rPr>
          <w:rFonts w:ascii="Times New Roman" w:eastAsia="Calibri" w:hAnsi="Times New Roman" w:cs="Times New Roman"/>
          <w:b/>
          <w:kern w:val="0"/>
          <w:sz w:val="24"/>
          <w14:ligatures w14:val="none"/>
        </w:rPr>
        <w:t>A Capstone Project Proposal</w:t>
      </w:r>
    </w:p>
    <w:p w14:paraId="45E701A4" w14:textId="77777777" w:rsidR="0047160C" w:rsidRPr="0047160C" w:rsidRDefault="0047160C" w:rsidP="0047160C">
      <w:pPr>
        <w:spacing w:after="0" w:line="240" w:lineRule="auto"/>
        <w:jc w:val="center"/>
        <w:rPr>
          <w:rFonts w:ascii="Times New Roman" w:eastAsia="Calibri" w:hAnsi="Times New Roman" w:cs="Times New Roman"/>
          <w:b/>
          <w:kern w:val="0"/>
          <w:sz w:val="24"/>
          <w14:ligatures w14:val="none"/>
        </w:rPr>
      </w:pPr>
      <w:r w:rsidRPr="0047160C">
        <w:rPr>
          <w:rFonts w:ascii="Times New Roman" w:eastAsia="Calibri" w:hAnsi="Times New Roman" w:cs="Times New Roman"/>
          <w:b/>
          <w:kern w:val="0"/>
          <w:sz w:val="24"/>
          <w14:ligatures w14:val="none"/>
        </w:rPr>
        <w:t>Presented to the Faculty of the</w:t>
      </w:r>
    </w:p>
    <w:p w14:paraId="4A36D608" w14:textId="77777777" w:rsidR="0047160C" w:rsidRPr="0047160C" w:rsidRDefault="0047160C" w:rsidP="0047160C">
      <w:pPr>
        <w:spacing w:after="0" w:line="240" w:lineRule="auto"/>
        <w:jc w:val="center"/>
        <w:rPr>
          <w:rFonts w:ascii="Times New Roman" w:eastAsia="Calibri" w:hAnsi="Times New Roman" w:cs="Times New Roman"/>
          <w:b/>
          <w:kern w:val="0"/>
          <w:sz w:val="24"/>
          <w14:ligatures w14:val="none"/>
        </w:rPr>
      </w:pPr>
      <w:r w:rsidRPr="0047160C">
        <w:rPr>
          <w:rFonts w:ascii="Times New Roman" w:eastAsia="Calibri" w:hAnsi="Times New Roman" w:cs="Times New Roman"/>
          <w:b/>
          <w:kern w:val="0"/>
          <w:sz w:val="24"/>
          <w14:ligatures w14:val="none"/>
        </w:rPr>
        <w:t>Information and Communications Technology Program</w:t>
      </w:r>
    </w:p>
    <w:p w14:paraId="34BDC880" w14:textId="03EBF515" w:rsidR="0047160C" w:rsidRPr="0047160C" w:rsidRDefault="0047160C" w:rsidP="0047160C">
      <w:pPr>
        <w:spacing w:after="0" w:line="240" w:lineRule="auto"/>
        <w:jc w:val="center"/>
        <w:rPr>
          <w:rFonts w:ascii="Times New Roman" w:eastAsia="Calibri" w:hAnsi="Times New Roman" w:cs="Times New Roman"/>
          <w:b/>
          <w:kern w:val="0"/>
          <w:sz w:val="24"/>
          <w14:ligatures w14:val="none"/>
        </w:rPr>
      </w:pPr>
      <w:r w:rsidRPr="0047160C">
        <w:rPr>
          <w:rFonts w:ascii="Times New Roman" w:eastAsia="Calibri" w:hAnsi="Times New Roman" w:cs="Times New Roman"/>
          <w:b/>
          <w:kern w:val="0"/>
          <w:sz w:val="24"/>
          <w14:ligatures w14:val="none"/>
        </w:rPr>
        <w:t xml:space="preserve">STI College </w:t>
      </w:r>
      <w:r>
        <w:rPr>
          <w:rFonts w:ascii="Times New Roman" w:eastAsia="Calibri" w:hAnsi="Times New Roman" w:cs="Times New Roman"/>
          <w:b/>
          <w:kern w:val="0"/>
          <w:sz w:val="24"/>
          <w14:ligatures w14:val="none"/>
        </w:rPr>
        <w:t>General Santos City</w:t>
      </w:r>
    </w:p>
    <w:p w14:paraId="6FC196F0" w14:textId="77777777" w:rsidR="0047160C" w:rsidRPr="0047160C" w:rsidRDefault="0047160C" w:rsidP="0047160C">
      <w:pPr>
        <w:spacing w:after="1560" w:line="1200" w:lineRule="auto"/>
        <w:jc w:val="center"/>
        <w:rPr>
          <w:rFonts w:ascii="Times New Roman" w:eastAsia="Calibri" w:hAnsi="Times New Roman" w:cs="Times New Roman"/>
          <w:b/>
          <w:kern w:val="0"/>
          <w:sz w:val="24"/>
          <w14:ligatures w14:val="none"/>
        </w:rPr>
      </w:pPr>
    </w:p>
    <w:p w14:paraId="70C8571E" w14:textId="77777777" w:rsidR="0047160C" w:rsidRPr="0047160C" w:rsidRDefault="0047160C" w:rsidP="0047160C">
      <w:pPr>
        <w:spacing w:after="0" w:line="240" w:lineRule="auto"/>
        <w:jc w:val="center"/>
        <w:rPr>
          <w:rFonts w:ascii="Times New Roman" w:eastAsia="Calibri" w:hAnsi="Times New Roman" w:cs="Times New Roman"/>
          <w:b/>
          <w:kern w:val="0"/>
          <w:sz w:val="24"/>
          <w14:ligatures w14:val="none"/>
        </w:rPr>
      </w:pPr>
      <w:r w:rsidRPr="0047160C">
        <w:rPr>
          <w:rFonts w:ascii="Times New Roman" w:eastAsia="Calibri" w:hAnsi="Times New Roman" w:cs="Times New Roman"/>
          <w:b/>
          <w:kern w:val="0"/>
          <w:sz w:val="24"/>
          <w14:ligatures w14:val="none"/>
        </w:rPr>
        <w:t>In Partial Fulfilment</w:t>
      </w:r>
    </w:p>
    <w:p w14:paraId="50C30352" w14:textId="77777777" w:rsidR="0047160C" w:rsidRPr="0047160C" w:rsidRDefault="0047160C" w:rsidP="0047160C">
      <w:pPr>
        <w:spacing w:after="0" w:line="240" w:lineRule="auto"/>
        <w:jc w:val="center"/>
        <w:rPr>
          <w:rFonts w:ascii="Times New Roman" w:eastAsia="Calibri" w:hAnsi="Times New Roman" w:cs="Times New Roman"/>
          <w:b/>
          <w:kern w:val="0"/>
          <w:sz w:val="24"/>
          <w14:ligatures w14:val="none"/>
        </w:rPr>
      </w:pPr>
      <w:r w:rsidRPr="0047160C">
        <w:rPr>
          <w:rFonts w:ascii="Times New Roman" w:eastAsia="Calibri" w:hAnsi="Times New Roman" w:cs="Times New Roman"/>
          <w:b/>
          <w:kern w:val="0"/>
          <w:sz w:val="24"/>
          <w14:ligatures w14:val="none"/>
        </w:rPr>
        <w:t>of the Requirements for the Degree</w:t>
      </w:r>
    </w:p>
    <w:p w14:paraId="64635081" w14:textId="24B943B7" w:rsidR="0047160C" w:rsidRPr="0047160C" w:rsidRDefault="0047160C" w:rsidP="0047160C">
      <w:pPr>
        <w:spacing w:after="1560" w:line="1200" w:lineRule="auto"/>
        <w:jc w:val="center"/>
        <w:rPr>
          <w:rFonts w:ascii="Times New Roman" w:eastAsia="Calibri" w:hAnsi="Times New Roman" w:cs="Times New Roman"/>
          <w:b/>
          <w:kern w:val="0"/>
          <w:sz w:val="24"/>
          <w14:ligatures w14:val="none"/>
        </w:rPr>
      </w:pPr>
      <w:r w:rsidRPr="0047160C">
        <w:rPr>
          <w:rFonts w:ascii="Times New Roman" w:eastAsia="Calibri" w:hAnsi="Times New Roman" w:cs="Times New Roman"/>
          <w:b/>
          <w:kern w:val="0"/>
          <w:sz w:val="24"/>
          <w14:ligatures w14:val="none"/>
        </w:rPr>
        <w:t xml:space="preserve">Bachelor of Science in </w:t>
      </w:r>
      <w:r>
        <w:rPr>
          <w:rFonts w:ascii="Times New Roman" w:eastAsia="Calibri" w:hAnsi="Times New Roman" w:cs="Times New Roman"/>
          <w:b/>
          <w:kern w:val="0"/>
          <w:sz w:val="24"/>
          <w14:ligatures w14:val="none"/>
        </w:rPr>
        <w:t>Information Technology</w:t>
      </w:r>
    </w:p>
    <w:p w14:paraId="4E039AE3" w14:textId="11D5EF60" w:rsidR="0047160C" w:rsidRDefault="0047160C" w:rsidP="0047160C">
      <w:pPr>
        <w:spacing w:after="0" w:line="240" w:lineRule="auto"/>
        <w:jc w:val="center"/>
        <w:rPr>
          <w:rFonts w:ascii="Times New Roman" w:eastAsia="Calibri" w:hAnsi="Times New Roman" w:cs="Times New Roman"/>
          <w:b/>
          <w:kern w:val="0"/>
          <w:sz w:val="24"/>
          <w14:ligatures w14:val="none"/>
        </w:rPr>
      </w:pPr>
      <w:r>
        <w:rPr>
          <w:rFonts w:ascii="Times New Roman" w:eastAsia="Calibri" w:hAnsi="Times New Roman" w:cs="Times New Roman"/>
          <w:b/>
          <w:kern w:val="0"/>
          <w:sz w:val="24"/>
          <w14:ligatures w14:val="none"/>
        </w:rPr>
        <w:t>Galvez, Hance Henley S.</w:t>
      </w:r>
    </w:p>
    <w:p w14:paraId="574CFC28" w14:textId="7B02FB44" w:rsidR="0047160C" w:rsidRDefault="0047160C" w:rsidP="0047160C">
      <w:pPr>
        <w:spacing w:after="0" w:line="240" w:lineRule="auto"/>
        <w:jc w:val="center"/>
        <w:rPr>
          <w:rFonts w:ascii="Times New Roman" w:eastAsia="Calibri" w:hAnsi="Times New Roman" w:cs="Times New Roman"/>
          <w:b/>
          <w:kern w:val="0"/>
          <w:sz w:val="24"/>
          <w14:ligatures w14:val="none"/>
        </w:rPr>
      </w:pPr>
      <w:proofErr w:type="spellStart"/>
      <w:r>
        <w:rPr>
          <w:rFonts w:ascii="Times New Roman" w:eastAsia="Calibri" w:hAnsi="Times New Roman" w:cs="Times New Roman"/>
          <w:b/>
          <w:kern w:val="0"/>
          <w:sz w:val="24"/>
          <w14:ligatures w14:val="none"/>
        </w:rPr>
        <w:t>Lingat</w:t>
      </w:r>
      <w:proofErr w:type="spellEnd"/>
      <w:r>
        <w:rPr>
          <w:rFonts w:ascii="Times New Roman" w:eastAsia="Calibri" w:hAnsi="Times New Roman" w:cs="Times New Roman"/>
          <w:b/>
          <w:kern w:val="0"/>
          <w:sz w:val="24"/>
          <w14:ligatures w14:val="none"/>
        </w:rPr>
        <w:t>, Carlo B.</w:t>
      </w:r>
    </w:p>
    <w:p w14:paraId="3C6E678C" w14:textId="4033937D" w:rsidR="0047160C" w:rsidRDefault="0047160C" w:rsidP="0047160C">
      <w:pPr>
        <w:spacing w:after="0" w:line="240" w:lineRule="auto"/>
        <w:jc w:val="center"/>
        <w:rPr>
          <w:rFonts w:ascii="Times New Roman" w:eastAsia="Calibri" w:hAnsi="Times New Roman" w:cs="Times New Roman"/>
          <w:b/>
          <w:kern w:val="0"/>
          <w:sz w:val="24"/>
          <w14:ligatures w14:val="none"/>
        </w:rPr>
      </w:pPr>
      <w:r>
        <w:rPr>
          <w:rFonts w:ascii="Times New Roman" w:eastAsia="Calibri" w:hAnsi="Times New Roman" w:cs="Times New Roman"/>
          <w:b/>
          <w:kern w:val="0"/>
          <w:sz w:val="24"/>
          <w14:ligatures w14:val="none"/>
        </w:rPr>
        <w:t xml:space="preserve">Velasco, </w:t>
      </w:r>
      <w:proofErr w:type="spellStart"/>
      <w:r>
        <w:rPr>
          <w:rFonts w:ascii="Times New Roman" w:eastAsia="Calibri" w:hAnsi="Times New Roman" w:cs="Times New Roman"/>
          <w:b/>
          <w:kern w:val="0"/>
          <w:sz w:val="24"/>
          <w14:ligatures w14:val="none"/>
        </w:rPr>
        <w:t>Gelline</w:t>
      </w:r>
      <w:proofErr w:type="spellEnd"/>
      <w:r>
        <w:rPr>
          <w:rFonts w:ascii="Times New Roman" w:eastAsia="Calibri" w:hAnsi="Times New Roman" w:cs="Times New Roman"/>
          <w:b/>
          <w:kern w:val="0"/>
          <w:sz w:val="24"/>
          <w14:ligatures w14:val="none"/>
        </w:rPr>
        <w:t xml:space="preserve"> P.</w:t>
      </w:r>
    </w:p>
    <w:p w14:paraId="15ADFA62" w14:textId="31941860" w:rsidR="0047160C" w:rsidRPr="0047160C" w:rsidRDefault="0047160C" w:rsidP="0047160C">
      <w:pPr>
        <w:spacing w:after="0" w:line="240" w:lineRule="auto"/>
        <w:jc w:val="center"/>
        <w:rPr>
          <w:rFonts w:ascii="Times New Roman" w:eastAsia="Calibri" w:hAnsi="Times New Roman" w:cs="Times New Roman"/>
          <w:b/>
          <w:kern w:val="0"/>
          <w:sz w:val="24"/>
          <w14:ligatures w14:val="none"/>
        </w:rPr>
      </w:pPr>
      <w:proofErr w:type="spellStart"/>
      <w:r>
        <w:rPr>
          <w:rFonts w:ascii="Times New Roman" w:eastAsia="Calibri" w:hAnsi="Times New Roman" w:cs="Times New Roman"/>
          <w:b/>
          <w:kern w:val="0"/>
          <w:sz w:val="24"/>
          <w14:ligatures w14:val="none"/>
        </w:rPr>
        <w:t>Vicencio</w:t>
      </w:r>
      <w:proofErr w:type="spellEnd"/>
      <w:r>
        <w:rPr>
          <w:rFonts w:ascii="Times New Roman" w:eastAsia="Calibri" w:hAnsi="Times New Roman" w:cs="Times New Roman"/>
          <w:b/>
          <w:kern w:val="0"/>
          <w:sz w:val="24"/>
          <w14:ligatures w14:val="none"/>
        </w:rPr>
        <w:t xml:space="preserve">, Erika </w:t>
      </w:r>
      <w:proofErr w:type="spellStart"/>
      <w:r>
        <w:rPr>
          <w:rFonts w:ascii="Times New Roman" w:eastAsia="Calibri" w:hAnsi="Times New Roman" w:cs="Times New Roman"/>
          <w:b/>
          <w:kern w:val="0"/>
          <w:sz w:val="24"/>
          <w14:ligatures w14:val="none"/>
        </w:rPr>
        <w:t>Herriet</w:t>
      </w:r>
      <w:proofErr w:type="spellEnd"/>
      <w:r>
        <w:rPr>
          <w:rFonts w:ascii="Times New Roman" w:eastAsia="Calibri" w:hAnsi="Times New Roman" w:cs="Times New Roman"/>
          <w:b/>
          <w:kern w:val="0"/>
          <w:sz w:val="24"/>
          <w14:ligatures w14:val="none"/>
        </w:rPr>
        <w:t xml:space="preserve"> L.</w:t>
      </w:r>
    </w:p>
    <w:p w14:paraId="7B59C8CF" w14:textId="77777777" w:rsidR="0047160C" w:rsidRPr="0047160C" w:rsidRDefault="0047160C" w:rsidP="0047160C">
      <w:pPr>
        <w:spacing w:after="0" w:line="240" w:lineRule="auto"/>
        <w:jc w:val="center"/>
        <w:rPr>
          <w:rFonts w:ascii="Times New Roman" w:eastAsia="Calibri" w:hAnsi="Times New Roman" w:cs="Times New Roman"/>
          <w:b/>
          <w:kern w:val="0"/>
          <w:sz w:val="24"/>
          <w14:ligatures w14:val="none"/>
        </w:rPr>
      </w:pPr>
    </w:p>
    <w:p w14:paraId="3E799EF1" w14:textId="77777777" w:rsidR="0047160C" w:rsidRPr="0047160C" w:rsidRDefault="0047160C" w:rsidP="0047160C">
      <w:pPr>
        <w:spacing w:after="0" w:line="240" w:lineRule="auto"/>
        <w:jc w:val="center"/>
        <w:rPr>
          <w:rFonts w:ascii="Times New Roman" w:eastAsia="Calibri" w:hAnsi="Times New Roman" w:cs="Times New Roman"/>
          <w:b/>
          <w:kern w:val="0"/>
          <w:sz w:val="24"/>
          <w14:ligatures w14:val="none"/>
        </w:rPr>
      </w:pPr>
    </w:p>
    <w:p w14:paraId="5AD35333" w14:textId="306EA06B" w:rsidR="00427E0B" w:rsidRDefault="0047160C" w:rsidP="0047160C">
      <w:pPr>
        <w:spacing w:after="0" w:line="240" w:lineRule="auto"/>
        <w:jc w:val="center"/>
        <w:rPr>
          <w:rFonts w:ascii="Times New Roman" w:eastAsia="Calibri" w:hAnsi="Times New Roman" w:cs="Times New Roman"/>
          <w:b/>
          <w:kern w:val="0"/>
          <w:sz w:val="24"/>
          <w14:ligatures w14:val="none"/>
        </w:rPr>
      </w:pPr>
      <w:r w:rsidRPr="0047160C">
        <w:rPr>
          <w:rFonts w:ascii="Times New Roman" w:eastAsia="Calibri" w:hAnsi="Times New Roman" w:cs="Times New Roman"/>
          <w:b/>
          <w:kern w:val="0"/>
          <w:sz w:val="24"/>
          <w14:ligatures w14:val="none"/>
        </w:rPr>
        <w:fldChar w:fldCharType="begin">
          <w:ffData>
            <w:name w:val="Text6"/>
            <w:enabled/>
            <w:calcOnExit w:val="0"/>
            <w:textInput>
              <w:default w:val="&lt;Date of Proposal Defense&gt;"/>
            </w:textInput>
          </w:ffData>
        </w:fldChar>
      </w:r>
      <w:bookmarkStart w:id="0" w:name="Text6"/>
      <w:r w:rsidRPr="0047160C">
        <w:rPr>
          <w:rFonts w:ascii="Times New Roman" w:eastAsia="Calibri" w:hAnsi="Times New Roman" w:cs="Times New Roman"/>
          <w:b/>
          <w:kern w:val="0"/>
          <w:sz w:val="24"/>
          <w14:ligatures w14:val="none"/>
        </w:rPr>
        <w:instrText xml:space="preserve"> FORMTEXT </w:instrText>
      </w:r>
      <w:r w:rsidRPr="0047160C">
        <w:rPr>
          <w:rFonts w:ascii="Times New Roman" w:eastAsia="Calibri" w:hAnsi="Times New Roman" w:cs="Times New Roman"/>
          <w:b/>
          <w:kern w:val="0"/>
          <w:sz w:val="24"/>
          <w14:ligatures w14:val="none"/>
        </w:rPr>
      </w:r>
      <w:r w:rsidRPr="0047160C">
        <w:rPr>
          <w:rFonts w:ascii="Times New Roman" w:eastAsia="Calibri" w:hAnsi="Times New Roman" w:cs="Times New Roman"/>
          <w:b/>
          <w:kern w:val="0"/>
          <w:sz w:val="24"/>
          <w14:ligatures w14:val="none"/>
        </w:rPr>
        <w:fldChar w:fldCharType="separate"/>
      </w:r>
      <w:r w:rsidRPr="0047160C">
        <w:rPr>
          <w:rFonts w:ascii="Times New Roman" w:eastAsia="Calibri" w:hAnsi="Times New Roman" w:cs="Times New Roman"/>
          <w:b/>
          <w:noProof/>
          <w:kern w:val="0"/>
          <w:sz w:val="24"/>
          <w14:ligatures w14:val="none"/>
        </w:rPr>
        <w:t>&lt;Date of Proposal Defense&gt;</w:t>
      </w:r>
      <w:r w:rsidRPr="0047160C">
        <w:rPr>
          <w:rFonts w:ascii="Times New Roman" w:eastAsia="Calibri" w:hAnsi="Times New Roman" w:cs="Times New Roman"/>
          <w:b/>
          <w:kern w:val="0"/>
          <w:sz w:val="24"/>
          <w14:ligatures w14:val="none"/>
        </w:rPr>
        <w:fldChar w:fldCharType="end"/>
      </w:r>
      <w:bookmarkEnd w:id="0"/>
    </w:p>
    <w:p w14:paraId="1F0CF167" w14:textId="77777777" w:rsidR="00427E0B" w:rsidRDefault="00427E0B">
      <w:pPr>
        <w:rPr>
          <w:rFonts w:ascii="Times New Roman" w:eastAsia="Calibri" w:hAnsi="Times New Roman" w:cs="Times New Roman"/>
          <w:b/>
          <w:kern w:val="0"/>
          <w:sz w:val="24"/>
          <w14:ligatures w14:val="none"/>
        </w:rPr>
      </w:pPr>
      <w:r>
        <w:rPr>
          <w:rFonts w:ascii="Times New Roman" w:eastAsia="Calibri" w:hAnsi="Times New Roman" w:cs="Times New Roman"/>
          <w:b/>
          <w:kern w:val="0"/>
          <w:sz w:val="24"/>
          <w14:ligatures w14:val="none"/>
        </w:rPr>
        <w:br w:type="page"/>
      </w:r>
    </w:p>
    <w:p w14:paraId="41C24490" w14:textId="77777777" w:rsidR="00427E0B" w:rsidRPr="00427E0B" w:rsidRDefault="00427E0B" w:rsidP="00427E0B">
      <w:pPr>
        <w:spacing w:before="120" w:after="480" w:line="360" w:lineRule="auto"/>
        <w:jc w:val="center"/>
        <w:outlineLvl w:val="0"/>
        <w:rPr>
          <w:rFonts w:ascii="Times New Roman" w:eastAsia="Times New Roman" w:hAnsi="Times New Roman" w:cs="Times New Roman"/>
          <w:b/>
          <w:bCs/>
          <w:caps/>
          <w:kern w:val="36"/>
          <w:sz w:val="24"/>
          <w:szCs w:val="48"/>
          <w:lang w:eastAsia="en-PH"/>
          <w14:ligatures w14:val="none"/>
        </w:rPr>
      </w:pPr>
      <w:r w:rsidRPr="00427E0B">
        <w:rPr>
          <w:rFonts w:ascii="Times New Roman" w:eastAsia="Times New Roman" w:hAnsi="Times New Roman" w:cs="Times New Roman"/>
          <w:b/>
          <w:bCs/>
          <w:caps/>
          <w:kern w:val="36"/>
          <w:sz w:val="24"/>
          <w:szCs w:val="48"/>
          <w:lang w:eastAsia="en-PH"/>
          <w14:ligatures w14:val="none"/>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427E0B" w:rsidRPr="00427E0B" w14:paraId="680D6756" w14:textId="77777777" w:rsidTr="005863B1">
        <w:tc>
          <w:tcPr>
            <w:tcW w:w="7650" w:type="dxa"/>
            <w:gridSpan w:val="2"/>
          </w:tcPr>
          <w:p w14:paraId="54CD2034" w14:textId="77777777" w:rsidR="00427E0B" w:rsidRPr="00427E0B" w:rsidRDefault="00427E0B" w:rsidP="00427E0B">
            <w:pPr>
              <w:spacing w:after="100"/>
              <w:ind w:left="72"/>
              <w:jc w:val="both"/>
              <w:rPr>
                <w:rFonts w:ascii="Times New Roman" w:hAnsi="Times New Roman"/>
                <w:b/>
                <w:kern w:val="0"/>
                <w:sz w:val="24"/>
                <w:lang w:val="en-US"/>
                <w14:ligatures w14:val="none"/>
              </w:rPr>
            </w:pPr>
          </w:p>
        </w:tc>
        <w:tc>
          <w:tcPr>
            <w:tcW w:w="990" w:type="dxa"/>
          </w:tcPr>
          <w:p w14:paraId="5C594733"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Page</w:t>
            </w:r>
          </w:p>
        </w:tc>
      </w:tr>
      <w:tr w:rsidR="00427E0B" w:rsidRPr="00427E0B" w14:paraId="47786B8B" w14:textId="77777777" w:rsidTr="005863B1">
        <w:tc>
          <w:tcPr>
            <w:tcW w:w="7650" w:type="dxa"/>
            <w:gridSpan w:val="2"/>
          </w:tcPr>
          <w:p w14:paraId="65423917"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Title Page</w:t>
            </w:r>
          </w:p>
        </w:tc>
        <w:tc>
          <w:tcPr>
            <w:tcW w:w="990" w:type="dxa"/>
          </w:tcPr>
          <w:p w14:paraId="389501F2" w14:textId="77777777" w:rsidR="00427E0B" w:rsidRPr="00427E0B" w:rsidRDefault="00427E0B" w:rsidP="00427E0B">
            <w:pPr>
              <w:spacing w:after="100"/>
              <w:ind w:left="72"/>
              <w:jc w:val="both"/>
              <w:rPr>
                <w:rFonts w:ascii="Times New Roman" w:hAnsi="Times New Roman"/>
                <w:b/>
                <w:kern w:val="0"/>
                <w:sz w:val="24"/>
                <w:lang w:val="en-US"/>
                <w14:ligatures w14:val="none"/>
              </w:rPr>
            </w:pPr>
            <w:proofErr w:type="spellStart"/>
            <w:r w:rsidRPr="00427E0B">
              <w:rPr>
                <w:rFonts w:ascii="Times New Roman" w:hAnsi="Times New Roman"/>
                <w:b/>
                <w:kern w:val="0"/>
                <w:sz w:val="24"/>
                <w:lang w:val="en-US"/>
                <w14:ligatures w14:val="none"/>
              </w:rPr>
              <w:t>i</w:t>
            </w:r>
            <w:proofErr w:type="spellEnd"/>
          </w:p>
        </w:tc>
      </w:tr>
      <w:tr w:rsidR="00427E0B" w:rsidRPr="00427E0B" w14:paraId="76FDD05B" w14:textId="77777777" w:rsidTr="005863B1">
        <w:tc>
          <w:tcPr>
            <w:tcW w:w="7650" w:type="dxa"/>
            <w:gridSpan w:val="2"/>
          </w:tcPr>
          <w:p w14:paraId="71C28A09"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Executive Summary</w:t>
            </w:r>
          </w:p>
        </w:tc>
        <w:tc>
          <w:tcPr>
            <w:tcW w:w="990" w:type="dxa"/>
          </w:tcPr>
          <w:p w14:paraId="4F36739B"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ii</w:t>
            </w:r>
          </w:p>
        </w:tc>
      </w:tr>
      <w:tr w:rsidR="00427E0B" w:rsidRPr="00427E0B" w14:paraId="09C2D5E4" w14:textId="77777777" w:rsidTr="005863B1">
        <w:tc>
          <w:tcPr>
            <w:tcW w:w="7650" w:type="dxa"/>
            <w:gridSpan w:val="2"/>
          </w:tcPr>
          <w:p w14:paraId="022F251B"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Approval Sheet</w:t>
            </w:r>
          </w:p>
        </w:tc>
        <w:tc>
          <w:tcPr>
            <w:tcW w:w="990" w:type="dxa"/>
          </w:tcPr>
          <w:p w14:paraId="65AF1B9A"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iii</w:t>
            </w:r>
          </w:p>
        </w:tc>
      </w:tr>
      <w:tr w:rsidR="00427E0B" w:rsidRPr="00427E0B" w14:paraId="3F70E3E3" w14:textId="77777777" w:rsidTr="005863B1">
        <w:tc>
          <w:tcPr>
            <w:tcW w:w="7650" w:type="dxa"/>
            <w:gridSpan w:val="2"/>
          </w:tcPr>
          <w:p w14:paraId="12944860"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Acknowledgment</w:t>
            </w:r>
          </w:p>
        </w:tc>
        <w:tc>
          <w:tcPr>
            <w:tcW w:w="990" w:type="dxa"/>
          </w:tcPr>
          <w:p w14:paraId="5DA9355C"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iv</w:t>
            </w:r>
          </w:p>
        </w:tc>
      </w:tr>
      <w:tr w:rsidR="00427E0B" w:rsidRPr="00427E0B" w14:paraId="7C7177E4" w14:textId="77777777" w:rsidTr="005863B1">
        <w:tc>
          <w:tcPr>
            <w:tcW w:w="7650" w:type="dxa"/>
            <w:gridSpan w:val="2"/>
          </w:tcPr>
          <w:p w14:paraId="68E350A8"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Table of Contents</w:t>
            </w:r>
          </w:p>
        </w:tc>
        <w:tc>
          <w:tcPr>
            <w:tcW w:w="990" w:type="dxa"/>
          </w:tcPr>
          <w:p w14:paraId="739A2B06"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 xml:space="preserve">v </w:t>
            </w:r>
          </w:p>
        </w:tc>
      </w:tr>
      <w:tr w:rsidR="00427E0B" w:rsidRPr="00427E0B" w14:paraId="19004BC8" w14:textId="77777777" w:rsidTr="005863B1">
        <w:tc>
          <w:tcPr>
            <w:tcW w:w="7650" w:type="dxa"/>
            <w:gridSpan w:val="2"/>
          </w:tcPr>
          <w:p w14:paraId="281169A1"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List of Figures</w:t>
            </w:r>
          </w:p>
        </w:tc>
        <w:tc>
          <w:tcPr>
            <w:tcW w:w="990" w:type="dxa"/>
          </w:tcPr>
          <w:p w14:paraId="3F0E0C72"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 xml:space="preserve">vi </w:t>
            </w:r>
          </w:p>
        </w:tc>
      </w:tr>
      <w:tr w:rsidR="00427E0B" w:rsidRPr="00427E0B" w14:paraId="37A2AD4A" w14:textId="77777777" w:rsidTr="005863B1">
        <w:tc>
          <w:tcPr>
            <w:tcW w:w="7650" w:type="dxa"/>
            <w:gridSpan w:val="2"/>
          </w:tcPr>
          <w:p w14:paraId="3B67ED61"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List of Tables</w:t>
            </w:r>
          </w:p>
        </w:tc>
        <w:tc>
          <w:tcPr>
            <w:tcW w:w="990" w:type="dxa"/>
          </w:tcPr>
          <w:p w14:paraId="1D0A8525"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vii</w:t>
            </w:r>
          </w:p>
        </w:tc>
      </w:tr>
      <w:tr w:rsidR="00427E0B" w:rsidRPr="00427E0B" w14:paraId="1C5572C0" w14:textId="77777777" w:rsidTr="005863B1">
        <w:tc>
          <w:tcPr>
            <w:tcW w:w="7650" w:type="dxa"/>
            <w:gridSpan w:val="2"/>
          </w:tcPr>
          <w:p w14:paraId="76DEC958"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List of Notations</w:t>
            </w:r>
          </w:p>
        </w:tc>
        <w:tc>
          <w:tcPr>
            <w:tcW w:w="990" w:type="dxa"/>
          </w:tcPr>
          <w:p w14:paraId="5BDF3086"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viii</w:t>
            </w:r>
          </w:p>
        </w:tc>
      </w:tr>
      <w:tr w:rsidR="00427E0B" w:rsidRPr="00427E0B" w14:paraId="33CB92F2" w14:textId="77777777" w:rsidTr="005863B1">
        <w:tc>
          <w:tcPr>
            <w:tcW w:w="7650" w:type="dxa"/>
            <w:gridSpan w:val="2"/>
          </w:tcPr>
          <w:p w14:paraId="15200313"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Introduction</w:t>
            </w:r>
          </w:p>
        </w:tc>
        <w:tc>
          <w:tcPr>
            <w:tcW w:w="990" w:type="dxa"/>
          </w:tcPr>
          <w:p w14:paraId="0822A2C8"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1</w:t>
            </w:r>
          </w:p>
        </w:tc>
      </w:tr>
      <w:tr w:rsidR="00427E0B" w:rsidRPr="00427E0B" w14:paraId="3F245A8E" w14:textId="77777777" w:rsidTr="005863B1">
        <w:tc>
          <w:tcPr>
            <w:tcW w:w="540" w:type="dxa"/>
          </w:tcPr>
          <w:p w14:paraId="23D121E9" w14:textId="77777777" w:rsidR="00427E0B" w:rsidRPr="00427E0B" w:rsidRDefault="00427E0B" w:rsidP="00427E0B">
            <w:pPr>
              <w:spacing w:after="100"/>
              <w:ind w:left="72"/>
              <w:jc w:val="both"/>
              <w:rPr>
                <w:rFonts w:ascii="Times New Roman" w:hAnsi="Times New Roman"/>
                <w:b/>
                <w:kern w:val="0"/>
                <w:sz w:val="24"/>
                <w:lang w:val="en-US"/>
                <w14:ligatures w14:val="none"/>
              </w:rPr>
            </w:pPr>
          </w:p>
        </w:tc>
        <w:tc>
          <w:tcPr>
            <w:tcW w:w="7110" w:type="dxa"/>
          </w:tcPr>
          <w:p w14:paraId="290EB2E0"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Project Context</w:t>
            </w:r>
          </w:p>
        </w:tc>
        <w:tc>
          <w:tcPr>
            <w:tcW w:w="990" w:type="dxa"/>
          </w:tcPr>
          <w:p w14:paraId="33F0FCF0" w14:textId="7B36D560" w:rsidR="00427E0B" w:rsidRPr="00427E0B" w:rsidRDefault="000A03C5" w:rsidP="00427E0B">
            <w:pPr>
              <w:spacing w:after="100"/>
              <w:ind w:left="72"/>
              <w:jc w:val="both"/>
              <w:rPr>
                <w:rFonts w:ascii="Times New Roman" w:hAnsi="Times New Roman"/>
                <w:b/>
                <w:kern w:val="0"/>
                <w:sz w:val="24"/>
                <w:lang w:val="en-US"/>
                <w14:ligatures w14:val="none"/>
              </w:rPr>
            </w:pPr>
            <w:r>
              <w:rPr>
                <w:rFonts w:ascii="Times New Roman" w:hAnsi="Times New Roman"/>
                <w:b/>
                <w:kern w:val="0"/>
                <w:sz w:val="24"/>
                <w:lang w:val="en-US"/>
                <w14:ligatures w14:val="none"/>
              </w:rPr>
              <w:t>1</w:t>
            </w:r>
          </w:p>
        </w:tc>
      </w:tr>
      <w:tr w:rsidR="00427E0B" w:rsidRPr="00427E0B" w14:paraId="40164F3C" w14:textId="77777777" w:rsidTr="005863B1">
        <w:tc>
          <w:tcPr>
            <w:tcW w:w="540" w:type="dxa"/>
          </w:tcPr>
          <w:p w14:paraId="70B2CB7B" w14:textId="77777777" w:rsidR="00427E0B" w:rsidRPr="00427E0B" w:rsidRDefault="00427E0B" w:rsidP="00427E0B">
            <w:pPr>
              <w:spacing w:after="100"/>
              <w:ind w:left="72"/>
              <w:jc w:val="both"/>
              <w:rPr>
                <w:rFonts w:ascii="Times New Roman" w:hAnsi="Times New Roman"/>
                <w:b/>
                <w:kern w:val="0"/>
                <w:sz w:val="24"/>
                <w:lang w:val="en-US"/>
                <w14:ligatures w14:val="none"/>
              </w:rPr>
            </w:pPr>
          </w:p>
        </w:tc>
        <w:tc>
          <w:tcPr>
            <w:tcW w:w="7110" w:type="dxa"/>
          </w:tcPr>
          <w:p w14:paraId="16351BFB"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Purpose and Description of the Project</w:t>
            </w:r>
          </w:p>
        </w:tc>
        <w:tc>
          <w:tcPr>
            <w:tcW w:w="990" w:type="dxa"/>
          </w:tcPr>
          <w:p w14:paraId="0E7F2E0D" w14:textId="7E7F4C1A" w:rsidR="00427E0B" w:rsidRPr="00427E0B" w:rsidRDefault="000A03C5" w:rsidP="00427E0B">
            <w:pPr>
              <w:spacing w:after="100"/>
              <w:ind w:left="72"/>
              <w:jc w:val="both"/>
              <w:rPr>
                <w:rFonts w:ascii="Times New Roman" w:hAnsi="Times New Roman"/>
                <w:b/>
                <w:kern w:val="0"/>
                <w:sz w:val="24"/>
                <w:lang w:val="en-US"/>
                <w14:ligatures w14:val="none"/>
              </w:rPr>
            </w:pPr>
            <w:r>
              <w:rPr>
                <w:rFonts w:ascii="Times New Roman" w:hAnsi="Times New Roman"/>
                <w:b/>
                <w:kern w:val="0"/>
                <w:sz w:val="24"/>
                <w:lang w:val="en-US"/>
                <w14:ligatures w14:val="none"/>
              </w:rPr>
              <w:t>1 - 2</w:t>
            </w:r>
          </w:p>
        </w:tc>
      </w:tr>
      <w:tr w:rsidR="00427E0B" w:rsidRPr="00427E0B" w14:paraId="5EDC8E92" w14:textId="77777777" w:rsidTr="005863B1">
        <w:tc>
          <w:tcPr>
            <w:tcW w:w="540" w:type="dxa"/>
          </w:tcPr>
          <w:p w14:paraId="32EA9893" w14:textId="77777777" w:rsidR="00427E0B" w:rsidRPr="00427E0B" w:rsidRDefault="00427E0B" w:rsidP="00427E0B">
            <w:pPr>
              <w:spacing w:after="100"/>
              <w:ind w:left="72"/>
              <w:jc w:val="both"/>
              <w:rPr>
                <w:rFonts w:ascii="Times New Roman" w:hAnsi="Times New Roman"/>
                <w:b/>
                <w:kern w:val="0"/>
                <w:sz w:val="24"/>
                <w:lang w:val="en-US"/>
                <w14:ligatures w14:val="none"/>
              </w:rPr>
            </w:pPr>
          </w:p>
        </w:tc>
        <w:tc>
          <w:tcPr>
            <w:tcW w:w="7110" w:type="dxa"/>
          </w:tcPr>
          <w:p w14:paraId="6CEC08D4"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Objectives of the Study</w:t>
            </w:r>
          </w:p>
        </w:tc>
        <w:tc>
          <w:tcPr>
            <w:tcW w:w="990" w:type="dxa"/>
          </w:tcPr>
          <w:p w14:paraId="361BAD85" w14:textId="77777777" w:rsidR="00427E0B" w:rsidRPr="00427E0B" w:rsidRDefault="00427E0B" w:rsidP="00427E0B">
            <w:pPr>
              <w:spacing w:after="100"/>
              <w:ind w:left="72"/>
              <w:jc w:val="both"/>
              <w:rPr>
                <w:rFonts w:ascii="Times New Roman" w:hAnsi="Times New Roman"/>
                <w:b/>
                <w:kern w:val="0"/>
                <w:sz w:val="24"/>
                <w:lang w:val="en-US"/>
                <w14:ligatures w14:val="none"/>
              </w:rPr>
            </w:pPr>
          </w:p>
        </w:tc>
      </w:tr>
      <w:tr w:rsidR="00427E0B" w:rsidRPr="00427E0B" w14:paraId="647A54D7" w14:textId="77777777" w:rsidTr="005863B1">
        <w:tc>
          <w:tcPr>
            <w:tcW w:w="540" w:type="dxa"/>
          </w:tcPr>
          <w:p w14:paraId="4E566D46" w14:textId="77777777" w:rsidR="00427E0B" w:rsidRPr="00427E0B" w:rsidRDefault="00427E0B" w:rsidP="00427E0B">
            <w:pPr>
              <w:spacing w:after="100"/>
              <w:ind w:left="72"/>
              <w:jc w:val="both"/>
              <w:rPr>
                <w:rFonts w:ascii="Times New Roman" w:hAnsi="Times New Roman"/>
                <w:b/>
                <w:kern w:val="0"/>
                <w:sz w:val="24"/>
                <w:lang w:val="en-US"/>
                <w14:ligatures w14:val="none"/>
              </w:rPr>
            </w:pPr>
          </w:p>
        </w:tc>
        <w:tc>
          <w:tcPr>
            <w:tcW w:w="7110" w:type="dxa"/>
          </w:tcPr>
          <w:p w14:paraId="64AB0865"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Scope and Limitations of the Study</w:t>
            </w:r>
          </w:p>
        </w:tc>
        <w:tc>
          <w:tcPr>
            <w:tcW w:w="990" w:type="dxa"/>
          </w:tcPr>
          <w:p w14:paraId="106DEF19" w14:textId="77777777" w:rsidR="00427E0B" w:rsidRPr="00427E0B" w:rsidRDefault="00427E0B" w:rsidP="00427E0B">
            <w:pPr>
              <w:spacing w:after="100"/>
              <w:ind w:left="72"/>
              <w:jc w:val="both"/>
              <w:rPr>
                <w:rFonts w:ascii="Times New Roman" w:hAnsi="Times New Roman"/>
                <w:b/>
                <w:kern w:val="0"/>
                <w:sz w:val="24"/>
                <w:lang w:val="en-US"/>
                <w14:ligatures w14:val="none"/>
              </w:rPr>
            </w:pPr>
          </w:p>
        </w:tc>
      </w:tr>
      <w:tr w:rsidR="00427E0B" w:rsidRPr="00427E0B" w14:paraId="7C9538C1" w14:textId="77777777" w:rsidTr="005863B1">
        <w:tc>
          <w:tcPr>
            <w:tcW w:w="7650" w:type="dxa"/>
            <w:gridSpan w:val="2"/>
          </w:tcPr>
          <w:p w14:paraId="4415B63D"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Review of Related Literature/Systems</w:t>
            </w:r>
          </w:p>
        </w:tc>
        <w:tc>
          <w:tcPr>
            <w:tcW w:w="990" w:type="dxa"/>
          </w:tcPr>
          <w:p w14:paraId="0FFD1EDA" w14:textId="77777777" w:rsidR="00427E0B" w:rsidRPr="00427E0B" w:rsidRDefault="00427E0B" w:rsidP="00427E0B">
            <w:pPr>
              <w:spacing w:after="100"/>
              <w:ind w:left="72"/>
              <w:jc w:val="both"/>
              <w:rPr>
                <w:rFonts w:ascii="Times New Roman" w:hAnsi="Times New Roman"/>
                <w:b/>
                <w:kern w:val="0"/>
                <w:sz w:val="24"/>
                <w:lang w:val="en-US"/>
                <w14:ligatures w14:val="none"/>
              </w:rPr>
            </w:pPr>
          </w:p>
        </w:tc>
      </w:tr>
      <w:tr w:rsidR="00427E0B" w:rsidRPr="00427E0B" w14:paraId="40B3397D" w14:textId="77777777" w:rsidTr="005863B1">
        <w:tc>
          <w:tcPr>
            <w:tcW w:w="540" w:type="dxa"/>
          </w:tcPr>
          <w:p w14:paraId="03AF40B9" w14:textId="77777777" w:rsidR="00427E0B" w:rsidRPr="00427E0B" w:rsidRDefault="00427E0B" w:rsidP="00427E0B">
            <w:pPr>
              <w:spacing w:after="100"/>
              <w:ind w:left="72"/>
              <w:jc w:val="both"/>
              <w:rPr>
                <w:rFonts w:ascii="Times New Roman" w:hAnsi="Times New Roman"/>
                <w:b/>
                <w:kern w:val="0"/>
                <w:sz w:val="24"/>
                <w:lang w:val="en-US"/>
                <w14:ligatures w14:val="none"/>
              </w:rPr>
            </w:pPr>
          </w:p>
        </w:tc>
        <w:tc>
          <w:tcPr>
            <w:tcW w:w="7110" w:type="dxa"/>
          </w:tcPr>
          <w:p w14:paraId="7552AF61"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Review of Related Literature</w:t>
            </w:r>
          </w:p>
        </w:tc>
        <w:tc>
          <w:tcPr>
            <w:tcW w:w="990" w:type="dxa"/>
          </w:tcPr>
          <w:p w14:paraId="001F0298" w14:textId="77777777" w:rsidR="00427E0B" w:rsidRPr="00427E0B" w:rsidRDefault="00427E0B" w:rsidP="00427E0B">
            <w:pPr>
              <w:spacing w:after="100"/>
              <w:ind w:left="72"/>
              <w:jc w:val="both"/>
              <w:rPr>
                <w:rFonts w:ascii="Times New Roman" w:hAnsi="Times New Roman"/>
                <w:b/>
                <w:kern w:val="0"/>
                <w:sz w:val="24"/>
                <w:lang w:val="en-US"/>
                <w14:ligatures w14:val="none"/>
              </w:rPr>
            </w:pPr>
          </w:p>
        </w:tc>
      </w:tr>
      <w:tr w:rsidR="00427E0B" w:rsidRPr="00427E0B" w14:paraId="73BF56BC" w14:textId="77777777" w:rsidTr="005863B1">
        <w:tc>
          <w:tcPr>
            <w:tcW w:w="540" w:type="dxa"/>
          </w:tcPr>
          <w:p w14:paraId="36B15A10" w14:textId="77777777" w:rsidR="00427E0B" w:rsidRPr="00427E0B" w:rsidRDefault="00427E0B" w:rsidP="00427E0B">
            <w:pPr>
              <w:spacing w:after="100"/>
              <w:ind w:left="72"/>
              <w:jc w:val="both"/>
              <w:rPr>
                <w:rFonts w:ascii="Times New Roman" w:hAnsi="Times New Roman"/>
                <w:b/>
                <w:kern w:val="0"/>
                <w:sz w:val="24"/>
                <w:lang w:val="en-US"/>
                <w14:ligatures w14:val="none"/>
              </w:rPr>
            </w:pPr>
          </w:p>
        </w:tc>
        <w:tc>
          <w:tcPr>
            <w:tcW w:w="7110" w:type="dxa"/>
          </w:tcPr>
          <w:p w14:paraId="4CD8DE05"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Related Studies and/or Systems</w:t>
            </w:r>
          </w:p>
          <w:p w14:paraId="36CA4739"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Synthesis</w:t>
            </w:r>
          </w:p>
        </w:tc>
        <w:tc>
          <w:tcPr>
            <w:tcW w:w="990" w:type="dxa"/>
          </w:tcPr>
          <w:p w14:paraId="091B34A5" w14:textId="77777777" w:rsidR="00427E0B" w:rsidRPr="00427E0B" w:rsidRDefault="00427E0B" w:rsidP="00427E0B">
            <w:pPr>
              <w:spacing w:after="100"/>
              <w:ind w:left="72"/>
              <w:jc w:val="both"/>
              <w:rPr>
                <w:rFonts w:ascii="Times New Roman" w:hAnsi="Times New Roman"/>
                <w:b/>
                <w:kern w:val="0"/>
                <w:sz w:val="24"/>
                <w:lang w:val="en-US"/>
                <w14:ligatures w14:val="none"/>
              </w:rPr>
            </w:pPr>
          </w:p>
        </w:tc>
      </w:tr>
      <w:tr w:rsidR="00427E0B" w:rsidRPr="00427E0B" w14:paraId="19E388F6" w14:textId="77777777" w:rsidTr="005863B1">
        <w:tc>
          <w:tcPr>
            <w:tcW w:w="7650" w:type="dxa"/>
            <w:gridSpan w:val="2"/>
          </w:tcPr>
          <w:p w14:paraId="0E6F5E5D"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Technical Background</w:t>
            </w:r>
          </w:p>
        </w:tc>
        <w:tc>
          <w:tcPr>
            <w:tcW w:w="990" w:type="dxa"/>
          </w:tcPr>
          <w:p w14:paraId="6183D732" w14:textId="77777777" w:rsidR="00427E0B" w:rsidRPr="00427E0B" w:rsidRDefault="00427E0B" w:rsidP="00427E0B">
            <w:pPr>
              <w:spacing w:after="100"/>
              <w:ind w:left="72"/>
              <w:jc w:val="both"/>
              <w:rPr>
                <w:rFonts w:ascii="Times New Roman" w:hAnsi="Times New Roman"/>
                <w:b/>
                <w:kern w:val="0"/>
                <w:sz w:val="24"/>
                <w:lang w:val="en-US"/>
                <w14:ligatures w14:val="none"/>
              </w:rPr>
            </w:pPr>
          </w:p>
        </w:tc>
      </w:tr>
      <w:tr w:rsidR="00427E0B" w:rsidRPr="00427E0B" w14:paraId="550118A1" w14:textId="77777777" w:rsidTr="005863B1">
        <w:tc>
          <w:tcPr>
            <w:tcW w:w="540" w:type="dxa"/>
          </w:tcPr>
          <w:p w14:paraId="4909F924" w14:textId="77777777" w:rsidR="00427E0B" w:rsidRPr="00427E0B" w:rsidRDefault="00427E0B" w:rsidP="00427E0B">
            <w:pPr>
              <w:spacing w:after="100"/>
              <w:ind w:left="72"/>
              <w:jc w:val="both"/>
              <w:rPr>
                <w:rFonts w:ascii="Times New Roman" w:hAnsi="Times New Roman"/>
                <w:b/>
                <w:kern w:val="0"/>
                <w:sz w:val="24"/>
                <w:lang w:val="en-US"/>
                <w14:ligatures w14:val="none"/>
              </w:rPr>
            </w:pPr>
          </w:p>
        </w:tc>
        <w:tc>
          <w:tcPr>
            <w:tcW w:w="7110" w:type="dxa"/>
          </w:tcPr>
          <w:p w14:paraId="1EA7C7A0"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Overview of Current Technologies to be Used in the System</w:t>
            </w:r>
          </w:p>
        </w:tc>
        <w:tc>
          <w:tcPr>
            <w:tcW w:w="990" w:type="dxa"/>
          </w:tcPr>
          <w:p w14:paraId="25A20E08" w14:textId="77777777" w:rsidR="00427E0B" w:rsidRPr="00427E0B" w:rsidRDefault="00427E0B" w:rsidP="00427E0B">
            <w:pPr>
              <w:spacing w:after="100"/>
              <w:ind w:left="72"/>
              <w:jc w:val="both"/>
              <w:rPr>
                <w:rFonts w:ascii="Times New Roman" w:hAnsi="Times New Roman"/>
                <w:b/>
                <w:kern w:val="0"/>
                <w:sz w:val="24"/>
                <w:lang w:val="en-US"/>
                <w14:ligatures w14:val="none"/>
              </w:rPr>
            </w:pPr>
          </w:p>
        </w:tc>
      </w:tr>
      <w:tr w:rsidR="00427E0B" w:rsidRPr="00427E0B" w14:paraId="1BCAF2D2" w14:textId="77777777" w:rsidTr="005863B1">
        <w:tc>
          <w:tcPr>
            <w:tcW w:w="540" w:type="dxa"/>
          </w:tcPr>
          <w:p w14:paraId="261ABC85" w14:textId="77777777" w:rsidR="00427E0B" w:rsidRPr="00427E0B" w:rsidRDefault="00427E0B" w:rsidP="00427E0B">
            <w:pPr>
              <w:spacing w:after="100"/>
              <w:ind w:left="72"/>
              <w:jc w:val="both"/>
              <w:rPr>
                <w:rFonts w:ascii="Times New Roman" w:hAnsi="Times New Roman"/>
                <w:b/>
                <w:kern w:val="0"/>
                <w:sz w:val="24"/>
                <w:lang w:val="en-US"/>
                <w14:ligatures w14:val="none"/>
              </w:rPr>
            </w:pPr>
          </w:p>
        </w:tc>
        <w:tc>
          <w:tcPr>
            <w:tcW w:w="7110" w:type="dxa"/>
          </w:tcPr>
          <w:p w14:paraId="6ABF0099"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Calendar of Activities</w:t>
            </w:r>
          </w:p>
        </w:tc>
        <w:tc>
          <w:tcPr>
            <w:tcW w:w="990" w:type="dxa"/>
          </w:tcPr>
          <w:p w14:paraId="3C86D5F5" w14:textId="77777777" w:rsidR="00427E0B" w:rsidRPr="00427E0B" w:rsidRDefault="00427E0B" w:rsidP="00427E0B">
            <w:pPr>
              <w:spacing w:after="100"/>
              <w:ind w:left="72"/>
              <w:jc w:val="both"/>
              <w:rPr>
                <w:rFonts w:ascii="Times New Roman" w:hAnsi="Times New Roman"/>
                <w:b/>
                <w:kern w:val="0"/>
                <w:sz w:val="24"/>
                <w:lang w:val="en-US"/>
                <w14:ligatures w14:val="none"/>
              </w:rPr>
            </w:pPr>
          </w:p>
        </w:tc>
      </w:tr>
      <w:tr w:rsidR="00427E0B" w:rsidRPr="00427E0B" w14:paraId="357C97D7" w14:textId="77777777" w:rsidTr="005863B1">
        <w:tc>
          <w:tcPr>
            <w:tcW w:w="540" w:type="dxa"/>
          </w:tcPr>
          <w:p w14:paraId="53D21B75" w14:textId="77777777" w:rsidR="00427E0B" w:rsidRPr="00427E0B" w:rsidRDefault="00427E0B" w:rsidP="00427E0B">
            <w:pPr>
              <w:spacing w:after="100"/>
              <w:ind w:left="72"/>
              <w:jc w:val="both"/>
              <w:rPr>
                <w:rFonts w:ascii="Times New Roman" w:hAnsi="Times New Roman"/>
                <w:b/>
                <w:kern w:val="0"/>
                <w:sz w:val="24"/>
                <w:lang w:val="en-US"/>
                <w14:ligatures w14:val="none"/>
              </w:rPr>
            </w:pPr>
          </w:p>
        </w:tc>
        <w:tc>
          <w:tcPr>
            <w:tcW w:w="7110" w:type="dxa"/>
          </w:tcPr>
          <w:p w14:paraId="3E74480C"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Resources</w:t>
            </w:r>
          </w:p>
        </w:tc>
        <w:tc>
          <w:tcPr>
            <w:tcW w:w="990" w:type="dxa"/>
          </w:tcPr>
          <w:p w14:paraId="0DFCC775" w14:textId="77777777" w:rsidR="00427E0B" w:rsidRPr="00427E0B" w:rsidRDefault="00427E0B" w:rsidP="00427E0B">
            <w:pPr>
              <w:spacing w:after="100"/>
              <w:ind w:left="72"/>
              <w:jc w:val="both"/>
              <w:rPr>
                <w:rFonts w:ascii="Times New Roman" w:hAnsi="Times New Roman"/>
                <w:b/>
                <w:kern w:val="0"/>
                <w:sz w:val="24"/>
                <w:lang w:val="en-US"/>
                <w14:ligatures w14:val="none"/>
              </w:rPr>
            </w:pPr>
          </w:p>
        </w:tc>
      </w:tr>
      <w:tr w:rsidR="00427E0B" w:rsidRPr="00427E0B" w14:paraId="16037421" w14:textId="77777777" w:rsidTr="005863B1">
        <w:tc>
          <w:tcPr>
            <w:tcW w:w="7650" w:type="dxa"/>
            <w:gridSpan w:val="2"/>
          </w:tcPr>
          <w:p w14:paraId="07D9DFC3"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Appendix</w:t>
            </w:r>
          </w:p>
        </w:tc>
        <w:tc>
          <w:tcPr>
            <w:tcW w:w="990" w:type="dxa"/>
          </w:tcPr>
          <w:p w14:paraId="4C69E859" w14:textId="77777777" w:rsidR="00427E0B" w:rsidRPr="00427E0B" w:rsidRDefault="00427E0B" w:rsidP="00427E0B">
            <w:pPr>
              <w:spacing w:after="100"/>
              <w:ind w:left="72"/>
              <w:jc w:val="both"/>
              <w:rPr>
                <w:rFonts w:ascii="Times New Roman" w:hAnsi="Times New Roman"/>
                <w:b/>
                <w:kern w:val="0"/>
                <w:sz w:val="24"/>
                <w:lang w:val="en-US"/>
                <w14:ligatures w14:val="none"/>
              </w:rPr>
            </w:pPr>
          </w:p>
        </w:tc>
      </w:tr>
      <w:tr w:rsidR="00427E0B" w:rsidRPr="00427E0B" w14:paraId="5415B0D8" w14:textId="77777777" w:rsidTr="005863B1">
        <w:tc>
          <w:tcPr>
            <w:tcW w:w="540" w:type="dxa"/>
          </w:tcPr>
          <w:p w14:paraId="1D8AC8A4" w14:textId="77777777" w:rsidR="00427E0B" w:rsidRPr="00427E0B" w:rsidRDefault="00427E0B" w:rsidP="00427E0B">
            <w:pPr>
              <w:spacing w:after="100"/>
              <w:ind w:left="72"/>
              <w:jc w:val="both"/>
              <w:rPr>
                <w:rFonts w:ascii="Times New Roman" w:hAnsi="Times New Roman"/>
                <w:b/>
                <w:kern w:val="0"/>
                <w:sz w:val="24"/>
                <w:lang w:val="en-US"/>
                <w14:ligatures w14:val="none"/>
              </w:rPr>
            </w:pPr>
          </w:p>
        </w:tc>
        <w:tc>
          <w:tcPr>
            <w:tcW w:w="7110" w:type="dxa"/>
          </w:tcPr>
          <w:p w14:paraId="70400D53"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References</w:t>
            </w:r>
          </w:p>
        </w:tc>
        <w:tc>
          <w:tcPr>
            <w:tcW w:w="990" w:type="dxa"/>
          </w:tcPr>
          <w:p w14:paraId="644C0982" w14:textId="77777777" w:rsidR="00427E0B" w:rsidRPr="00427E0B" w:rsidRDefault="00427E0B" w:rsidP="00427E0B">
            <w:pPr>
              <w:spacing w:after="100"/>
              <w:ind w:left="72"/>
              <w:jc w:val="both"/>
              <w:rPr>
                <w:rFonts w:ascii="Times New Roman" w:hAnsi="Times New Roman"/>
                <w:b/>
                <w:kern w:val="0"/>
                <w:sz w:val="24"/>
                <w:lang w:val="en-US"/>
                <w14:ligatures w14:val="none"/>
              </w:rPr>
            </w:pPr>
          </w:p>
        </w:tc>
      </w:tr>
      <w:tr w:rsidR="00427E0B" w:rsidRPr="00427E0B" w14:paraId="3893ADC1" w14:textId="77777777" w:rsidTr="005863B1">
        <w:tc>
          <w:tcPr>
            <w:tcW w:w="540" w:type="dxa"/>
          </w:tcPr>
          <w:p w14:paraId="5F2E2888" w14:textId="77777777" w:rsidR="00427E0B" w:rsidRPr="00427E0B" w:rsidRDefault="00427E0B" w:rsidP="00427E0B">
            <w:pPr>
              <w:spacing w:after="100"/>
              <w:ind w:left="72"/>
              <w:jc w:val="both"/>
              <w:rPr>
                <w:rFonts w:ascii="Times New Roman" w:hAnsi="Times New Roman"/>
                <w:b/>
                <w:kern w:val="0"/>
                <w:sz w:val="24"/>
                <w:lang w:val="en-US"/>
                <w14:ligatures w14:val="none"/>
              </w:rPr>
            </w:pPr>
          </w:p>
        </w:tc>
        <w:tc>
          <w:tcPr>
            <w:tcW w:w="7110" w:type="dxa"/>
          </w:tcPr>
          <w:p w14:paraId="08D5CFFD"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Resource Persons</w:t>
            </w:r>
          </w:p>
        </w:tc>
        <w:tc>
          <w:tcPr>
            <w:tcW w:w="990" w:type="dxa"/>
          </w:tcPr>
          <w:p w14:paraId="0D98C394" w14:textId="77777777" w:rsidR="00427E0B" w:rsidRPr="00427E0B" w:rsidRDefault="00427E0B" w:rsidP="00427E0B">
            <w:pPr>
              <w:spacing w:after="100"/>
              <w:ind w:left="72"/>
              <w:jc w:val="both"/>
              <w:rPr>
                <w:rFonts w:ascii="Times New Roman" w:hAnsi="Times New Roman"/>
                <w:b/>
                <w:kern w:val="0"/>
                <w:sz w:val="24"/>
                <w:lang w:val="en-US"/>
                <w14:ligatures w14:val="none"/>
              </w:rPr>
            </w:pPr>
          </w:p>
        </w:tc>
      </w:tr>
      <w:tr w:rsidR="00427E0B" w:rsidRPr="00427E0B" w14:paraId="16D8E3A9" w14:textId="77777777" w:rsidTr="005863B1">
        <w:tc>
          <w:tcPr>
            <w:tcW w:w="540" w:type="dxa"/>
          </w:tcPr>
          <w:p w14:paraId="147D864E" w14:textId="77777777" w:rsidR="00427E0B" w:rsidRPr="00427E0B" w:rsidRDefault="00427E0B" w:rsidP="00427E0B">
            <w:pPr>
              <w:spacing w:after="100"/>
              <w:ind w:left="72"/>
              <w:jc w:val="both"/>
              <w:rPr>
                <w:rFonts w:ascii="Times New Roman" w:hAnsi="Times New Roman"/>
                <w:b/>
                <w:kern w:val="0"/>
                <w:sz w:val="24"/>
                <w:lang w:val="en-US"/>
                <w14:ligatures w14:val="none"/>
              </w:rPr>
            </w:pPr>
          </w:p>
        </w:tc>
        <w:tc>
          <w:tcPr>
            <w:tcW w:w="7110" w:type="dxa"/>
          </w:tcPr>
          <w:p w14:paraId="2E9612DD" w14:textId="77777777" w:rsidR="00427E0B" w:rsidRPr="00427E0B" w:rsidRDefault="00427E0B" w:rsidP="00427E0B">
            <w:pPr>
              <w:spacing w:after="100"/>
              <w:ind w:left="72"/>
              <w:jc w:val="both"/>
              <w:rPr>
                <w:rFonts w:ascii="Times New Roman" w:hAnsi="Times New Roman"/>
                <w:b/>
                <w:kern w:val="0"/>
                <w:sz w:val="24"/>
                <w:lang w:val="en-US"/>
                <w14:ligatures w14:val="none"/>
              </w:rPr>
            </w:pPr>
            <w:r w:rsidRPr="00427E0B">
              <w:rPr>
                <w:rFonts w:ascii="Times New Roman" w:hAnsi="Times New Roman"/>
                <w:b/>
                <w:kern w:val="0"/>
                <w:sz w:val="24"/>
                <w:lang w:val="en-US"/>
                <w14:ligatures w14:val="none"/>
              </w:rPr>
              <w:t>Personal Technical Vitae (one page per member)</w:t>
            </w:r>
          </w:p>
        </w:tc>
        <w:tc>
          <w:tcPr>
            <w:tcW w:w="990" w:type="dxa"/>
          </w:tcPr>
          <w:p w14:paraId="4E5E686C" w14:textId="77777777" w:rsidR="00427E0B" w:rsidRPr="00427E0B" w:rsidRDefault="00427E0B" w:rsidP="00427E0B">
            <w:pPr>
              <w:spacing w:after="100"/>
              <w:ind w:left="72"/>
              <w:jc w:val="both"/>
              <w:rPr>
                <w:rFonts w:ascii="Times New Roman" w:hAnsi="Times New Roman"/>
                <w:b/>
                <w:kern w:val="0"/>
                <w:sz w:val="24"/>
                <w:lang w:val="en-US"/>
                <w14:ligatures w14:val="none"/>
              </w:rPr>
            </w:pPr>
          </w:p>
        </w:tc>
      </w:tr>
      <w:tr w:rsidR="00427E0B" w:rsidRPr="00427E0B" w14:paraId="1456DB43" w14:textId="77777777" w:rsidTr="005863B1">
        <w:tc>
          <w:tcPr>
            <w:tcW w:w="7650" w:type="dxa"/>
            <w:gridSpan w:val="2"/>
          </w:tcPr>
          <w:p w14:paraId="19A27781" w14:textId="77777777" w:rsidR="00427E0B" w:rsidRPr="00427E0B" w:rsidRDefault="00427E0B" w:rsidP="00427E0B">
            <w:pPr>
              <w:spacing w:after="100"/>
              <w:ind w:left="72"/>
              <w:jc w:val="both"/>
              <w:rPr>
                <w:rFonts w:ascii="Times New Roman" w:hAnsi="Times New Roman"/>
                <w:b/>
                <w:kern w:val="0"/>
                <w:sz w:val="24"/>
                <w:lang w:val="en-US"/>
                <w14:ligatures w14:val="none"/>
              </w:rPr>
            </w:pPr>
          </w:p>
        </w:tc>
        <w:tc>
          <w:tcPr>
            <w:tcW w:w="990" w:type="dxa"/>
          </w:tcPr>
          <w:p w14:paraId="08CF50AE" w14:textId="77777777" w:rsidR="00427E0B" w:rsidRPr="00427E0B" w:rsidRDefault="00427E0B" w:rsidP="00427E0B">
            <w:pPr>
              <w:spacing w:after="100"/>
              <w:ind w:left="72"/>
              <w:jc w:val="both"/>
              <w:rPr>
                <w:rFonts w:ascii="Times New Roman" w:hAnsi="Times New Roman"/>
                <w:b/>
                <w:kern w:val="0"/>
                <w:sz w:val="24"/>
                <w:lang w:val="en-US"/>
                <w14:ligatures w14:val="none"/>
              </w:rPr>
            </w:pPr>
          </w:p>
        </w:tc>
      </w:tr>
    </w:tbl>
    <w:p w14:paraId="2117FDC1" w14:textId="77777777" w:rsidR="0047160C" w:rsidRPr="0047160C" w:rsidRDefault="0047160C" w:rsidP="0047160C">
      <w:pPr>
        <w:spacing w:after="0" w:line="240" w:lineRule="auto"/>
        <w:jc w:val="center"/>
        <w:rPr>
          <w:rFonts w:ascii="Times New Roman" w:eastAsia="Calibri" w:hAnsi="Times New Roman" w:cs="Times New Roman"/>
          <w:b/>
          <w:kern w:val="0"/>
          <w:sz w:val="24"/>
          <w14:ligatures w14:val="none"/>
        </w:rPr>
      </w:pPr>
    </w:p>
    <w:p w14:paraId="124DE70B" w14:textId="77777777" w:rsidR="0047160C" w:rsidRDefault="0047160C">
      <w:pPr>
        <w:rPr>
          <w:rFonts w:ascii="Arial" w:hAnsi="Arial" w:cs="Arial"/>
          <w:b/>
          <w:bCs/>
          <w:color w:val="000000" w:themeColor="text1"/>
          <w:sz w:val="24"/>
          <w:szCs w:val="24"/>
        </w:rPr>
      </w:pPr>
      <w:r>
        <w:rPr>
          <w:rFonts w:ascii="Arial" w:hAnsi="Arial" w:cs="Arial"/>
          <w:b/>
          <w:bCs/>
          <w:color w:val="000000" w:themeColor="text1"/>
          <w:sz w:val="24"/>
          <w:szCs w:val="24"/>
        </w:rPr>
        <w:br w:type="page"/>
      </w:r>
    </w:p>
    <w:p w14:paraId="7FE969AF" w14:textId="4C203AC3" w:rsidR="00817B00" w:rsidRPr="0047160C" w:rsidRDefault="00817B00" w:rsidP="000D1E3F">
      <w:pPr>
        <w:spacing w:after="360" w:line="360" w:lineRule="auto"/>
        <w:jc w:val="center"/>
        <w:rPr>
          <w:rFonts w:ascii="Times New Roman" w:hAnsi="Times New Roman" w:cs="Times New Roman"/>
          <w:b/>
          <w:bCs/>
          <w:color w:val="000000" w:themeColor="text1"/>
          <w:sz w:val="24"/>
          <w:szCs w:val="24"/>
        </w:rPr>
      </w:pPr>
      <w:r w:rsidRPr="0047160C">
        <w:rPr>
          <w:rFonts w:ascii="Times New Roman" w:hAnsi="Times New Roman" w:cs="Times New Roman"/>
          <w:b/>
          <w:bCs/>
          <w:color w:val="000000" w:themeColor="text1"/>
          <w:sz w:val="24"/>
          <w:szCs w:val="24"/>
        </w:rPr>
        <w:lastRenderedPageBreak/>
        <w:t>INTORUDCTION</w:t>
      </w:r>
    </w:p>
    <w:p w14:paraId="08536713" w14:textId="77777777" w:rsidR="00A51EA2" w:rsidRPr="00A51EA2" w:rsidRDefault="00A51EA2" w:rsidP="000D1E3F">
      <w:pPr>
        <w:keepNext/>
        <w:keepLines/>
        <w:spacing w:after="360" w:line="360" w:lineRule="auto"/>
        <w:jc w:val="both"/>
        <w:outlineLvl w:val="1"/>
        <w:rPr>
          <w:rFonts w:ascii="Times New Roman" w:eastAsia="Times New Roman" w:hAnsi="Times New Roman" w:cs="Times New Roman"/>
          <w:b/>
          <w:kern w:val="0"/>
          <w:sz w:val="24"/>
          <w:szCs w:val="26"/>
          <w14:ligatures w14:val="none"/>
        </w:rPr>
      </w:pPr>
      <w:r w:rsidRPr="00A51EA2">
        <w:rPr>
          <w:rFonts w:ascii="Times New Roman" w:eastAsia="Times New Roman" w:hAnsi="Times New Roman" w:cs="Times New Roman"/>
          <w:b/>
          <w:kern w:val="0"/>
          <w:sz w:val="24"/>
          <w:szCs w:val="26"/>
          <w14:ligatures w14:val="none"/>
        </w:rPr>
        <w:t>Project Context</w:t>
      </w:r>
    </w:p>
    <w:p w14:paraId="27CE32EF" w14:textId="25B3C21F" w:rsidR="0047160C" w:rsidRPr="0047160C" w:rsidRDefault="0047160C" w:rsidP="000D1E3F">
      <w:pPr>
        <w:spacing w:after="240" w:line="360" w:lineRule="auto"/>
        <w:ind w:left="720"/>
        <w:jc w:val="both"/>
        <w:rPr>
          <w:rFonts w:ascii="Times New Roman" w:hAnsi="Times New Roman" w:cs="Times New Roman"/>
          <w:color w:val="202124"/>
          <w:sz w:val="24"/>
          <w:szCs w:val="24"/>
          <w:shd w:val="clear" w:color="auto" w:fill="FFFFFF"/>
        </w:rPr>
      </w:pPr>
      <w:r w:rsidRPr="0047160C">
        <w:rPr>
          <w:rFonts w:ascii="Times New Roman" w:hAnsi="Times New Roman" w:cs="Times New Roman"/>
          <w:color w:val="202124"/>
          <w:sz w:val="24"/>
          <w:szCs w:val="24"/>
          <w:shd w:val="clear" w:color="auto" w:fill="FFFFFF"/>
        </w:rPr>
        <w:t>The project aims to improve the administration and management of scholarship programs in the city by implementing an online portal that provides a centralized platform for scholarship-related activities.</w:t>
      </w:r>
    </w:p>
    <w:p w14:paraId="7D1EE39A" w14:textId="072D3E82" w:rsidR="0047160C" w:rsidRPr="0047160C" w:rsidRDefault="0047160C" w:rsidP="000D1E3F">
      <w:pPr>
        <w:spacing w:after="240" w:line="360" w:lineRule="auto"/>
        <w:ind w:left="720"/>
        <w:jc w:val="both"/>
        <w:rPr>
          <w:rFonts w:ascii="Times New Roman" w:hAnsi="Times New Roman" w:cs="Times New Roman"/>
          <w:color w:val="202124"/>
          <w:sz w:val="24"/>
          <w:szCs w:val="24"/>
          <w:shd w:val="clear" w:color="auto" w:fill="FFFFFF"/>
        </w:rPr>
      </w:pPr>
      <w:r w:rsidRPr="0047160C">
        <w:rPr>
          <w:rFonts w:ascii="Times New Roman" w:hAnsi="Times New Roman" w:cs="Times New Roman"/>
          <w:color w:val="202124"/>
          <w:sz w:val="24"/>
          <w:szCs w:val="24"/>
          <w:shd w:val="clear" w:color="auto" w:fill="FFFFFF"/>
        </w:rPr>
        <w:t>The project recognizes the challenges faced by both students and scholarship administrators in the traditional paper-based scholarship application process. Students may have difficulty accessing information on available scholarship programs or submitting their applications on time, while scholarship administrators may struggle with managing large volumes of applications and ensuring fair and transparent selection processes.</w:t>
      </w:r>
    </w:p>
    <w:p w14:paraId="3887535D" w14:textId="67F47E16" w:rsidR="0047160C" w:rsidRPr="0047160C" w:rsidRDefault="0047160C" w:rsidP="000D1E3F">
      <w:pPr>
        <w:spacing w:after="240" w:line="360" w:lineRule="auto"/>
        <w:ind w:left="720"/>
        <w:jc w:val="both"/>
        <w:rPr>
          <w:rFonts w:ascii="Times New Roman" w:hAnsi="Times New Roman" w:cs="Times New Roman"/>
          <w:color w:val="202124"/>
          <w:sz w:val="24"/>
          <w:szCs w:val="24"/>
          <w:shd w:val="clear" w:color="auto" w:fill="FFFFFF"/>
        </w:rPr>
      </w:pPr>
      <w:r w:rsidRPr="0047160C">
        <w:rPr>
          <w:rFonts w:ascii="Times New Roman" w:hAnsi="Times New Roman" w:cs="Times New Roman"/>
          <w:color w:val="202124"/>
          <w:sz w:val="24"/>
          <w:szCs w:val="24"/>
          <w:shd w:val="clear" w:color="auto" w:fill="FFFFFF"/>
        </w:rPr>
        <w:t>By implementing a web-based scholarship portal, the project seeks to address these challenges and improve the efficiency and transparency of scholarship administration in General Santos City. The portal will provide a user-friendly platform for students to search for scholarships, submit their applications online, and track the status of their applications. It will also allow scholarship administrators to manage applications, review and evaluate applicants, award scholarships, and monitor scholarship recipients' academic progress and compliance with program requirements.</w:t>
      </w:r>
    </w:p>
    <w:p w14:paraId="06E8A2A2" w14:textId="7C2AEB9C" w:rsidR="0047160C" w:rsidRDefault="0047160C" w:rsidP="000D1E3F">
      <w:pPr>
        <w:spacing w:after="240" w:line="360" w:lineRule="auto"/>
        <w:ind w:left="720"/>
        <w:jc w:val="both"/>
        <w:rPr>
          <w:rFonts w:ascii="Times New Roman" w:hAnsi="Times New Roman" w:cs="Times New Roman"/>
          <w:color w:val="202124"/>
          <w:sz w:val="24"/>
          <w:szCs w:val="24"/>
          <w:shd w:val="clear" w:color="auto" w:fill="FFFFFF"/>
        </w:rPr>
      </w:pPr>
      <w:r w:rsidRPr="0047160C">
        <w:rPr>
          <w:rFonts w:ascii="Times New Roman" w:hAnsi="Times New Roman" w:cs="Times New Roman"/>
          <w:color w:val="202124"/>
          <w:sz w:val="24"/>
          <w:szCs w:val="24"/>
          <w:shd w:val="clear" w:color="auto" w:fill="FFFFFF"/>
        </w:rPr>
        <w:t>The project is part of the local government's broader efforts to improve access to education and promote human development in the city. It is expected to benefit thousands of students and provide them with opportunities to pursue their academic dreams through financial assistance from various scholarship programs available in the city.</w:t>
      </w:r>
    </w:p>
    <w:p w14:paraId="1868CCD3" w14:textId="77777777" w:rsidR="00A51EA2" w:rsidRPr="00A51EA2" w:rsidRDefault="00A51EA2" w:rsidP="000D1E3F">
      <w:pPr>
        <w:keepNext/>
        <w:keepLines/>
        <w:spacing w:after="360" w:line="360" w:lineRule="auto"/>
        <w:jc w:val="both"/>
        <w:outlineLvl w:val="1"/>
        <w:rPr>
          <w:rFonts w:ascii="Times New Roman" w:eastAsia="Times New Roman" w:hAnsi="Times New Roman" w:cs="Times New Roman"/>
          <w:b/>
          <w:kern w:val="0"/>
          <w:sz w:val="24"/>
          <w:szCs w:val="26"/>
          <w14:ligatures w14:val="none"/>
        </w:rPr>
      </w:pPr>
      <w:r w:rsidRPr="00A51EA2">
        <w:rPr>
          <w:rFonts w:ascii="Times New Roman" w:eastAsia="Times New Roman" w:hAnsi="Times New Roman" w:cs="Times New Roman"/>
          <w:b/>
          <w:kern w:val="0"/>
          <w:sz w:val="24"/>
          <w:szCs w:val="26"/>
          <w14:ligatures w14:val="none"/>
        </w:rPr>
        <w:lastRenderedPageBreak/>
        <w:t>Purpose and Description of the Project</w:t>
      </w:r>
    </w:p>
    <w:p w14:paraId="201B83BF" w14:textId="2995FFFD" w:rsidR="0047160C" w:rsidRPr="0047160C" w:rsidRDefault="0047160C" w:rsidP="000D1E3F">
      <w:pPr>
        <w:spacing w:after="240" w:line="360" w:lineRule="auto"/>
        <w:ind w:left="720"/>
        <w:jc w:val="both"/>
        <w:rPr>
          <w:rFonts w:ascii="Times New Roman" w:hAnsi="Times New Roman" w:cs="Times New Roman"/>
          <w:color w:val="202124"/>
          <w:sz w:val="24"/>
          <w:szCs w:val="24"/>
          <w:shd w:val="clear" w:color="auto" w:fill="FFFFFF"/>
        </w:rPr>
      </w:pPr>
      <w:r w:rsidRPr="0047160C">
        <w:rPr>
          <w:rFonts w:ascii="Times New Roman" w:hAnsi="Times New Roman" w:cs="Times New Roman"/>
          <w:color w:val="202124"/>
          <w:sz w:val="24"/>
          <w:szCs w:val="24"/>
          <w:shd w:val="clear" w:color="auto" w:fill="FFFFFF"/>
        </w:rPr>
        <w:t>The Web-Based Scholarship Portal in General Santos City project aims to improve the administration and management of scholarship programs in General Santos City, Philippines. The project seeks to address the challenges faced by students and scholarship administrators in the traditional paper-based scholarship application process by providing an online portal that offers a centralized platform for scholarship-related activities. The project's purpose is to provide a user-friendly platform for students to search for scholarships, submit their applications online, and track the status of their applications. It also aims to automate administrative tasks and improve efficiency in scholarship management, reducing errors and streamlining processes, while improving transparency and accountability in the scholarship awarding process, building trust and confidence in the program.</w:t>
      </w:r>
    </w:p>
    <w:p w14:paraId="5D9695FD" w14:textId="46C75429" w:rsidR="0047160C" w:rsidRPr="0047160C" w:rsidRDefault="0047160C" w:rsidP="000D1E3F">
      <w:pPr>
        <w:spacing w:after="240" w:line="360" w:lineRule="auto"/>
        <w:ind w:left="720"/>
        <w:jc w:val="both"/>
        <w:rPr>
          <w:rFonts w:ascii="Times New Roman" w:hAnsi="Times New Roman" w:cs="Times New Roman"/>
          <w:color w:val="202124"/>
          <w:sz w:val="24"/>
          <w:szCs w:val="24"/>
          <w:shd w:val="clear" w:color="auto" w:fill="FFFFFF"/>
        </w:rPr>
      </w:pPr>
      <w:r w:rsidRPr="0047160C">
        <w:rPr>
          <w:rFonts w:ascii="Times New Roman" w:hAnsi="Times New Roman" w:cs="Times New Roman"/>
          <w:color w:val="202124"/>
          <w:sz w:val="24"/>
          <w:szCs w:val="24"/>
          <w:shd w:val="clear" w:color="auto" w:fill="FFFFFF"/>
        </w:rPr>
        <w:t>The Web-Based Scholarship Portal in General Santos City project involves the development and implementation of a web-based platform that serves as a one-stop-shop for all scholarship-related activities. The portal provides a centralized database of information on available scholarship programs, eligibility criteria, application forms, deadlines, and other relevant details. Students can easily search for scholarship opportunities based on their qualifications and interests, submit their applications online, track the status of their applications, and receive notifications about scholarship awards and other updates. The portal also enables scholarship administrators to manage applications, review and evaluate applicants, award scholarships, and monitor scholarship recipients' academic progress and compliance with program requirements.</w:t>
      </w:r>
    </w:p>
    <w:p w14:paraId="2402DEF2" w14:textId="0506E91B" w:rsidR="00A51EA2" w:rsidRPr="000D1E3F" w:rsidRDefault="006A6B23" w:rsidP="000D1E3F">
      <w:pPr>
        <w:spacing w:after="240" w:line="360" w:lineRule="auto"/>
        <w:ind w:left="72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Web Based Scholarship Portal in General Santos City seeks</w:t>
      </w:r>
      <w:r w:rsidR="0047160C" w:rsidRPr="0047160C">
        <w:rPr>
          <w:rFonts w:ascii="Times New Roman" w:hAnsi="Times New Roman" w:cs="Times New Roman"/>
          <w:color w:val="202124"/>
          <w:sz w:val="24"/>
          <w:szCs w:val="24"/>
          <w:shd w:val="clear" w:color="auto" w:fill="FFFFFF"/>
        </w:rPr>
        <w:t xml:space="preserve"> to improve access to education and promote human development in General Santos City. By providing an efficient and transparent platform for scholarship management, the project aims to contribute to the city's development by enabling more students to access financial assistance and pursue their academic goals. Overall, the project is designed to </w:t>
      </w:r>
      <w:r w:rsidR="0047160C" w:rsidRPr="0047160C">
        <w:rPr>
          <w:rFonts w:ascii="Times New Roman" w:hAnsi="Times New Roman" w:cs="Times New Roman"/>
          <w:color w:val="202124"/>
          <w:sz w:val="24"/>
          <w:szCs w:val="24"/>
          <w:shd w:val="clear" w:color="auto" w:fill="FFFFFF"/>
        </w:rPr>
        <w:lastRenderedPageBreak/>
        <w:t>increase access to financial assistance for students in General Santos City, helping them pursue their academic dreams and promoting human development in the city.</w:t>
      </w:r>
    </w:p>
    <w:p w14:paraId="22D1CB17" w14:textId="77777777" w:rsidR="00E450A0" w:rsidRDefault="00A51EA2" w:rsidP="00E450A0">
      <w:pPr>
        <w:spacing w:after="360" w:line="360" w:lineRule="auto"/>
        <w:jc w:val="both"/>
        <w:rPr>
          <w:rFonts w:ascii="Times New Roman" w:hAnsi="Times New Roman" w:cs="Times New Roman"/>
          <w:color w:val="202124"/>
          <w:sz w:val="24"/>
          <w:szCs w:val="24"/>
          <w:shd w:val="clear" w:color="auto" w:fill="FFFFFF"/>
        </w:rPr>
      </w:pPr>
      <w:r w:rsidRPr="00A51EA2">
        <w:rPr>
          <w:rFonts w:ascii="Times New Roman" w:eastAsia="Times New Roman" w:hAnsi="Times New Roman" w:cs="Times New Roman"/>
          <w:b/>
          <w:kern w:val="0"/>
          <w:sz w:val="24"/>
          <w:szCs w:val="26"/>
          <w14:ligatures w14:val="none"/>
        </w:rPr>
        <w:t>Objectives of the Study</w:t>
      </w:r>
    </w:p>
    <w:p w14:paraId="7C513405" w14:textId="77777777" w:rsidR="00E450A0" w:rsidRDefault="00E450A0" w:rsidP="00E450A0">
      <w:pPr>
        <w:pStyle w:val="ListParagraph"/>
        <w:spacing w:after="360" w:line="360" w:lineRule="auto"/>
        <w:jc w:val="both"/>
        <w:rPr>
          <w:rStyle w:val="SubtleEmphasis"/>
          <w:rFonts w:ascii="Times New Roman" w:hAnsi="Times New Roman" w:cs="Times New Roman"/>
          <w:i w:val="0"/>
          <w:iCs w:val="0"/>
          <w:color w:val="000000" w:themeColor="text1"/>
          <w:sz w:val="24"/>
          <w:szCs w:val="24"/>
        </w:rPr>
      </w:pPr>
      <w:r w:rsidRPr="00E450A0">
        <w:rPr>
          <w:rStyle w:val="SubtleEmphasis"/>
          <w:rFonts w:ascii="Times New Roman" w:hAnsi="Times New Roman" w:cs="Times New Roman"/>
          <w:i w:val="0"/>
          <w:iCs w:val="0"/>
          <w:color w:val="000000" w:themeColor="text1"/>
          <w:sz w:val="24"/>
          <w:szCs w:val="24"/>
        </w:rPr>
        <w:t>The objectives of the Web-Based Scholarship Management Portal in General Santos City project are:</w:t>
      </w:r>
    </w:p>
    <w:p w14:paraId="0BD1D287" w14:textId="77777777" w:rsidR="00E450A0" w:rsidRDefault="00E450A0" w:rsidP="00E450A0">
      <w:pPr>
        <w:pStyle w:val="ListParagraph"/>
        <w:numPr>
          <w:ilvl w:val="0"/>
          <w:numId w:val="12"/>
        </w:numPr>
        <w:spacing w:after="360" w:line="360" w:lineRule="auto"/>
        <w:jc w:val="both"/>
        <w:rPr>
          <w:rStyle w:val="SubtleEmphasis"/>
          <w:rFonts w:ascii="Times New Roman" w:hAnsi="Times New Roman" w:cs="Times New Roman"/>
          <w:i w:val="0"/>
          <w:iCs w:val="0"/>
          <w:color w:val="000000" w:themeColor="text1"/>
          <w:sz w:val="24"/>
          <w:szCs w:val="24"/>
        </w:rPr>
      </w:pPr>
      <w:r w:rsidRPr="00E450A0">
        <w:rPr>
          <w:rStyle w:val="SubtleEmphasis"/>
          <w:rFonts w:ascii="Times New Roman" w:hAnsi="Times New Roman" w:cs="Times New Roman"/>
          <w:i w:val="0"/>
          <w:iCs w:val="0"/>
          <w:color w:val="000000" w:themeColor="text1"/>
          <w:sz w:val="24"/>
          <w:szCs w:val="24"/>
        </w:rPr>
        <w:t>To develop a web-based platform that simplifies and streamlines the scholarship application process for students and improves the efficiency of scholarship administration.</w:t>
      </w:r>
    </w:p>
    <w:p w14:paraId="72F89054" w14:textId="77777777" w:rsidR="00E450A0" w:rsidRDefault="00E450A0" w:rsidP="00E450A0">
      <w:pPr>
        <w:pStyle w:val="ListParagraph"/>
        <w:numPr>
          <w:ilvl w:val="0"/>
          <w:numId w:val="12"/>
        </w:numPr>
        <w:spacing w:after="360" w:line="360" w:lineRule="auto"/>
        <w:jc w:val="both"/>
        <w:rPr>
          <w:rStyle w:val="SubtleEmphasis"/>
          <w:rFonts w:ascii="Times New Roman" w:hAnsi="Times New Roman" w:cs="Times New Roman"/>
          <w:i w:val="0"/>
          <w:iCs w:val="0"/>
          <w:color w:val="000000" w:themeColor="text1"/>
          <w:sz w:val="24"/>
          <w:szCs w:val="24"/>
        </w:rPr>
      </w:pPr>
      <w:r w:rsidRPr="00E450A0">
        <w:rPr>
          <w:rStyle w:val="SubtleEmphasis"/>
          <w:rFonts w:ascii="Times New Roman" w:hAnsi="Times New Roman" w:cs="Times New Roman"/>
          <w:i w:val="0"/>
          <w:iCs w:val="0"/>
          <w:color w:val="000000" w:themeColor="text1"/>
          <w:sz w:val="24"/>
          <w:szCs w:val="24"/>
        </w:rPr>
        <w:t>To provide a user-friendly platform for students to search for scholarships, submit their applications online, and track the status of their applications.</w:t>
      </w:r>
    </w:p>
    <w:p w14:paraId="4D477622" w14:textId="77777777" w:rsidR="00E450A0" w:rsidRDefault="00E450A0" w:rsidP="00E450A0">
      <w:pPr>
        <w:pStyle w:val="ListParagraph"/>
        <w:numPr>
          <w:ilvl w:val="0"/>
          <w:numId w:val="12"/>
        </w:numPr>
        <w:spacing w:after="360" w:line="360" w:lineRule="auto"/>
        <w:jc w:val="both"/>
        <w:rPr>
          <w:rStyle w:val="SubtleEmphasis"/>
          <w:rFonts w:ascii="Times New Roman" w:hAnsi="Times New Roman" w:cs="Times New Roman"/>
          <w:i w:val="0"/>
          <w:iCs w:val="0"/>
          <w:color w:val="000000" w:themeColor="text1"/>
          <w:sz w:val="24"/>
          <w:szCs w:val="24"/>
        </w:rPr>
      </w:pPr>
      <w:r w:rsidRPr="00E450A0">
        <w:rPr>
          <w:rStyle w:val="SubtleEmphasis"/>
          <w:rFonts w:ascii="Times New Roman" w:hAnsi="Times New Roman" w:cs="Times New Roman"/>
          <w:i w:val="0"/>
          <w:iCs w:val="0"/>
          <w:color w:val="000000" w:themeColor="text1"/>
          <w:sz w:val="24"/>
          <w:szCs w:val="24"/>
        </w:rPr>
        <w:t>To automate administrative tasks and improve efficiency in scholarship management, reducing errors and streamlining processes.</w:t>
      </w:r>
    </w:p>
    <w:p w14:paraId="73A93E57" w14:textId="77777777" w:rsidR="00E450A0" w:rsidRDefault="00E450A0" w:rsidP="00E450A0">
      <w:pPr>
        <w:pStyle w:val="ListParagraph"/>
        <w:numPr>
          <w:ilvl w:val="0"/>
          <w:numId w:val="12"/>
        </w:numPr>
        <w:spacing w:after="360" w:line="360" w:lineRule="auto"/>
        <w:jc w:val="both"/>
        <w:rPr>
          <w:rStyle w:val="SubtleEmphasis"/>
          <w:rFonts w:ascii="Times New Roman" w:hAnsi="Times New Roman" w:cs="Times New Roman"/>
          <w:i w:val="0"/>
          <w:iCs w:val="0"/>
          <w:color w:val="000000" w:themeColor="text1"/>
          <w:sz w:val="24"/>
          <w:szCs w:val="24"/>
        </w:rPr>
      </w:pPr>
      <w:r w:rsidRPr="00E450A0">
        <w:rPr>
          <w:rStyle w:val="SubtleEmphasis"/>
          <w:rFonts w:ascii="Times New Roman" w:hAnsi="Times New Roman" w:cs="Times New Roman"/>
          <w:i w:val="0"/>
          <w:iCs w:val="0"/>
          <w:color w:val="000000" w:themeColor="text1"/>
          <w:sz w:val="24"/>
          <w:szCs w:val="24"/>
        </w:rPr>
        <w:t>To improve transparency and accountability in the scholarship awarding process, building trust and confidence in the program.</w:t>
      </w:r>
    </w:p>
    <w:p w14:paraId="5FDC3A58" w14:textId="77777777" w:rsidR="00E450A0" w:rsidRDefault="00E450A0" w:rsidP="00E450A0">
      <w:pPr>
        <w:pStyle w:val="ListParagraph"/>
        <w:numPr>
          <w:ilvl w:val="0"/>
          <w:numId w:val="12"/>
        </w:numPr>
        <w:spacing w:after="360" w:line="360" w:lineRule="auto"/>
        <w:jc w:val="both"/>
        <w:rPr>
          <w:rStyle w:val="SubtleEmphasis"/>
          <w:rFonts w:ascii="Times New Roman" w:hAnsi="Times New Roman" w:cs="Times New Roman"/>
          <w:i w:val="0"/>
          <w:iCs w:val="0"/>
          <w:color w:val="000000" w:themeColor="text1"/>
          <w:sz w:val="24"/>
          <w:szCs w:val="24"/>
        </w:rPr>
      </w:pPr>
      <w:r w:rsidRPr="00E450A0">
        <w:rPr>
          <w:rStyle w:val="SubtleEmphasis"/>
          <w:rFonts w:ascii="Times New Roman" w:hAnsi="Times New Roman" w:cs="Times New Roman"/>
          <w:i w:val="0"/>
          <w:iCs w:val="0"/>
          <w:color w:val="000000" w:themeColor="text1"/>
          <w:sz w:val="24"/>
          <w:szCs w:val="24"/>
        </w:rPr>
        <w:t>To increase access to financial assistance for students in General Santos City, helping them pursue their academic dreams and promoting human development in the city.</w:t>
      </w:r>
    </w:p>
    <w:p w14:paraId="4838251E" w14:textId="77777777" w:rsidR="00E450A0" w:rsidRDefault="00E450A0" w:rsidP="00E450A0">
      <w:pPr>
        <w:pStyle w:val="ListParagraph"/>
        <w:numPr>
          <w:ilvl w:val="0"/>
          <w:numId w:val="12"/>
        </w:numPr>
        <w:spacing w:after="360" w:line="360" w:lineRule="auto"/>
        <w:jc w:val="both"/>
        <w:rPr>
          <w:rStyle w:val="SubtleEmphasis"/>
          <w:rFonts w:ascii="Times New Roman" w:hAnsi="Times New Roman" w:cs="Times New Roman"/>
          <w:i w:val="0"/>
          <w:iCs w:val="0"/>
          <w:color w:val="000000" w:themeColor="text1"/>
          <w:sz w:val="24"/>
          <w:szCs w:val="24"/>
        </w:rPr>
      </w:pPr>
      <w:r w:rsidRPr="00E450A0">
        <w:rPr>
          <w:rStyle w:val="SubtleEmphasis"/>
          <w:rFonts w:ascii="Times New Roman" w:hAnsi="Times New Roman" w:cs="Times New Roman"/>
          <w:i w:val="0"/>
          <w:iCs w:val="0"/>
          <w:color w:val="000000" w:themeColor="text1"/>
          <w:sz w:val="24"/>
          <w:szCs w:val="24"/>
        </w:rPr>
        <w:t>To provide a centralized database of information on available scholarship programs, eligibility criteria, application forms, deadlines, and other relevant details.</w:t>
      </w:r>
    </w:p>
    <w:p w14:paraId="0BB03EB7" w14:textId="77777777" w:rsidR="00E450A0" w:rsidRDefault="00E450A0" w:rsidP="00E450A0">
      <w:pPr>
        <w:pStyle w:val="ListParagraph"/>
        <w:numPr>
          <w:ilvl w:val="0"/>
          <w:numId w:val="12"/>
        </w:numPr>
        <w:spacing w:after="360" w:line="360" w:lineRule="auto"/>
        <w:jc w:val="both"/>
        <w:rPr>
          <w:rStyle w:val="SubtleEmphasis"/>
          <w:rFonts w:ascii="Times New Roman" w:hAnsi="Times New Roman" w:cs="Times New Roman"/>
          <w:i w:val="0"/>
          <w:iCs w:val="0"/>
          <w:color w:val="000000" w:themeColor="text1"/>
          <w:sz w:val="24"/>
          <w:szCs w:val="24"/>
        </w:rPr>
      </w:pPr>
      <w:r w:rsidRPr="00E450A0">
        <w:rPr>
          <w:rStyle w:val="SubtleEmphasis"/>
          <w:rFonts w:ascii="Times New Roman" w:hAnsi="Times New Roman" w:cs="Times New Roman"/>
          <w:i w:val="0"/>
          <w:iCs w:val="0"/>
          <w:color w:val="000000" w:themeColor="text1"/>
          <w:sz w:val="24"/>
          <w:szCs w:val="24"/>
        </w:rPr>
        <w:t>To enable scholarship administrators to manage applications, review and evaluate applicants, award scholarships, and monitor scholarship recipients' academic progress and compliance with program requirements.</w:t>
      </w:r>
    </w:p>
    <w:p w14:paraId="06B0A764" w14:textId="77777777" w:rsidR="00E450A0" w:rsidRDefault="00E450A0" w:rsidP="00E450A0">
      <w:pPr>
        <w:pStyle w:val="ListParagraph"/>
        <w:numPr>
          <w:ilvl w:val="0"/>
          <w:numId w:val="12"/>
        </w:numPr>
        <w:spacing w:after="360" w:line="360" w:lineRule="auto"/>
        <w:jc w:val="both"/>
        <w:rPr>
          <w:rStyle w:val="SubtleEmphasis"/>
          <w:rFonts w:ascii="Times New Roman" w:hAnsi="Times New Roman" w:cs="Times New Roman"/>
          <w:i w:val="0"/>
          <w:iCs w:val="0"/>
          <w:color w:val="000000" w:themeColor="text1"/>
          <w:sz w:val="24"/>
          <w:szCs w:val="24"/>
        </w:rPr>
      </w:pPr>
      <w:r w:rsidRPr="00E450A0">
        <w:rPr>
          <w:rStyle w:val="SubtleEmphasis"/>
          <w:rFonts w:ascii="Times New Roman" w:hAnsi="Times New Roman" w:cs="Times New Roman"/>
          <w:i w:val="0"/>
          <w:iCs w:val="0"/>
          <w:color w:val="000000" w:themeColor="text1"/>
          <w:sz w:val="24"/>
          <w:szCs w:val="24"/>
        </w:rPr>
        <w:t>To reach a wider pool of scholarship candidates, including those from underrepresented communities and disadvantaged backgrounds.</w:t>
      </w:r>
    </w:p>
    <w:p w14:paraId="319AC032" w14:textId="77777777" w:rsidR="00E450A0" w:rsidRDefault="00E450A0" w:rsidP="00E450A0">
      <w:pPr>
        <w:pStyle w:val="ListParagraph"/>
        <w:numPr>
          <w:ilvl w:val="0"/>
          <w:numId w:val="12"/>
        </w:numPr>
        <w:spacing w:after="360" w:line="360" w:lineRule="auto"/>
        <w:jc w:val="both"/>
        <w:rPr>
          <w:rStyle w:val="SubtleEmphasis"/>
          <w:rFonts w:ascii="Times New Roman" w:hAnsi="Times New Roman" w:cs="Times New Roman"/>
          <w:i w:val="0"/>
          <w:iCs w:val="0"/>
          <w:color w:val="000000" w:themeColor="text1"/>
          <w:sz w:val="24"/>
          <w:szCs w:val="24"/>
        </w:rPr>
      </w:pPr>
      <w:r w:rsidRPr="00E450A0">
        <w:rPr>
          <w:rStyle w:val="SubtleEmphasis"/>
          <w:rFonts w:ascii="Times New Roman" w:hAnsi="Times New Roman" w:cs="Times New Roman"/>
          <w:i w:val="0"/>
          <w:iCs w:val="0"/>
          <w:color w:val="000000" w:themeColor="text1"/>
          <w:sz w:val="24"/>
          <w:szCs w:val="24"/>
        </w:rPr>
        <w:t>To provide timely updates and announcements on scholarship availability and status to students.</w:t>
      </w:r>
    </w:p>
    <w:p w14:paraId="05CBDDC9" w14:textId="3C76B8C2" w:rsidR="00E450A0" w:rsidRPr="00E450A0" w:rsidRDefault="00E450A0" w:rsidP="00E450A0">
      <w:pPr>
        <w:pStyle w:val="ListParagraph"/>
        <w:numPr>
          <w:ilvl w:val="0"/>
          <w:numId w:val="12"/>
        </w:numPr>
        <w:spacing w:after="360" w:line="360" w:lineRule="auto"/>
        <w:jc w:val="both"/>
        <w:rPr>
          <w:rStyle w:val="SubtleEmphasis"/>
          <w:rFonts w:ascii="Times New Roman" w:hAnsi="Times New Roman" w:cs="Times New Roman"/>
          <w:i w:val="0"/>
          <w:iCs w:val="0"/>
          <w:color w:val="000000" w:themeColor="text1"/>
          <w:sz w:val="24"/>
          <w:szCs w:val="24"/>
        </w:rPr>
      </w:pPr>
      <w:r w:rsidRPr="00E450A0">
        <w:rPr>
          <w:rStyle w:val="SubtleEmphasis"/>
          <w:rFonts w:ascii="Times New Roman" w:hAnsi="Times New Roman" w:cs="Times New Roman"/>
          <w:i w:val="0"/>
          <w:iCs w:val="0"/>
          <w:color w:val="000000" w:themeColor="text1"/>
          <w:sz w:val="24"/>
          <w:szCs w:val="24"/>
        </w:rPr>
        <w:t>To generate reports and analytics to monitor the success of scholarship programs and inform decision-making.</w:t>
      </w:r>
    </w:p>
    <w:p w14:paraId="28759756" w14:textId="6568EFFE" w:rsidR="00A51EA2" w:rsidRPr="00A51EA2" w:rsidRDefault="00A51EA2" w:rsidP="00E450A0">
      <w:pPr>
        <w:keepNext/>
        <w:keepLines/>
        <w:spacing w:after="360" w:line="360" w:lineRule="auto"/>
        <w:jc w:val="both"/>
        <w:outlineLvl w:val="1"/>
        <w:rPr>
          <w:rFonts w:ascii="Times New Roman" w:eastAsia="Times New Roman" w:hAnsi="Times New Roman" w:cs="Times New Roman"/>
          <w:b/>
          <w:kern w:val="0"/>
          <w:sz w:val="24"/>
          <w:szCs w:val="26"/>
          <w14:ligatures w14:val="none"/>
        </w:rPr>
      </w:pPr>
      <w:r w:rsidRPr="00A51EA2">
        <w:rPr>
          <w:rFonts w:ascii="Times New Roman" w:eastAsia="Times New Roman" w:hAnsi="Times New Roman" w:cs="Times New Roman"/>
          <w:b/>
          <w:kern w:val="0"/>
          <w:sz w:val="24"/>
          <w:szCs w:val="26"/>
          <w14:ligatures w14:val="none"/>
        </w:rPr>
        <w:lastRenderedPageBreak/>
        <w:t>Scope and Limitations of the Study</w:t>
      </w:r>
    </w:p>
    <w:p w14:paraId="705AD07B" w14:textId="3522826A" w:rsidR="006A6B23" w:rsidRPr="0047160C" w:rsidRDefault="006A6B23" w:rsidP="000D1E3F">
      <w:pPr>
        <w:pStyle w:val="NoSpacing"/>
        <w:spacing w:after="240" w:afterAutospacing="0" w:line="360" w:lineRule="auto"/>
        <w:ind w:left="720" w:firstLine="0"/>
        <w:rPr>
          <w:rFonts w:ascii="Times New Roman" w:hAnsi="Times New Roman" w:cs="Times New Roman"/>
          <w:sz w:val="24"/>
          <w:szCs w:val="24"/>
        </w:rPr>
      </w:pPr>
      <w:r w:rsidRPr="0047160C">
        <w:rPr>
          <w:rFonts w:ascii="Times New Roman" w:hAnsi="Times New Roman" w:cs="Times New Roman"/>
          <w:color w:val="000000" w:themeColor="text1"/>
          <w:sz w:val="24"/>
          <w:szCs w:val="24"/>
        </w:rPr>
        <w:t xml:space="preserve">The scope of a web-based scholarship </w:t>
      </w:r>
      <w:r>
        <w:rPr>
          <w:rFonts w:ascii="Times New Roman" w:hAnsi="Times New Roman" w:cs="Times New Roman"/>
          <w:color w:val="000000" w:themeColor="text1"/>
          <w:sz w:val="24"/>
          <w:szCs w:val="24"/>
        </w:rPr>
        <w:t xml:space="preserve">portal </w:t>
      </w:r>
      <w:r w:rsidRPr="0047160C">
        <w:rPr>
          <w:rFonts w:ascii="Times New Roman" w:hAnsi="Times New Roman" w:cs="Times New Roman"/>
          <w:color w:val="000000" w:themeColor="text1"/>
          <w:sz w:val="24"/>
          <w:szCs w:val="24"/>
        </w:rPr>
        <w:t>focused on students in college level from years 1</w:t>
      </w:r>
      <w:r w:rsidRPr="0047160C">
        <w:rPr>
          <w:rFonts w:ascii="Times New Roman" w:hAnsi="Times New Roman" w:cs="Times New Roman"/>
          <w:color w:val="000000" w:themeColor="text1"/>
          <w:sz w:val="24"/>
          <w:szCs w:val="24"/>
          <w:vertAlign w:val="superscript"/>
        </w:rPr>
        <w:t>st</w:t>
      </w:r>
      <w:r w:rsidRPr="0047160C">
        <w:rPr>
          <w:rFonts w:ascii="Times New Roman" w:hAnsi="Times New Roman" w:cs="Times New Roman"/>
          <w:color w:val="000000" w:themeColor="text1"/>
          <w:sz w:val="24"/>
          <w:szCs w:val="24"/>
        </w:rPr>
        <w:t xml:space="preserve"> to 4</w:t>
      </w:r>
      <w:r w:rsidRPr="0047160C">
        <w:rPr>
          <w:rFonts w:ascii="Times New Roman" w:hAnsi="Times New Roman" w:cs="Times New Roman"/>
          <w:color w:val="000000" w:themeColor="text1"/>
          <w:sz w:val="24"/>
          <w:szCs w:val="24"/>
          <w:vertAlign w:val="superscript"/>
        </w:rPr>
        <w:t>th</w:t>
      </w:r>
      <w:r w:rsidRPr="0047160C">
        <w:rPr>
          <w:rFonts w:ascii="Times New Roman" w:hAnsi="Times New Roman" w:cs="Times New Roman"/>
          <w:color w:val="000000" w:themeColor="text1"/>
          <w:sz w:val="24"/>
          <w:szCs w:val="24"/>
        </w:rPr>
        <w:t xml:space="preserve"> that are applying and re-applying for scholarship grants. Scholarship included in this system are </w:t>
      </w:r>
      <w:r w:rsidRPr="0047160C">
        <w:rPr>
          <w:rFonts w:ascii="Times New Roman" w:hAnsi="Times New Roman" w:cs="Times New Roman"/>
          <w:b/>
          <w:bCs/>
          <w:sz w:val="24"/>
          <w:szCs w:val="24"/>
        </w:rPr>
        <w:t>Merit-Based</w:t>
      </w:r>
      <w:r w:rsidRPr="0047160C">
        <w:rPr>
          <w:rFonts w:ascii="Times New Roman" w:hAnsi="Times New Roman" w:cs="Times New Roman"/>
          <w:sz w:val="24"/>
          <w:szCs w:val="24"/>
        </w:rPr>
        <w:t xml:space="preserve"> Scholarships: These scholarships are awarded to students who have demonstrated exceptional academic performance, such as high grades, outstanding test scores, or other achievements. </w:t>
      </w:r>
      <w:r w:rsidRPr="0047160C">
        <w:rPr>
          <w:rFonts w:ascii="Times New Roman" w:hAnsi="Times New Roman" w:cs="Times New Roman"/>
          <w:b/>
          <w:bCs/>
          <w:sz w:val="24"/>
          <w:szCs w:val="24"/>
        </w:rPr>
        <w:t>Need-Based Scholarships</w:t>
      </w:r>
      <w:r w:rsidRPr="0047160C">
        <w:rPr>
          <w:rFonts w:ascii="Times New Roman" w:hAnsi="Times New Roman" w:cs="Times New Roman"/>
          <w:sz w:val="24"/>
          <w:szCs w:val="24"/>
        </w:rPr>
        <w:t xml:space="preserve">: These scholarships are awarded to students who demonstrate financial need. Typically, this means that the student's family income falls below a certain threshold, and the scholarship is intended to help cover the costs of tuition and other expenses. </w:t>
      </w:r>
      <w:r w:rsidRPr="0047160C">
        <w:rPr>
          <w:rFonts w:ascii="Times New Roman" w:hAnsi="Times New Roman" w:cs="Times New Roman"/>
          <w:b/>
          <w:bCs/>
          <w:sz w:val="24"/>
          <w:szCs w:val="24"/>
        </w:rPr>
        <w:t>Diversity Scholarships</w:t>
      </w:r>
      <w:r w:rsidRPr="0047160C">
        <w:rPr>
          <w:rFonts w:ascii="Times New Roman" w:hAnsi="Times New Roman" w:cs="Times New Roman"/>
          <w:sz w:val="24"/>
          <w:szCs w:val="24"/>
        </w:rPr>
        <w:t xml:space="preserve">: These scholarships are designed to promote diversity and inclusivity within the student body. They may be awarded to students from underrepresented groups, such as ethnic minorities, women, or LGBTQ+ individuals. </w:t>
      </w:r>
      <w:r w:rsidRPr="0047160C">
        <w:rPr>
          <w:rFonts w:ascii="Times New Roman" w:hAnsi="Times New Roman" w:cs="Times New Roman"/>
          <w:b/>
          <w:bCs/>
          <w:sz w:val="24"/>
          <w:szCs w:val="24"/>
        </w:rPr>
        <w:t>Athletic Scholarships</w:t>
      </w:r>
      <w:r w:rsidRPr="0047160C">
        <w:rPr>
          <w:rFonts w:ascii="Times New Roman" w:hAnsi="Times New Roman" w:cs="Times New Roman"/>
          <w:sz w:val="24"/>
          <w:szCs w:val="24"/>
        </w:rPr>
        <w:t xml:space="preserve">: Some web-based schools may offer scholarships to students who excel in sports or other physical activities. </w:t>
      </w:r>
      <w:r w:rsidRPr="0047160C">
        <w:rPr>
          <w:rFonts w:ascii="Times New Roman" w:hAnsi="Times New Roman" w:cs="Times New Roman"/>
          <w:b/>
          <w:bCs/>
          <w:sz w:val="24"/>
          <w:szCs w:val="24"/>
        </w:rPr>
        <w:t>Creative Scholarships</w:t>
      </w:r>
      <w:r w:rsidRPr="0047160C">
        <w:rPr>
          <w:rFonts w:ascii="Times New Roman" w:hAnsi="Times New Roman" w:cs="Times New Roman"/>
          <w:sz w:val="24"/>
          <w:szCs w:val="24"/>
        </w:rPr>
        <w:t xml:space="preserve">: These scholarships are designed for students who have demonstrated exceptional talent in a creative field, such as art, music, or writing. </w:t>
      </w:r>
    </w:p>
    <w:p w14:paraId="66FD033B" w14:textId="77777777" w:rsidR="006A6B23" w:rsidRPr="0047160C" w:rsidRDefault="006A6B23" w:rsidP="000D1E3F">
      <w:pPr>
        <w:pStyle w:val="NoSpacing"/>
        <w:spacing w:after="240" w:afterAutospacing="0" w:line="360" w:lineRule="auto"/>
        <w:ind w:left="720" w:firstLine="0"/>
        <w:rPr>
          <w:rFonts w:ascii="Times New Roman" w:hAnsi="Times New Roman" w:cs="Times New Roman"/>
          <w:sz w:val="24"/>
          <w:szCs w:val="24"/>
        </w:rPr>
      </w:pPr>
      <w:r w:rsidRPr="0047160C">
        <w:rPr>
          <w:rFonts w:ascii="Times New Roman" w:hAnsi="Times New Roman" w:cs="Times New Roman"/>
          <w:sz w:val="24"/>
          <w:szCs w:val="24"/>
        </w:rPr>
        <w:t xml:space="preserve">Modules included in the system are home page, Scholarships section, and Updates which can be accessed by the applicants. But, for administrators, a module added is the Management. </w:t>
      </w:r>
    </w:p>
    <w:p w14:paraId="1371D4B7" w14:textId="77777777" w:rsidR="006A6B23" w:rsidRPr="0047160C" w:rsidRDefault="006A6B23" w:rsidP="000D1E3F">
      <w:pPr>
        <w:pStyle w:val="NoSpacing"/>
        <w:spacing w:after="240" w:afterAutospacing="0" w:line="360" w:lineRule="auto"/>
        <w:ind w:left="720" w:firstLine="0"/>
        <w:rPr>
          <w:rFonts w:ascii="Times New Roman" w:hAnsi="Times New Roman" w:cs="Times New Roman"/>
          <w:sz w:val="24"/>
          <w:szCs w:val="24"/>
        </w:rPr>
      </w:pPr>
      <w:r w:rsidRPr="0047160C">
        <w:rPr>
          <w:rFonts w:ascii="Times New Roman" w:hAnsi="Times New Roman" w:cs="Times New Roman"/>
          <w:b/>
          <w:bCs/>
          <w:sz w:val="24"/>
          <w:szCs w:val="24"/>
        </w:rPr>
        <w:t xml:space="preserve">Home Page </w:t>
      </w:r>
      <w:r w:rsidRPr="0047160C">
        <w:rPr>
          <w:rFonts w:ascii="Times New Roman" w:hAnsi="Times New Roman" w:cs="Times New Roman"/>
          <w:sz w:val="24"/>
          <w:szCs w:val="24"/>
        </w:rPr>
        <w:t>includes the systems articles with specific pictures and descriptions that welcomes users with engaging and uplifting energy to apply for Scholarship grants.</w:t>
      </w:r>
    </w:p>
    <w:p w14:paraId="10FA21A3" w14:textId="77777777" w:rsidR="006A6B23" w:rsidRPr="0047160C" w:rsidRDefault="006A6B23" w:rsidP="000D1E3F">
      <w:pPr>
        <w:pStyle w:val="NoSpacing"/>
        <w:spacing w:after="240" w:afterAutospacing="0" w:line="360" w:lineRule="auto"/>
        <w:ind w:left="720" w:firstLine="0"/>
        <w:rPr>
          <w:rFonts w:ascii="Times New Roman" w:hAnsi="Times New Roman" w:cs="Times New Roman"/>
          <w:sz w:val="24"/>
          <w:szCs w:val="24"/>
        </w:rPr>
      </w:pPr>
      <w:r w:rsidRPr="0047160C">
        <w:rPr>
          <w:rFonts w:ascii="Times New Roman" w:hAnsi="Times New Roman" w:cs="Times New Roman"/>
          <w:b/>
          <w:bCs/>
          <w:sz w:val="24"/>
          <w:szCs w:val="24"/>
        </w:rPr>
        <w:t>Scholarship</w:t>
      </w:r>
      <w:r w:rsidRPr="0047160C">
        <w:rPr>
          <w:rFonts w:ascii="Times New Roman" w:hAnsi="Times New Roman" w:cs="Times New Roman"/>
          <w:sz w:val="24"/>
          <w:szCs w:val="24"/>
        </w:rPr>
        <w:t xml:space="preserve"> section is the application form to be fill up by applicants who are seeking aid for school needs</w:t>
      </w:r>
    </w:p>
    <w:p w14:paraId="66E923AF" w14:textId="77777777" w:rsidR="006A6B23" w:rsidRPr="0047160C" w:rsidRDefault="006A6B23" w:rsidP="000D1E3F">
      <w:pPr>
        <w:pStyle w:val="NoSpacing"/>
        <w:spacing w:after="240" w:afterAutospacing="0" w:line="360" w:lineRule="auto"/>
        <w:ind w:left="720" w:firstLine="0"/>
        <w:rPr>
          <w:rFonts w:ascii="Times New Roman" w:hAnsi="Times New Roman" w:cs="Times New Roman"/>
          <w:sz w:val="24"/>
          <w:szCs w:val="24"/>
        </w:rPr>
      </w:pPr>
      <w:r w:rsidRPr="0047160C">
        <w:rPr>
          <w:rFonts w:ascii="Times New Roman" w:hAnsi="Times New Roman" w:cs="Times New Roman"/>
          <w:b/>
          <w:bCs/>
          <w:sz w:val="24"/>
          <w:szCs w:val="24"/>
        </w:rPr>
        <w:t xml:space="preserve">Updates </w:t>
      </w:r>
      <w:r w:rsidRPr="0047160C">
        <w:rPr>
          <w:rFonts w:ascii="Times New Roman" w:hAnsi="Times New Roman" w:cs="Times New Roman"/>
          <w:sz w:val="24"/>
          <w:szCs w:val="24"/>
        </w:rPr>
        <w:t xml:space="preserve">are the announcements and reports of the application from the administrators. </w:t>
      </w:r>
    </w:p>
    <w:p w14:paraId="190AD6A1" w14:textId="77777777" w:rsidR="006A6B23" w:rsidRPr="0047160C" w:rsidRDefault="006A6B23" w:rsidP="000D1E3F">
      <w:pPr>
        <w:pStyle w:val="NoSpacing"/>
        <w:spacing w:after="240" w:afterAutospacing="0" w:line="360" w:lineRule="auto"/>
        <w:ind w:left="720" w:firstLine="0"/>
        <w:rPr>
          <w:rFonts w:ascii="Times New Roman" w:hAnsi="Times New Roman" w:cs="Times New Roman"/>
          <w:sz w:val="24"/>
          <w:szCs w:val="24"/>
        </w:rPr>
      </w:pPr>
      <w:r w:rsidRPr="0047160C">
        <w:rPr>
          <w:rFonts w:ascii="Times New Roman" w:hAnsi="Times New Roman" w:cs="Times New Roman"/>
          <w:b/>
          <w:bCs/>
          <w:sz w:val="24"/>
          <w:szCs w:val="24"/>
        </w:rPr>
        <w:lastRenderedPageBreak/>
        <w:t xml:space="preserve">Management </w:t>
      </w:r>
      <w:r w:rsidRPr="0047160C">
        <w:rPr>
          <w:rFonts w:ascii="Times New Roman" w:hAnsi="Times New Roman" w:cs="Times New Roman"/>
          <w:sz w:val="24"/>
          <w:szCs w:val="24"/>
        </w:rPr>
        <w:t>is intended for administrators for them to add and remove scholarships providers and grants if instances are full and limited only to specific number of applicants.</w:t>
      </w:r>
    </w:p>
    <w:p w14:paraId="395E7923" w14:textId="7043BDA4" w:rsidR="00A34AE3" w:rsidRPr="006A6B23" w:rsidRDefault="006A6B23" w:rsidP="000D1E3F">
      <w:pPr>
        <w:spacing w:after="240" w:line="360" w:lineRule="auto"/>
        <w:ind w:left="720"/>
        <w:jc w:val="both"/>
        <w:rPr>
          <w:rFonts w:ascii="Times New Roman" w:hAnsi="Times New Roman" w:cs="Times New Roman"/>
          <w:color w:val="000000" w:themeColor="text1"/>
          <w:sz w:val="24"/>
          <w:szCs w:val="24"/>
        </w:rPr>
      </w:pPr>
      <w:r w:rsidRPr="0047160C">
        <w:rPr>
          <w:rFonts w:ascii="Times New Roman" w:hAnsi="Times New Roman" w:cs="Times New Roman"/>
          <w:color w:val="000000" w:themeColor="text1"/>
          <w:sz w:val="24"/>
          <w:szCs w:val="24"/>
        </w:rPr>
        <w:t>The scholarships presented on the platform limits only for Merit-based, Need-based (4Ps), Diversity Scholarships (such as ethnicity minorities), Athletic Scholarships and Creative Scholarships which scholarship distributors will vary which and which not to include in the offered financial aid.</w:t>
      </w:r>
    </w:p>
    <w:sectPr w:rsidR="00A34AE3" w:rsidRPr="006A6B23" w:rsidSect="000D1E3F">
      <w:footerReference w:type="default" r:id="rId8"/>
      <w:pgSz w:w="12240" w:h="15840" w:code="1"/>
      <w:pgMar w:top="1440" w:right="1440" w:bottom="1440" w:left="2160" w:header="720" w:footer="28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1850A" w14:textId="77777777" w:rsidR="00BB403E" w:rsidRDefault="00BB403E" w:rsidP="00427E0B">
      <w:pPr>
        <w:spacing w:after="0" w:line="240" w:lineRule="auto"/>
      </w:pPr>
      <w:r>
        <w:separator/>
      </w:r>
    </w:p>
  </w:endnote>
  <w:endnote w:type="continuationSeparator" w:id="0">
    <w:p w14:paraId="01AE2DC3" w14:textId="77777777" w:rsidR="00BB403E" w:rsidRDefault="00BB403E" w:rsidP="00427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191"/>
      <w:gridCol w:w="1439"/>
      <w:gridCol w:w="360"/>
      <w:gridCol w:w="1439"/>
    </w:tblGrid>
    <w:tr w:rsidR="000A03C5" w:rsidRPr="00427E0B" w14:paraId="03A5D831" w14:textId="4EF2B583" w:rsidTr="006D7387">
      <w:trPr>
        <w:gridAfter w:val="1"/>
        <w:wAfter w:w="1439" w:type="dxa"/>
      </w:trPr>
      <w:tc>
        <w:tcPr>
          <w:tcW w:w="7191" w:type="dxa"/>
          <w:vAlign w:val="center"/>
        </w:tcPr>
        <w:p w14:paraId="45968013" w14:textId="4743483B" w:rsidR="000A03C5" w:rsidRPr="00427E0B" w:rsidRDefault="000A03C5" w:rsidP="00427E0B">
          <w:pPr>
            <w:rPr>
              <w:rFonts w:ascii="Times New Roman" w:hAnsi="Times New Roman"/>
              <w:i/>
              <w:kern w:val="0"/>
              <w:sz w:val="18"/>
              <w14:ligatures w14:val="none"/>
            </w:rPr>
          </w:pPr>
          <w:r w:rsidRPr="00427E0B">
            <w:rPr>
              <w:rFonts w:ascii="Times New Roman" w:hAnsi="Times New Roman"/>
              <w:i/>
              <w:kern w:val="0"/>
              <w:sz w:val="18"/>
              <w14:ligatures w14:val="none"/>
            </w:rPr>
            <w:t xml:space="preserve">STI College </w:t>
          </w:r>
          <w:r>
            <w:rPr>
              <w:rFonts w:ascii="Times New Roman" w:hAnsi="Times New Roman"/>
              <w:i/>
              <w:kern w:val="0"/>
              <w:sz w:val="18"/>
              <w14:ligatures w14:val="none"/>
            </w:rPr>
            <w:t>General Santos City</w:t>
          </w:r>
        </w:p>
      </w:tc>
      <w:tc>
        <w:tcPr>
          <w:tcW w:w="1439" w:type="dxa"/>
          <w:vAlign w:val="center"/>
        </w:tcPr>
        <w:p w14:paraId="39BC30B8" w14:textId="1DDC74E3" w:rsidR="000A03C5" w:rsidRPr="00427E0B" w:rsidRDefault="000A03C5" w:rsidP="00427E0B">
          <w:pPr>
            <w:jc w:val="right"/>
            <w:rPr>
              <w:rFonts w:ascii="Times New Roman" w:hAnsi="Times New Roman"/>
              <w:i/>
              <w:kern w:val="0"/>
              <w:sz w:val="18"/>
              <w14:ligatures w14:val="none"/>
            </w:rPr>
          </w:pPr>
        </w:p>
      </w:tc>
      <w:tc>
        <w:tcPr>
          <w:tcW w:w="360" w:type="dxa"/>
        </w:tcPr>
        <w:p w14:paraId="502A4EDC" w14:textId="29C1B328" w:rsidR="000A03C5" w:rsidRPr="006D7387" w:rsidRDefault="006D7387" w:rsidP="000A03C5">
          <w:pPr>
            <w:jc w:val="right"/>
          </w:pPr>
          <w:r w:rsidRPr="006D7387">
            <w:fldChar w:fldCharType="begin"/>
          </w:r>
          <w:r w:rsidRPr="006D7387">
            <w:instrText xml:space="preserve"> PAGE   \* MERGEFORMAT </w:instrText>
          </w:r>
          <w:r w:rsidRPr="006D7387">
            <w:fldChar w:fldCharType="separate"/>
          </w:r>
          <w:r w:rsidRPr="006D7387">
            <w:t>1</w:t>
          </w:r>
          <w:r w:rsidRPr="006D7387">
            <w:fldChar w:fldCharType="end"/>
          </w:r>
        </w:p>
      </w:tc>
    </w:tr>
    <w:tr w:rsidR="000A03C5" w:rsidRPr="00427E0B" w14:paraId="741BB16B" w14:textId="278C3E0D" w:rsidTr="006D7387">
      <w:tc>
        <w:tcPr>
          <w:tcW w:w="7191" w:type="dxa"/>
          <w:vAlign w:val="center"/>
        </w:tcPr>
        <w:p w14:paraId="45504809" w14:textId="77777777" w:rsidR="000A03C5" w:rsidRPr="00427E0B" w:rsidRDefault="000A03C5" w:rsidP="00427E0B">
          <w:pPr>
            <w:rPr>
              <w:rFonts w:ascii="Times New Roman" w:hAnsi="Times New Roman"/>
              <w:i/>
              <w:kern w:val="0"/>
              <w:sz w:val="18"/>
              <w14:ligatures w14:val="none"/>
            </w:rPr>
          </w:pPr>
        </w:p>
      </w:tc>
      <w:tc>
        <w:tcPr>
          <w:tcW w:w="1439" w:type="dxa"/>
          <w:vAlign w:val="center"/>
        </w:tcPr>
        <w:p w14:paraId="33E85BEF" w14:textId="77777777" w:rsidR="000A03C5" w:rsidRPr="00427E0B" w:rsidRDefault="000A03C5" w:rsidP="00427E0B">
          <w:pPr>
            <w:jc w:val="right"/>
            <w:rPr>
              <w:rFonts w:ascii="Times New Roman" w:hAnsi="Times New Roman"/>
              <w:i/>
              <w:kern w:val="0"/>
              <w:sz w:val="18"/>
              <w14:ligatures w14:val="none"/>
            </w:rPr>
          </w:pPr>
        </w:p>
      </w:tc>
      <w:tc>
        <w:tcPr>
          <w:tcW w:w="360" w:type="dxa"/>
        </w:tcPr>
        <w:p w14:paraId="2956F659" w14:textId="046EF248" w:rsidR="000A03C5" w:rsidRPr="00427E0B" w:rsidRDefault="000A03C5" w:rsidP="00427E0B">
          <w:pPr>
            <w:rPr>
              <w:rFonts w:ascii="Times New Roman" w:eastAsia="Calibri" w:hAnsi="Times New Roman"/>
              <w:b/>
              <w:kern w:val="0"/>
              <w:sz w:val="24"/>
              <w14:ligatures w14:val="none"/>
            </w:rPr>
          </w:pPr>
        </w:p>
      </w:tc>
      <w:tc>
        <w:tcPr>
          <w:tcW w:w="1439" w:type="dxa"/>
          <w:vAlign w:val="center"/>
        </w:tcPr>
        <w:p w14:paraId="4A354F0A" w14:textId="022039D3" w:rsidR="000A03C5" w:rsidRPr="00427E0B" w:rsidRDefault="000A03C5" w:rsidP="00427E0B">
          <w:pPr>
            <w:rPr>
              <w:rFonts w:ascii="Times New Roman" w:eastAsia="Calibri" w:hAnsi="Times New Roman"/>
              <w:b/>
              <w:kern w:val="0"/>
              <w:sz w:val="24"/>
              <w14:ligatures w14:val="none"/>
            </w:rPr>
          </w:pPr>
        </w:p>
      </w:tc>
    </w:tr>
  </w:tbl>
  <w:p w14:paraId="7A46F3A5" w14:textId="77777777" w:rsidR="00427E0B" w:rsidRDefault="00427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D0AA" w14:textId="77777777" w:rsidR="00BB403E" w:rsidRDefault="00BB403E" w:rsidP="00427E0B">
      <w:pPr>
        <w:spacing w:after="0" w:line="240" w:lineRule="auto"/>
      </w:pPr>
      <w:r>
        <w:separator/>
      </w:r>
    </w:p>
  </w:footnote>
  <w:footnote w:type="continuationSeparator" w:id="0">
    <w:p w14:paraId="626CD7FD" w14:textId="77777777" w:rsidR="00BB403E" w:rsidRDefault="00BB403E" w:rsidP="00427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684"/>
    <w:multiLevelType w:val="hybridMultilevel"/>
    <w:tmpl w:val="9E0E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4742F"/>
    <w:multiLevelType w:val="hybridMultilevel"/>
    <w:tmpl w:val="F91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66D70"/>
    <w:multiLevelType w:val="hybridMultilevel"/>
    <w:tmpl w:val="5F3C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93CE3"/>
    <w:multiLevelType w:val="hybridMultilevel"/>
    <w:tmpl w:val="410E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873CC"/>
    <w:multiLevelType w:val="hybridMultilevel"/>
    <w:tmpl w:val="6A20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C5202"/>
    <w:multiLevelType w:val="hybridMultilevel"/>
    <w:tmpl w:val="895E4E62"/>
    <w:lvl w:ilvl="0" w:tplc="3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3CFA12F4"/>
    <w:multiLevelType w:val="hybridMultilevel"/>
    <w:tmpl w:val="82905B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D147B3F"/>
    <w:multiLevelType w:val="hybridMultilevel"/>
    <w:tmpl w:val="E0441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C55692"/>
    <w:multiLevelType w:val="hybridMultilevel"/>
    <w:tmpl w:val="A8A2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9D76C9"/>
    <w:multiLevelType w:val="hybridMultilevel"/>
    <w:tmpl w:val="8E16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31DC0"/>
    <w:multiLevelType w:val="hybridMultilevel"/>
    <w:tmpl w:val="F740FD5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78E07E8A"/>
    <w:multiLevelType w:val="hybridMultilevel"/>
    <w:tmpl w:val="75E8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757385">
    <w:abstractNumId w:val="3"/>
  </w:num>
  <w:num w:numId="2" w16cid:durableId="1417747312">
    <w:abstractNumId w:val="7"/>
  </w:num>
  <w:num w:numId="3" w16cid:durableId="2042709159">
    <w:abstractNumId w:val="0"/>
  </w:num>
  <w:num w:numId="4" w16cid:durableId="1715814143">
    <w:abstractNumId w:val="1"/>
  </w:num>
  <w:num w:numId="5" w16cid:durableId="587617312">
    <w:abstractNumId w:val="2"/>
  </w:num>
  <w:num w:numId="6" w16cid:durableId="1293559483">
    <w:abstractNumId w:val="4"/>
  </w:num>
  <w:num w:numId="7" w16cid:durableId="1974287530">
    <w:abstractNumId w:val="11"/>
  </w:num>
  <w:num w:numId="8" w16cid:durableId="1358577646">
    <w:abstractNumId w:val="8"/>
  </w:num>
  <w:num w:numId="9" w16cid:durableId="67466814">
    <w:abstractNumId w:val="9"/>
  </w:num>
  <w:num w:numId="10" w16cid:durableId="1633747548">
    <w:abstractNumId w:val="6"/>
  </w:num>
  <w:num w:numId="11" w16cid:durableId="551307931">
    <w:abstractNumId w:val="10"/>
  </w:num>
  <w:num w:numId="12" w16cid:durableId="1578242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E3"/>
    <w:rsid w:val="00096744"/>
    <w:rsid w:val="000A03C5"/>
    <w:rsid w:val="000D1E3F"/>
    <w:rsid w:val="00427E0B"/>
    <w:rsid w:val="0047160C"/>
    <w:rsid w:val="00622DB2"/>
    <w:rsid w:val="006A6B23"/>
    <w:rsid w:val="006D7387"/>
    <w:rsid w:val="006E0B5D"/>
    <w:rsid w:val="00817B00"/>
    <w:rsid w:val="00A34AE3"/>
    <w:rsid w:val="00A51EA2"/>
    <w:rsid w:val="00BB403E"/>
    <w:rsid w:val="00D40647"/>
    <w:rsid w:val="00DA6A06"/>
    <w:rsid w:val="00E450A0"/>
    <w:rsid w:val="00F8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29476"/>
  <w15:chartTrackingRefBased/>
  <w15:docId w15:val="{B6D2E394-EA46-46AC-9034-D36FE315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B00"/>
    <w:rPr>
      <w:kern w:val="2"/>
      <w:lang w:val="en-PH"/>
      <w14:ligatures w14:val="standardContextual"/>
    </w:rPr>
  </w:style>
  <w:style w:type="paragraph" w:styleId="Heading1">
    <w:name w:val="heading 1"/>
    <w:basedOn w:val="Normal"/>
    <w:next w:val="Normal"/>
    <w:link w:val="Heading1Char"/>
    <w:uiPriority w:val="9"/>
    <w:qFormat/>
    <w:rsid w:val="00427E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EA2"/>
    <w:pPr>
      <w:keepNext/>
      <w:keepLines/>
      <w:spacing w:before="40" w:after="0" w:line="36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17B00"/>
    <w:rPr>
      <w:i/>
      <w:iCs/>
      <w:color w:val="404040" w:themeColor="text1" w:themeTint="BF"/>
    </w:rPr>
  </w:style>
  <w:style w:type="paragraph" w:styleId="NoSpacing">
    <w:name w:val="No Spacing"/>
    <w:uiPriority w:val="1"/>
    <w:qFormat/>
    <w:rsid w:val="00817B00"/>
    <w:pPr>
      <w:spacing w:after="0" w:afterAutospacing="1" w:line="240" w:lineRule="auto"/>
      <w:ind w:firstLine="720"/>
      <w:jc w:val="both"/>
    </w:pPr>
    <w:rPr>
      <w:lang w:val="en-PH"/>
    </w:rPr>
  </w:style>
  <w:style w:type="paragraph" w:styleId="ListParagraph">
    <w:name w:val="List Paragraph"/>
    <w:basedOn w:val="Normal"/>
    <w:uiPriority w:val="34"/>
    <w:qFormat/>
    <w:rsid w:val="00DA6A06"/>
    <w:pPr>
      <w:ind w:left="720"/>
      <w:contextualSpacing/>
    </w:pPr>
  </w:style>
  <w:style w:type="character" w:customStyle="1" w:styleId="Heading2Char">
    <w:name w:val="Heading 2 Char"/>
    <w:basedOn w:val="DefaultParagraphFont"/>
    <w:link w:val="Heading2"/>
    <w:uiPriority w:val="9"/>
    <w:rsid w:val="00A51EA2"/>
    <w:rPr>
      <w:rFonts w:ascii="Times New Roman" w:eastAsiaTheme="majorEastAsia" w:hAnsi="Times New Roman" w:cstheme="majorBidi"/>
      <w:b/>
      <w:kern w:val="2"/>
      <w:sz w:val="24"/>
      <w:szCs w:val="26"/>
      <w:lang w:val="en-PH"/>
      <w14:ligatures w14:val="standardContextual"/>
    </w:rPr>
  </w:style>
  <w:style w:type="paragraph" w:styleId="Header">
    <w:name w:val="header"/>
    <w:basedOn w:val="Normal"/>
    <w:link w:val="HeaderChar"/>
    <w:uiPriority w:val="99"/>
    <w:unhideWhenUsed/>
    <w:rsid w:val="00427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E0B"/>
    <w:rPr>
      <w:kern w:val="2"/>
      <w:lang w:val="en-PH"/>
      <w14:ligatures w14:val="standardContextual"/>
    </w:rPr>
  </w:style>
  <w:style w:type="paragraph" w:styleId="Footer">
    <w:name w:val="footer"/>
    <w:basedOn w:val="Normal"/>
    <w:link w:val="FooterChar"/>
    <w:uiPriority w:val="99"/>
    <w:unhideWhenUsed/>
    <w:rsid w:val="00427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E0B"/>
    <w:rPr>
      <w:kern w:val="2"/>
      <w:lang w:val="en-PH"/>
      <w14:ligatures w14:val="standardContextual"/>
    </w:rPr>
  </w:style>
  <w:style w:type="table" w:styleId="TableGrid">
    <w:name w:val="Table Grid"/>
    <w:basedOn w:val="TableNormal"/>
    <w:uiPriority w:val="39"/>
    <w:rsid w:val="00427E0B"/>
    <w:pPr>
      <w:spacing w:after="0" w:line="240" w:lineRule="auto"/>
    </w:pPr>
    <w:rPr>
      <w:rFonts w:ascii="Calibri" w:eastAsia="Times New Roman" w:hAnsi="Calibri"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7E0B"/>
    <w:rPr>
      <w:rFonts w:asciiTheme="majorHAnsi" w:eastAsiaTheme="majorEastAsia" w:hAnsiTheme="majorHAnsi" w:cstheme="majorBidi"/>
      <w:color w:val="2F5496" w:themeColor="accent1" w:themeShade="BF"/>
      <w:kern w:val="2"/>
      <w:sz w:val="32"/>
      <w:szCs w:val="32"/>
      <w:lang w:val="en-P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5922">
      <w:bodyDiv w:val="1"/>
      <w:marLeft w:val="0"/>
      <w:marRight w:val="0"/>
      <w:marTop w:val="0"/>
      <w:marBottom w:val="0"/>
      <w:divBdr>
        <w:top w:val="none" w:sz="0" w:space="0" w:color="auto"/>
        <w:left w:val="none" w:sz="0" w:space="0" w:color="auto"/>
        <w:bottom w:val="none" w:sz="0" w:space="0" w:color="auto"/>
        <w:right w:val="none" w:sz="0" w:space="0" w:color="auto"/>
      </w:divBdr>
    </w:div>
    <w:div w:id="640187207">
      <w:bodyDiv w:val="1"/>
      <w:marLeft w:val="0"/>
      <w:marRight w:val="0"/>
      <w:marTop w:val="0"/>
      <w:marBottom w:val="0"/>
      <w:divBdr>
        <w:top w:val="none" w:sz="0" w:space="0" w:color="auto"/>
        <w:left w:val="none" w:sz="0" w:space="0" w:color="auto"/>
        <w:bottom w:val="none" w:sz="0" w:space="0" w:color="auto"/>
        <w:right w:val="none" w:sz="0" w:space="0" w:color="auto"/>
      </w:divBdr>
    </w:div>
    <w:div w:id="1730180841">
      <w:bodyDiv w:val="1"/>
      <w:marLeft w:val="0"/>
      <w:marRight w:val="0"/>
      <w:marTop w:val="0"/>
      <w:marBottom w:val="0"/>
      <w:divBdr>
        <w:top w:val="none" w:sz="0" w:space="0" w:color="auto"/>
        <w:left w:val="none" w:sz="0" w:space="0" w:color="auto"/>
        <w:bottom w:val="none" w:sz="0" w:space="0" w:color="auto"/>
        <w:right w:val="none" w:sz="0" w:space="0" w:color="auto"/>
      </w:divBdr>
      <w:divsChild>
        <w:div w:id="892154004">
          <w:marLeft w:val="0"/>
          <w:marRight w:val="0"/>
          <w:marTop w:val="0"/>
          <w:marBottom w:val="0"/>
          <w:divBdr>
            <w:top w:val="single" w:sz="2" w:space="0" w:color="D9D9E3"/>
            <w:left w:val="single" w:sz="2" w:space="0" w:color="D9D9E3"/>
            <w:bottom w:val="single" w:sz="2" w:space="0" w:color="D9D9E3"/>
            <w:right w:val="single" w:sz="2" w:space="0" w:color="D9D9E3"/>
          </w:divBdr>
          <w:divsChild>
            <w:div w:id="1004405852">
              <w:marLeft w:val="0"/>
              <w:marRight w:val="0"/>
              <w:marTop w:val="0"/>
              <w:marBottom w:val="0"/>
              <w:divBdr>
                <w:top w:val="single" w:sz="2" w:space="0" w:color="D9D9E3"/>
                <w:left w:val="single" w:sz="2" w:space="0" w:color="D9D9E3"/>
                <w:bottom w:val="single" w:sz="2" w:space="0" w:color="D9D9E3"/>
                <w:right w:val="single" w:sz="2" w:space="0" w:color="D9D9E3"/>
              </w:divBdr>
              <w:divsChild>
                <w:div w:id="768086145">
                  <w:marLeft w:val="0"/>
                  <w:marRight w:val="0"/>
                  <w:marTop w:val="0"/>
                  <w:marBottom w:val="0"/>
                  <w:divBdr>
                    <w:top w:val="single" w:sz="2" w:space="0" w:color="D9D9E3"/>
                    <w:left w:val="single" w:sz="2" w:space="0" w:color="D9D9E3"/>
                    <w:bottom w:val="single" w:sz="2" w:space="0" w:color="D9D9E3"/>
                    <w:right w:val="single" w:sz="2" w:space="0" w:color="D9D9E3"/>
                  </w:divBdr>
                  <w:divsChild>
                    <w:div w:id="1895116361">
                      <w:marLeft w:val="0"/>
                      <w:marRight w:val="0"/>
                      <w:marTop w:val="0"/>
                      <w:marBottom w:val="0"/>
                      <w:divBdr>
                        <w:top w:val="single" w:sz="2" w:space="0" w:color="D9D9E3"/>
                        <w:left w:val="single" w:sz="2" w:space="0" w:color="D9D9E3"/>
                        <w:bottom w:val="single" w:sz="2" w:space="0" w:color="D9D9E3"/>
                        <w:right w:val="single" w:sz="2" w:space="0" w:color="D9D9E3"/>
                      </w:divBdr>
                      <w:divsChild>
                        <w:div w:id="1792285447">
                          <w:marLeft w:val="0"/>
                          <w:marRight w:val="0"/>
                          <w:marTop w:val="0"/>
                          <w:marBottom w:val="0"/>
                          <w:divBdr>
                            <w:top w:val="single" w:sz="2" w:space="0" w:color="auto"/>
                            <w:left w:val="single" w:sz="2" w:space="0" w:color="auto"/>
                            <w:bottom w:val="single" w:sz="6" w:space="0" w:color="auto"/>
                            <w:right w:val="single" w:sz="2" w:space="0" w:color="auto"/>
                          </w:divBdr>
                          <w:divsChild>
                            <w:div w:id="783424750">
                              <w:marLeft w:val="0"/>
                              <w:marRight w:val="0"/>
                              <w:marTop w:val="100"/>
                              <w:marBottom w:val="100"/>
                              <w:divBdr>
                                <w:top w:val="single" w:sz="2" w:space="0" w:color="D9D9E3"/>
                                <w:left w:val="single" w:sz="2" w:space="0" w:color="D9D9E3"/>
                                <w:bottom w:val="single" w:sz="2" w:space="0" w:color="D9D9E3"/>
                                <w:right w:val="single" w:sz="2" w:space="0" w:color="D9D9E3"/>
                              </w:divBdr>
                              <w:divsChild>
                                <w:div w:id="395318628">
                                  <w:marLeft w:val="0"/>
                                  <w:marRight w:val="0"/>
                                  <w:marTop w:val="0"/>
                                  <w:marBottom w:val="0"/>
                                  <w:divBdr>
                                    <w:top w:val="single" w:sz="2" w:space="0" w:color="D9D9E3"/>
                                    <w:left w:val="single" w:sz="2" w:space="0" w:color="D9D9E3"/>
                                    <w:bottom w:val="single" w:sz="2" w:space="0" w:color="D9D9E3"/>
                                    <w:right w:val="single" w:sz="2" w:space="0" w:color="D9D9E3"/>
                                  </w:divBdr>
                                  <w:divsChild>
                                    <w:div w:id="367605581">
                                      <w:marLeft w:val="0"/>
                                      <w:marRight w:val="0"/>
                                      <w:marTop w:val="0"/>
                                      <w:marBottom w:val="0"/>
                                      <w:divBdr>
                                        <w:top w:val="single" w:sz="2" w:space="0" w:color="D9D9E3"/>
                                        <w:left w:val="single" w:sz="2" w:space="0" w:color="D9D9E3"/>
                                        <w:bottom w:val="single" w:sz="2" w:space="0" w:color="D9D9E3"/>
                                        <w:right w:val="single" w:sz="2" w:space="0" w:color="D9D9E3"/>
                                      </w:divBdr>
                                      <w:divsChild>
                                        <w:div w:id="1263563744">
                                          <w:marLeft w:val="0"/>
                                          <w:marRight w:val="0"/>
                                          <w:marTop w:val="0"/>
                                          <w:marBottom w:val="0"/>
                                          <w:divBdr>
                                            <w:top w:val="single" w:sz="2" w:space="0" w:color="D9D9E3"/>
                                            <w:left w:val="single" w:sz="2" w:space="0" w:color="D9D9E3"/>
                                            <w:bottom w:val="single" w:sz="2" w:space="0" w:color="D9D9E3"/>
                                            <w:right w:val="single" w:sz="2" w:space="0" w:color="D9D9E3"/>
                                          </w:divBdr>
                                          <w:divsChild>
                                            <w:div w:id="159443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6248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686BE-F203-4817-B121-D2D1FB8A0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Dominador Vicencio</dc:creator>
  <cp:keywords/>
  <dc:description/>
  <cp:lastModifiedBy>Galvez, Hance Henley (Student)</cp:lastModifiedBy>
  <cp:revision>4</cp:revision>
  <dcterms:created xsi:type="dcterms:W3CDTF">2023-03-22T07:29:00Z</dcterms:created>
  <dcterms:modified xsi:type="dcterms:W3CDTF">2023-03-24T11:27:00Z</dcterms:modified>
</cp:coreProperties>
</file>