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F929D" w14:textId="77777777" w:rsidR="00F46371" w:rsidRPr="003C4B12" w:rsidRDefault="00F46371" w:rsidP="00F46371">
      <w:pPr>
        <w:spacing w:after="120" w:line="360" w:lineRule="auto"/>
        <w:jc w:val="center"/>
        <w:rPr>
          <w:rFonts w:ascii="Times New Roman" w:eastAsia="MS Mincho" w:hAnsi="Times New Roman" w:cs="Times New Roman"/>
          <w:color w:val="000000" w:themeColor="text1"/>
          <w:sz w:val="28"/>
          <w:lang w:val="ru-RU"/>
        </w:rPr>
      </w:pPr>
      <w:r w:rsidRPr="003C4B12">
        <w:rPr>
          <w:rFonts w:ascii="Times New Roman" w:eastAsia="MS Mincho" w:hAnsi="Times New Roman" w:cs="Times New Roman"/>
          <w:b/>
          <w:color w:val="000000" w:themeColor="text1"/>
          <w:sz w:val="28"/>
          <w:lang w:val="ru-RU"/>
        </w:rPr>
        <w:t>БЕЛОРУССКИЙ ГОСУДАРСТВЕННЫЙ</w:t>
      </w:r>
      <w:r w:rsidRPr="003C4B12">
        <w:rPr>
          <w:rFonts w:ascii="Times New Roman" w:eastAsia="MS Mincho" w:hAnsi="Times New Roman" w:cs="Times New Roman"/>
          <w:b/>
          <w:color w:val="000000" w:themeColor="text1"/>
          <w:sz w:val="28"/>
          <w:lang w:val="ru-RU"/>
        </w:rPr>
        <w:br/>
        <w:t>ТЕХНОЛОГИЧЕСКИЙ УНИВЕРСИТЕТ</w:t>
      </w:r>
    </w:p>
    <w:p w14:paraId="4E48675A" w14:textId="77777777" w:rsidR="00F46371" w:rsidRPr="003C4B12" w:rsidRDefault="00F46371" w:rsidP="00F46371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lang w:val="ru-RU"/>
        </w:rPr>
      </w:pPr>
    </w:p>
    <w:p w14:paraId="4AB1CB20" w14:textId="77777777" w:rsidR="00F46371" w:rsidRPr="003C4B12" w:rsidRDefault="00F46371" w:rsidP="00F46371">
      <w:pPr>
        <w:spacing w:after="120" w:line="360" w:lineRule="auto"/>
        <w:jc w:val="center"/>
        <w:rPr>
          <w:rFonts w:ascii="Times New Roman" w:eastAsia="MS Mincho" w:hAnsi="Times New Roman" w:cs="Times New Roman"/>
          <w:color w:val="000000" w:themeColor="text1"/>
          <w:sz w:val="28"/>
          <w:lang w:val="ru-RU"/>
        </w:rPr>
      </w:pPr>
      <w:r w:rsidRPr="003C4B12">
        <w:rPr>
          <w:rFonts w:ascii="Times New Roman" w:eastAsia="MS Mincho" w:hAnsi="Times New Roman" w:cs="Times New Roman"/>
          <w:b/>
          <w:color w:val="000000" w:themeColor="text1"/>
          <w:sz w:val="28"/>
          <w:lang w:val="ru-RU"/>
        </w:rPr>
        <w:t>Практическое занятие № 4</w:t>
      </w:r>
    </w:p>
    <w:p w14:paraId="21CA65E4" w14:textId="77777777" w:rsidR="00F46371" w:rsidRPr="003C4B12" w:rsidRDefault="00F46371" w:rsidP="00F46371">
      <w:pPr>
        <w:spacing w:after="120" w:line="360" w:lineRule="auto"/>
        <w:jc w:val="center"/>
        <w:rPr>
          <w:rFonts w:ascii="Times New Roman" w:eastAsia="MS Mincho" w:hAnsi="Times New Roman" w:cs="Times New Roman"/>
          <w:color w:val="000000" w:themeColor="text1"/>
          <w:sz w:val="28"/>
          <w:lang w:val="ru-RU"/>
        </w:rPr>
      </w:pPr>
      <w:r w:rsidRPr="003C4B12">
        <w:rPr>
          <w:rFonts w:ascii="Times New Roman" w:eastAsia="MS Mincho" w:hAnsi="Times New Roman" w:cs="Times New Roman"/>
          <w:b/>
          <w:color w:val="000000" w:themeColor="text1"/>
          <w:sz w:val="28"/>
          <w:lang w:val="ru-RU"/>
        </w:rPr>
        <w:t>«Сравнительный анализ методов текстовой стеганографии»</w:t>
      </w:r>
    </w:p>
    <w:p w14:paraId="6CB39871" w14:textId="77777777" w:rsidR="00F46371" w:rsidRPr="003C4B12" w:rsidRDefault="00F46371" w:rsidP="00F46371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lang w:val="ru-RU"/>
        </w:rPr>
      </w:pPr>
    </w:p>
    <w:p w14:paraId="40EC253B" w14:textId="77777777" w:rsidR="00F46371" w:rsidRPr="003C4B12" w:rsidRDefault="00F46371" w:rsidP="00F46371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lang w:val="ru-RU"/>
        </w:rPr>
      </w:pPr>
    </w:p>
    <w:p w14:paraId="3E5D1DC7" w14:textId="77777777" w:rsidR="00F46371" w:rsidRPr="003C4B12" w:rsidRDefault="00F46371" w:rsidP="00F46371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lang w:val="ru-RU"/>
        </w:rPr>
      </w:pPr>
    </w:p>
    <w:p w14:paraId="154C30DD" w14:textId="77777777" w:rsidR="00F46371" w:rsidRPr="003C4B12" w:rsidRDefault="00F46371" w:rsidP="00F46371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lang w:val="ru-RU"/>
        </w:rPr>
      </w:pPr>
    </w:p>
    <w:p w14:paraId="26FB5266" w14:textId="77777777" w:rsidR="00F46371" w:rsidRPr="003C4B12" w:rsidRDefault="00F46371" w:rsidP="00F46371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lang w:val="ru-RU"/>
        </w:rPr>
      </w:pPr>
    </w:p>
    <w:p w14:paraId="1294CACE" w14:textId="77777777" w:rsidR="00F46371" w:rsidRPr="003C4B12" w:rsidRDefault="00F46371" w:rsidP="00F46371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lang w:val="ru-RU"/>
        </w:rPr>
      </w:pPr>
    </w:p>
    <w:p w14:paraId="7134F9B4" w14:textId="77777777" w:rsidR="00F46371" w:rsidRPr="003C4B12" w:rsidRDefault="00F46371" w:rsidP="00F46371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lang w:val="ru-RU"/>
        </w:rPr>
      </w:pPr>
    </w:p>
    <w:p w14:paraId="185C696D" w14:textId="77777777" w:rsidR="00F46371" w:rsidRPr="003C4B12" w:rsidRDefault="00F46371" w:rsidP="00F46371">
      <w:pPr>
        <w:spacing w:after="120" w:line="360" w:lineRule="auto"/>
        <w:jc w:val="right"/>
        <w:rPr>
          <w:rFonts w:ascii="Times New Roman" w:eastAsia="MS Mincho" w:hAnsi="Times New Roman" w:cs="Times New Roman"/>
          <w:color w:val="000000" w:themeColor="text1"/>
          <w:sz w:val="28"/>
          <w:lang w:val="ru-RU"/>
        </w:rPr>
      </w:pPr>
      <w:r w:rsidRPr="003C4B12">
        <w:rPr>
          <w:rFonts w:ascii="Times New Roman" w:eastAsia="MS Mincho" w:hAnsi="Times New Roman" w:cs="Times New Roman"/>
          <w:color w:val="000000" w:themeColor="text1"/>
          <w:sz w:val="28"/>
          <w:lang w:val="ru-RU"/>
        </w:rPr>
        <w:t>Выполнил: Бабашинский Глеб</w:t>
      </w:r>
    </w:p>
    <w:p w14:paraId="2C4537F7" w14:textId="77777777" w:rsidR="00F46371" w:rsidRPr="003C4B12" w:rsidRDefault="00F46371" w:rsidP="00F46371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lang w:val="ru-RU"/>
        </w:rPr>
      </w:pPr>
    </w:p>
    <w:p w14:paraId="7680CF80" w14:textId="77777777" w:rsidR="00F46371" w:rsidRPr="003C4B12" w:rsidRDefault="00F46371" w:rsidP="00F46371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lang w:val="ru-RU"/>
        </w:rPr>
      </w:pPr>
    </w:p>
    <w:p w14:paraId="46A55A5C" w14:textId="77777777" w:rsidR="00F46371" w:rsidRPr="003C4B12" w:rsidRDefault="00F46371" w:rsidP="00F46371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lang w:val="ru-RU"/>
        </w:rPr>
      </w:pPr>
    </w:p>
    <w:p w14:paraId="508854D0" w14:textId="77777777" w:rsidR="00F46371" w:rsidRPr="003C4B12" w:rsidRDefault="00F46371" w:rsidP="00F46371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lang w:val="ru-RU"/>
        </w:rPr>
      </w:pPr>
    </w:p>
    <w:p w14:paraId="192A7DCA" w14:textId="77777777" w:rsidR="00F46371" w:rsidRPr="003C4B12" w:rsidRDefault="00F46371" w:rsidP="00F46371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lang w:val="ru-RU"/>
        </w:rPr>
      </w:pPr>
    </w:p>
    <w:p w14:paraId="0E287A24" w14:textId="77777777" w:rsidR="00F46371" w:rsidRPr="003C4B12" w:rsidRDefault="00F46371" w:rsidP="00F46371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lang w:val="ru-RU"/>
        </w:rPr>
      </w:pPr>
    </w:p>
    <w:p w14:paraId="41E25CB1" w14:textId="77777777" w:rsidR="00F46371" w:rsidRPr="003C4B12" w:rsidRDefault="00F46371" w:rsidP="00F46371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lang w:val="ru-RU"/>
        </w:rPr>
      </w:pPr>
    </w:p>
    <w:p w14:paraId="240AD32F" w14:textId="77777777" w:rsidR="00F46371" w:rsidRPr="003C4B12" w:rsidRDefault="00F46371" w:rsidP="00F46371">
      <w:pPr>
        <w:spacing w:after="120" w:line="360" w:lineRule="auto"/>
        <w:rPr>
          <w:rFonts w:ascii="Times New Roman" w:eastAsia="MS Mincho" w:hAnsi="Times New Roman" w:cs="Times New Roman"/>
          <w:color w:val="000000" w:themeColor="text1"/>
          <w:sz w:val="28"/>
          <w:lang w:val="ru-RU"/>
        </w:rPr>
      </w:pPr>
    </w:p>
    <w:p w14:paraId="4E548698" w14:textId="77777777" w:rsidR="00F46371" w:rsidRPr="003C4B12" w:rsidRDefault="00F46371" w:rsidP="00F46371">
      <w:pPr>
        <w:spacing w:after="120" w:line="360" w:lineRule="auto"/>
        <w:jc w:val="center"/>
        <w:rPr>
          <w:rFonts w:ascii="Times New Roman" w:hAnsi="Times New Roman" w:cs="Times New Roman"/>
          <w:b/>
          <w:color w:val="595959" w:themeColor="text1" w:themeTint="A6"/>
          <w:sz w:val="32"/>
          <w:lang w:val="ru-RU"/>
        </w:rPr>
      </w:pPr>
      <w:r w:rsidRPr="003C4B12">
        <w:rPr>
          <w:rFonts w:ascii="Times New Roman" w:eastAsia="MS Mincho" w:hAnsi="Times New Roman" w:cs="Times New Roman"/>
          <w:bCs/>
          <w:color w:val="595959" w:themeColor="text1" w:themeTint="A6"/>
          <w:sz w:val="28"/>
          <w:lang w:val="ru-RU"/>
        </w:rPr>
        <w:t>Минск, 2026</w:t>
      </w:r>
    </w:p>
    <w:p w14:paraId="1BBC4ADD" w14:textId="77777777" w:rsidR="00921E70" w:rsidRPr="003C4B12" w:rsidRDefault="00000000" w:rsidP="00F46371">
      <w:pPr>
        <w:pStyle w:val="1"/>
        <w:rPr>
          <w:rFonts w:ascii="Times New Roman" w:eastAsia="MS Mincho" w:hAnsi="Times New Roman" w:cs="Times New Roman"/>
          <w:color w:val="000000" w:themeColor="text1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lang w:val="ru-RU"/>
        </w:rPr>
        <w:lastRenderedPageBreak/>
        <w:t>1. Цель работы</w:t>
      </w:r>
    </w:p>
    <w:p w14:paraId="2190CB5E" w14:textId="77777777" w:rsidR="00921E70" w:rsidRPr="003C4B12" w:rsidRDefault="00F46371" w:rsidP="00F46371">
      <w:pPr>
        <w:spacing w:after="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lang w:val="ru-RU"/>
        </w:rPr>
        <w:tab/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Провести сравнительный анализ метода замены пробелов (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Space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Steganography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 и метода использования невидимых символов (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Characters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Steganography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).</w:t>
      </w:r>
    </w:p>
    <w:p w14:paraId="4AD688C6" w14:textId="77777777" w:rsidR="00921E70" w:rsidRPr="003C4B12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lang w:val="ru-RU"/>
        </w:rPr>
        <w:t>2. Объекты и условия эксперимента</w:t>
      </w:r>
    </w:p>
    <w:p w14:paraId="2349F38A" w14:textId="77777777" w:rsidR="00921E70" w:rsidRPr="003C4B12" w:rsidRDefault="00F46371" w:rsidP="00F4637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Проверены русский и английский языки, форматы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а также короткие, средние и длинные скрытые сообщения.</w:t>
      </w:r>
    </w:p>
    <w:p w14:paraId="6710C647" w14:textId="77777777" w:rsidR="00921E70" w:rsidRPr="003C4B12" w:rsidRDefault="00F46371" w:rsidP="00F4637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В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Space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один пробел кодирует бит 0, два пробела — бит 1. В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используются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U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+200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0 и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U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+200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для 1.</w:t>
      </w:r>
    </w:p>
    <w:p w14:paraId="09938722" w14:textId="77777777" w:rsidR="00921E70" w:rsidRPr="003C4B12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lang w:val="ru-RU"/>
        </w:rPr>
        <w:t>3. Результаты эксперимента</w:t>
      </w:r>
    </w:p>
    <w:p w14:paraId="7BB3E80F" w14:textId="77777777" w:rsidR="00F46371" w:rsidRPr="003C4B12" w:rsidRDefault="00F46371" w:rsidP="00F4637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В ходе эксперимента были исследованы два метода текстовой стеганографии: Space </w:t>
      </w:r>
      <w:proofErr w:type="spellStart"/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Steganography</w:t>
      </w:r>
      <w:proofErr w:type="spellEnd"/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использующий различия между одинарными и двойными пробелами, и Zero-</w:t>
      </w:r>
      <w:proofErr w:type="spellStart"/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Width</w:t>
      </w:r>
      <w:proofErr w:type="spellEnd"/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Characters</w:t>
      </w:r>
      <w:proofErr w:type="spellEnd"/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Steganography</w:t>
      </w:r>
      <w:proofErr w:type="spellEnd"/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использующий невидимые символы нулевой ширины. Испытания проводились для русских и английских сообщений трёх размеров: коротких, средних и длинных. Для каждого варианта выполнялось встраивание сообщения в HTML и PDF.</w:t>
      </w:r>
    </w:p>
    <w:p w14:paraId="3FDA76F1" w14:textId="77777777" w:rsidR="00F46371" w:rsidRPr="003C4B12" w:rsidRDefault="00F46371" w:rsidP="00F4637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>Для метода Space во всех случаях в HTML удалось встроить и затем корректно извлечь сообщения независимо от языка и их размера. При работе с PDF короткие сообщения также восстанавливались без ошибок, однако для средних и длинных сообщений полное восстановление не выполнялось. Это связано с тем, что при обработке текста PDF последовательности пробелов могут изменяться, поэтому информация, закодированная различием между одинарным и двойным пробелом, сохраняется не всегда.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</w:r>
    </w:p>
    <w:p w14:paraId="3B11E02E" w14:textId="77777777" w:rsidR="00F46371" w:rsidRPr="003C4B12" w:rsidRDefault="00F46371" w:rsidP="00F4637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>Метод Zero-</w:t>
      </w:r>
      <w:proofErr w:type="spellStart"/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Width</w:t>
      </w:r>
      <w:proofErr w:type="spellEnd"/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Characters</w:t>
      </w:r>
      <w:proofErr w:type="spellEnd"/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показал более стабильный результат. Для русских и английских сообщений всех трёх размеров сообщение корректно восстанавливалось как из HTML, так и из PDF. При этом сами скрытые символы практически не изменяют визуальное представление исходного текста, поэтому наличие встроенной информации остаётся незаметным при обычном просмотре.</w:t>
      </w:r>
    </w:p>
    <w:p w14:paraId="37D21C61" w14:textId="77777777" w:rsidR="00F46371" w:rsidRPr="003C4B12" w:rsidRDefault="00F46371" w:rsidP="00F4637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ab/>
        <w:t xml:space="preserve">С увеличением размера скрываемого сообщения различия между методами становятся более заметными. Space </w:t>
      </w:r>
      <w:proofErr w:type="spellStart"/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Steganography</w:t>
      </w:r>
      <w:proofErr w:type="spellEnd"/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требует изменения количества видимых пробелов в тексте и зависит от сохранения их точной последовательности. Zero-</w:t>
      </w:r>
      <w:proofErr w:type="spellStart"/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Width</w:t>
      </w:r>
      <w:proofErr w:type="spellEnd"/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proofErr w:type="spellStart"/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Steganography</w:t>
      </w:r>
      <w:proofErr w:type="spellEnd"/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не требует добавления видимых символов и поэтому позволяет сохранять исходное визуальное оформление текста.</w:t>
      </w:r>
    </w:p>
    <w:p w14:paraId="12977CA6" w14:textId="77777777" w:rsidR="00F46371" w:rsidRPr="003C4B12" w:rsidRDefault="00F46371" w:rsidP="00F46371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ab/>
        <w:t xml:space="preserve">Таким образом, эксперимент показал, что эффективность </w:t>
      </w:r>
      <w:proofErr w:type="spellStart"/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стеганографического</w:t>
      </w:r>
      <w:proofErr w:type="spellEnd"/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метода зависит не только от объёма скрываемого сообщения, но и от формата, в котором сохраняется текст. Для HTML оба метода сохраняли встроенную информацию во всех проверенных случаях. В PDF метод с пробелами оказался более чувствителен к обработке текста, тогда как использование символов нулевой ширины обеспечило корректное восстановление сообщений для всех исследованных размеров.</w:t>
      </w:r>
    </w:p>
    <w:p w14:paraId="5895A3C0" w14:textId="77777777" w:rsidR="00921E70" w:rsidRPr="003C4B12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lang w:val="ru-RU"/>
        </w:rPr>
        <w:t>4. Графическое представление результатов</w:t>
      </w:r>
    </w:p>
    <w:p w14:paraId="7FB7E678" w14:textId="77777777" w:rsidR="00921E70" w:rsidRPr="003C4B12" w:rsidRDefault="0000000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4B1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B55FAA2" wp14:editId="7C7CC0B6">
            <wp:extent cx="54864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succes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951C" w14:textId="77777777" w:rsidR="00921E70" w:rsidRPr="003C4B12" w:rsidRDefault="0000000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 — Успешность извлечения скрытого сообщения.</w:t>
      </w:r>
    </w:p>
    <w:p w14:paraId="36923567" w14:textId="77777777" w:rsidR="00921E70" w:rsidRPr="003C4B12" w:rsidRDefault="0000000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4B1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8F9F83B" wp14:editId="08B4E1DA">
            <wp:extent cx="54864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siz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8F48" w14:textId="77777777" w:rsidR="00921E70" w:rsidRPr="003C4B12" w:rsidRDefault="0000000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2 — Изменение размера текста при встраивании.</w:t>
      </w:r>
    </w:p>
    <w:p w14:paraId="7CE06EFB" w14:textId="77777777" w:rsidR="00921E70" w:rsidRPr="003C4B12" w:rsidRDefault="00000000">
      <w:pPr>
        <w:pStyle w:val="1"/>
        <w:rPr>
          <w:rFonts w:ascii="Times New Roman" w:hAnsi="Times New Roman" w:cs="Times New Roman"/>
          <w:color w:val="000000" w:themeColor="text1"/>
        </w:rPr>
      </w:pPr>
      <w:r w:rsidRPr="003C4B12">
        <w:rPr>
          <w:rFonts w:ascii="Times New Roman" w:hAnsi="Times New Roman" w:cs="Times New Roman"/>
          <w:color w:val="000000" w:themeColor="text1"/>
        </w:rPr>
        <w:t xml:space="preserve">5. </w:t>
      </w:r>
      <w:proofErr w:type="spellStart"/>
      <w:r w:rsidRPr="003C4B12">
        <w:rPr>
          <w:rFonts w:ascii="Times New Roman" w:hAnsi="Times New Roman" w:cs="Times New Roman"/>
          <w:color w:val="000000" w:themeColor="text1"/>
        </w:rPr>
        <w:t>Сравнительный</w:t>
      </w:r>
      <w:proofErr w:type="spellEnd"/>
      <w:r w:rsidRPr="003C4B12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C4B12">
        <w:rPr>
          <w:rFonts w:ascii="Times New Roman" w:hAnsi="Times New Roman" w:cs="Times New Roman"/>
          <w:color w:val="000000" w:themeColor="text1"/>
        </w:rPr>
        <w:t>анализ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C4B12" w:rsidRPr="003C4B12" w14:paraId="644EEED6" w14:textId="77777777">
        <w:trPr>
          <w:jc w:val="center"/>
        </w:trPr>
        <w:tc>
          <w:tcPr>
            <w:tcW w:w="2880" w:type="dxa"/>
          </w:tcPr>
          <w:p w14:paraId="490E8B5E" w14:textId="77777777" w:rsidR="00921E70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Критерий</w:t>
            </w:r>
          </w:p>
        </w:tc>
        <w:tc>
          <w:tcPr>
            <w:tcW w:w="2880" w:type="dxa"/>
          </w:tcPr>
          <w:p w14:paraId="4E057C79" w14:textId="77777777" w:rsidR="00921E70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Space Steganography</w:t>
            </w:r>
          </w:p>
        </w:tc>
        <w:tc>
          <w:tcPr>
            <w:tcW w:w="2880" w:type="dxa"/>
          </w:tcPr>
          <w:p w14:paraId="43851A4E" w14:textId="77777777" w:rsidR="00921E70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Zero-Width Characters</w:t>
            </w:r>
          </w:p>
        </w:tc>
      </w:tr>
      <w:tr w:rsidR="003C4B12" w:rsidRPr="003C4B12" w14:paraId="04908AC2" w14:textId="77777777">
        <w:trPr>
          <w:jc w:val="center"/>
        </w:trPr>
        <w:tc>
          <w:tcPr>
            <w:tcW w:w="2880" w:type="dxa"/>
          </w:tcPr>
          <w:p w14:paraId="432D730A" w14:textId="77777777" w:rsidR="00921E70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Степень</w:t>
            </w:r>
            <w:proofErr w:type="spellEnd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заметности</w:t>
            </w:r>
            <w:proofErr w:type="spellEnd"/>
          </w:p>
        </w:tc>
        <w:tc>
          <w:tcPr>
            <w:tcW w:w="2880" w:type="dxa"/>
          </w:tcPr>
          <w:p w14:paraId="41A324AB" w14:textId="77777777" w:rsidR="00921E70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Изменение количества пробелов можно обнаружить при анализе текста.</w:t>
            </w:r>
          </w:p>
        </w:tc>
        <w:tc>
          <w:tcPr>
            <w:tcW w:w="2880" w:type="dxa"/>
          </w:tcPr>
          <w:p w14:paraId="2AC28C63" w14:textId="77777777" w:rsidR="00921E70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Невидимые символы не отображаются при обычном просмотре.</w:t>
            </w:r>
          </w:p>
        </w:tc>
      </w:tr>
      <w:tr w:rsidR="003C4B12" w:rsidRPr="003C4B12" w14:paraId="568A8CDC" w14:textId="77777777">
        <w:trPr>
          <w:jc w:val="center"/>
        </w:trPr>
        <w:tc>
          <w:tcPr>
            <w:tcW w:w="2880" w:type="dxa"/>
          </w:tcPr>
          <w:p w14:paraId="3827F152" w14:textId="77777777" w:rsidR="00921E70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Качество</w:t>
            </w:r>
            <w:proofErr w:type="spellEnd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исходного</w:t>
            </w:r>
            <w:proofErr w:type="spellEnd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текста</w:t>
            </w:r>
            <w:proofErr w:type="spellEnd"/>
          </w:p>
        </w:tc>
        <w:tc>
          <w:tcPr>
            <w:tcW w:w="2880" w:type="dxa"/>
          </w:tcPr>
          <w:p w14:paraId="6F619D25" w14:textId="77777777" w:rsidR="00921E70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Внешний вид почти не меняется, но количество пробелов изменяется.</w:t>
            </w:r>
          </w:p>
        </w:tc>
        <w:tc>
          <w:tcPr>
            <w:tcW w:w="2880" w:type="dxa"/>
          </w:tcPr>
          <w:p w14:paraId="0ED683CA" w14:textId="77777777" w:rsidR="00921E70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Внешний вид текста практически не меняется.</w:t>
            </w:r>
          </w:p>
        </w:tc>
      </w:tr>
      <w:tr w:rsidR="003C4B12" w:rsidRPr="003C4B12" w14:paraId="07B39E8D" w14:textId="77777777">
        <w:trPr>
          <w:jc w:val="center"/>
        </w:trPr>
        <w:tc>
          <w:tcPr>
            <w:tcW w:w="2880" w:type="dxa"/>
          </w:tcPr>
          <w:p w14:paraId="1C4AC1C5" w14:textId="77777777" w:rsidR="00921E70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Безопасность</w:t>
            </w:r>
            <w:proofErr w:type="spellEnd"/>
          </w:p>
        </w:tc>
        <w:tc>
          <w:tcPr>
            <w:tcW w:w="2880" w:type="dxa"/>
          </w:tcPr>
          <w:p w14:paraId="7AF860FA" w14:textId="77777777" w:rsidR="00921E70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Зависит от сохранения структуры пробелов и возможности их анализа.</w:t>
            </w:r>
          </w:p>
        </w:tc>
        <w:tc>
          <w:tcPr>
            <w:tcW w:w="2880" w:type="dxa"/>
          </w:tcPr>
          <w:p w14:paraId="25AD62CA" w14:textId="77777777" w:rsidR="00921E70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Зависит от сохранения </w:t>
            </w: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Unicode</w:t>
            </w: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-символов и возможности их обнаружения.</w:t>
            </w:r>
          </w:p>
        </w:tc>
      </w:tr>
      <w:tr w:rsidR="003C4B12" w:rsidRPr="003C4B12" w14:paraId="1D88F5DF" w14:textId="77777777">
        <w:trPr>
          <w:jc w:val="center"/>
        </w:trPr>
        <w:tc>
          <w:tcPr>
            <w:tcW w:w="2880" w:type="dxa"/>
          </w:tcPr>
          <w:p w14:paraId="10D63F6C" w14:textId="77777777" w:rsidR="00921E70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Практическая</w:t>
            </w:r>
            <w:proofErr w:type="spellEnd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вместимость</w:t>
            </w:r>
            <w:proofErr w:type="spellEnd"/>
          </w:p>
        </w:tc>
        <w:tc>
          <w:tcPr>
            <w:tcW w:w="2880" w:type="dxa"/>
          </w:tcPr>
          <w:p w14:paraId="064BCE8E" w14:textId="77777777" w:rsidR="00921E70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Определяется количеством промежутков между словами.</w:t>
            </w:r>
          </w:p>
        </w:tc>
        <w:tc>
          <w:tcPr>
            <w:tcW w:w="2880" w:type="dxa"/>
          </w:tcPr>
          <w:p w14:paraId="253FD988" w14:textId="77777777" w:rsidR="00921E70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Определяется количеством доступных позиций для вставки символов.</w:t>
            </w:r>
          </w:p>
        </w:tc>
      </w:tr>
    </w:tbl>
    <w:p w14:paraId="54FBC93E" w14:textId="1D87921F" w:rsidR="003840E7" w:rsidRPr="003C4B12" w:rsidRDefault="003C4B12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6</w:t>
      </w:r>
      <w:r w:rsidR="00000000" w:rsidRPr="003C4B12">
        <w:rPr>
          <w:rFonts w:ascii="Times New Roman" w:hAnsi="Times New Roman" w:cs="Times New Roman"/>
          <w:color w:val="000000" w:themeColor="text1"/>
          <w:lang w:val="ru-RU"/>
        </w:rPr>
        <w:t>. Сильные и слабые стороны методов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384"/>
        <w:gridCol w:w="2988"/>
      </w:tblGrid>
      <w:tr w:rsidR="003C4B12" w:rsidRPr="003C4B12" w14:paraId="6E1E2B35" w14:textId="77777777" w:rsidTr="003C4B12">
        <w:trPr>
          <w:jc w:val="center"/>
        </w:trPr>
        <w:tc>
          <w:tcPr>
            <w:tcW w:w="2268" w:type="dxa"/>
            <w:vAlign w:val="center"/>
          </w:tcPr>
          <w:p w14:paraId="5A644443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C4B1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Метод</w:t>
            </w:r>
            <w:proofErr w:type="spellEnd"/>
          </w:p>
        </w:tc>
        <w:tc>
          <w:tcPr>
            <w:tcW w:w="3384" w:type="dxa"/>
            <w:vAlign w:val="center"/>
          </w:tcPr>
          <w:p w14:paraId="539B9807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4B1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Сильные стороны</w:t>
            </w:r>
          </w:p>
        </w:tc>
        <w:tc>
          <w:tcPr>
            <w:tcW w:w="2988" w:type="dxa"/>
            <w:vAlign w:val="center"/>
          </w:tcPr>
          <w:p w14:paraId="13242EA5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4B1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Слабые стороны</w:t>
            </w:r>
          </w:p>
        </w:tc>
      </w:tr>
      <w:tr w:rsidR="003C4B12" w:rsidRPr="003C4B12" w14:paraId="5FF39835" w14:textId="77777777" w:rsidTr="003C4B12">
        <w:trPr>
          <w:jc w:val="center"/>
        </w:trPr>
        <w:tc>
          <w:tcPr>
            <w:tcW w:w="2268" w:type="dxa"/>
            <w:vAlign w:val="center"/>
          </w:tcPr>
          <w:p w14:paraId="166C8419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Space Steganography</w:t>
            </w:r>
          </w:p>
        </w:tc>
        <w:tc>
          <w:tcPr>
            <w:tcW w:w="3384" w:type="dxa"/>
            <w:vAlign w:val="center"/>
          </w:tcPr>
          <w:p w14:paraId="5C145FAA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Простота принципа кодирования; не требует специальных </w:t>
            </w: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Unicode</w:t>
            </w: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-символов; в </w:t>
            </w: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HTML</w:t>
            </w: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в проведённых испытаниях сообщения восстанавливались корректно.</w:t>
            </w:r>
          </w:p>
        </w:tc>
        <w:tc>
          <w:tcPr>
            <w:tcW w:w="2988" w:type="dxa"/>
            <w:vAlign w:val="center"/>
          </w:tcPr>
          <w:p w14:paraId="14A6D986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Зависит от сохранения точной последовательности пробелов; различия в пробелах могут быть обнаружены при анализе текста; при обработке </w:t>
            </w: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</w:t>
            </w: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часть скрытой информации может теряться.</w:t>
            </w:r>
          </w:p>
        </w:tc>
      </w:tr>
      <w:tr w:rsidR="003C4B12" w:rsidRPr="003C4B12" w14:paraId="3DFB2E00" w14:textId="77777777" w:rsidTr="003C4B12">
        <w:trPr>
          <w:jc w:val="center"/>
        </w:trPr>
        <w:tc>
          <w:tcPr>
            <w:tcW w:w="2268" w:type="dxa"/>
            <w:vAlign w:val="center"/>
          </w:tcPr>
          <w:p w14:paraId="1F2321BE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Zero-Width Characters Steganography</w:t>
            </w:r>
          </w:p>
        </w:tc>
        <w:tc>
          <w:tcPr>
            <w:tcW w:w="3384" w:type="dxa"/>
            <w:vAlign w:val="center"/>
          </w:tcPr>
          <w:p w14:paraId="21D22C80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Высокая визуальная незаметность; не изменяет обычное отображение текста; в проведённых испытаниях сообщения всех исследованных размеров корректно извлекались из </w:t>
            </w: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HTML</w:t>
            </w: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и </w:t>
            </w: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PDF</w:t>
            </w: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.</w:t>
            </w:r>
          </w:p>
        </w:tc>
        <w:tc>
          <w:tcPr>
            <w:tcW w:w="2988" w:type="dxa"/>
            <w:vAlign w:val="center"/>
          </w:tcPr>
          <w:p w14:paraId="1701E000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Зависит от сохранения </w:t>
            </w: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Unicode</w:t>
            </w: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-символов нулевой ширины; специализированный анализ текста может выявить наличие таких символов.</w:t>
            </w:r>
          </w:p>
        </w:tc>
      </w:tr>
    </w:tbl>
    <w:p w14:paraId="68209335" w14:textId="77777777" w:rsidR="003840E7" w:rsidRPr="003C4B12" w:rsidRDefault="003840E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4BC56F5" w14:textId="385A177B" w:rsidR="003840E7" w:rsidRPr="003C4B12" w:rsidRDefault="003C4B12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7</w:t>
      </w:r>
      <w:r w:rsidR="00000000" w:rsidRPr="003C4B12">
        <w:rPr>
          <w:rFonts w:ascii="Times New Roman" w:hAnsi="Times New Roman" w:cs="Times New Roman"/>
          <w:color w:val="000000" w:themeColor="text1"/>
          <w:lang w:val="ru-RU"/>
        </w:rPr>
        <w:t>. Области применения методов</w:t>
      </w:r>
    </w:p>
    <w:p w14:paraId="0860D4C4" w14:textId="77777777" w:rsidR="003840E7" w:rsidRPr="003C4B12" w:rsidRDefault="00000000" w:rsidP="003C4B12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Space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Steganography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целесообразно применять в сценариях, где исходный текст обрабатывается в формате, сохраняющем различия между одинарными и двойными пробелами. В рамках проведённого эксперимента наиболее подходящим оказался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05CF1BED" w14:textId="77777777" w:rsidR="003840E7" w:rsidRPr="003C4B12" w:rsidRDefault="00000000" w:rsidP="003C4B12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Characters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Steganography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целесообразно использовать в случаях, когда приоритетом является визуальная незаметность скрытой информации и необходимо минимизировать изменения внешнего вида текста. В проведённых испытаниях данный метод показал более стабильное извлечение сообщения при работе с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p w14:paraId="756F19D4" w14:textId="00DA4BEA" w:rsidR="003840E7" w:rsidRPr="003C4B12" w:rsidRDefault="003C4B12">
      <w:pPr>
        <w:pStyle w:val="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8</w:t>
      </w:r>
      <w:r w:rsidR="00000000" w:rsidRPr="003C4B12">
        <w:rPr>
          <w:rFonts w:ascii="Times New Roman" w:hAnsi="Times New Roman" w:cs="Times New Roman"/>
          <w:color w:val="000000" w:themeColor="text1"/>
        </w:rPr>
        <w:t>. Рекомендации по выбору метода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27"/>
        <w:gridCol w:w="3118"/>
        <w:gridCol w:w="3395"/>
      </w:tblGrid>
      <w:tr w:rsidR="003C4B12" w:rsidRPr="003C4B12" w14:paraId="253C7195" w14:textId="77777777" w:rsidTr="003C4B12">
        <w:trPr>
          <w:jc w:val="center"/>
        </w:trPr>
        <w:tc>
          <w:tcPr>
            <w:tcW w:w="2127" w:type="dxa"/>
            <w:vAlign w:val="center"/>
          </w:tcPr>
          <w:p w14:paraId="423EC5D6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C4B1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Сценарий</w:t>
            </w:r>
            <w:proofErr w:type="spellEnd"/>
          </w:p>
        </w:tc>
        <w:tc>
          <w:tcPr>
            <w:tcW w:w="3118" w:type="dxa"/>
            <w:vAlign w:val="center"/>
          </w:tcPr>
          <w:p w14:paraId="7D388B44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C4B1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Рекомендуемый</w:t>
            </w:r>
            <w:proofErr w:type="spellEnd"/>
            <w:r w:rsidRPr="003C4B1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C4B1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метод</w:t>
            </w:r>
            <w:proofErr w:type="spellEnd"/>
          </w:p>
        </w:tc>
        <w:tc>
          <w:tcPr>
            <w:tcW w:w="3395" w:type="dxa"/>
            <w:vAlign w:val="center"/>
          </w:tcPr>
          <w:p w14:paraId="7D439873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C4B12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Обоснование</w:t>
            </w:r>
            <w:proofErr w:type="spellEnd"/>
          </w:p>
        </w:tc>
      </w:tr>
      <w:tr w:rsidR="003C4B12" w:rsidRPr="003C4B12" w14:paraId="0D6A6004" w14:textId="77777777" w:rsidTr="003C4B12">
        <w:trPr>
          <w:jc w:val="center"/>
        </w:trPr>
        <w:tc>
          <w:tcPr>
            <w:tcW w:w="2127" w:type="dxa"/>
            <w:vAlign w:val="center"/>
          </w:tcPr>
          <w:p w14:paraId="1ADE3A12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HTML и </w:t>
            </w:r>
            <w:proofErr w:type="spellStart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простая</w:t>
            </w:r>
            <w:proofErr w:type="spellEnd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реализация</w:t>
            </w:r>
            <w:proofErr w:type="spellEnd"/>
          </w:p>
        </w:tc>
        <w:tc>
          <w:tcPr>
            <w:tcW w:w="3118" w:type="dxa"/>
            <w:vAlign w:val="center"/>
          </w:tcPr>
          <w:p w14:paraId="5A668F51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Space Steganography</w:t>
            </w:r>
          </w:p>
        </w:tc>
        <w:tc>
          <w:tcPr>
            <w:tcW w:w="3395" w:type="dxa"/>
            <w:vAlign w:val="center"/>
          </w:tcPr>
          <w:p w14:paraId="2B94FAE8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 проведённых испытаниях сообщения корректно встраивались и извлекались для обоих языков и всех исследованных размеров.</w:t>
            </w:r>
          </w:p>
        </w:tc>
      </w:tr>
      <w:tr w:rsidR="003C4B12" w:rsidRPr="003C4B12" w14:paraId="51A170AC" w14:textId="77777777" w:rsidTr="003C4B12">
        <w:trPr>
          <w:jc w:val="center"/>
        </w:trPr>
        <w:tc>
          <w:tcPr>
            <w:tcW w:w="2127" w:type="dxa"/>
            <w:vAlign w:val="center"/>
          </w:tcPr>
          <w:p w14:paraId="44F222BD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Минимальная</w:t>
            </w:r>
            <w:proofErr w:type="spellEnd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визуальная</w:t>
            </w:r>
            <w:proofErr w:type="spellEnd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заметность</w:t>
            </w:r>
            <w:proofErr w:type="spellEnd"/>
          </w:p>
        </w:tc>
        <w:tc>
          <w:tcPr>
            <w:tcW w:w="3118" w:type="dxa"/>
            <w:vAlign w:val="center"/>
          </w:tcPr>
          <w:p w14:paraId="182B89B9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Zero-Width Characters</w:t>
            </w:r>
          </w:p>
        </w:tc>
        <w:tc>
          <w:tcPr>
            <w:tcW w:w="3395" w:type="dxa"/>
            <w:vAlign w:val="center"/>
          </w:tcPr>
          <w:p w14:paraId="594F489C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Скрытые символы не отображаются при обычном просмотре и практически не изменяют визуальное оформление текста.</w:t>
            </w:r>
          </w:p>
        </w:tc>
      </w:tr>
      <w:tr w:rsidR="003C4B12" w:rsidRPr="003C4B12" w14:paraId="72577162" w14:textId="77777777" w:rsidTr="003C4B12">
        <w:trPr>
          <w:jc w:val="center"/>
        </w:trPr>
        <w:tc>
          <w:tcPr>
            <w:tcW w:w="2127" w:type="dxa"/>
            <w:vAlign w:val="center"/>
          </w:tcPr>
          <w:p w14:paraId="396C54D2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Работа</w:t>
            </w:r>
            <w:proofErr w:type="spellEnd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с PDF</w:t>
            </w:r>
          </w:p>
        </w:tc>
        <w:tc>
          <w:tcPr>
            <w:tcW w:w="3118" w:type="dxa"/>
            <w:vAlign w:val="center"/>
          </w:tcPr>
          <w:p w14:paraId="0BFECA11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Zero-Width Characters</w:t>
            </w:r>
          </w:p>
        </w:tc>
        <w:tc>
          <w:tcPr>
            <w:tcW w:w="3395" w:type="dxa"/>
            <w:vAlign w:val="center"/>
          </w:tcPr>
          <w:p w14:paraId="489AB67B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В проведённом эксперименте метод показал корректное восстановление сообщений всех исследованных размеров, тогда как </w:t>
            </w: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Space</w:t>
            </w: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 xml:space="preserve"> зависел от сохранения пробелов.</w:t>
            </w:r>
          </w:p>
        </w:tc>
      </w:tr>
      <w:tr w:rsidR="003C4B12" w:rsidRPr="003C4B12" w14:paraId="770F527D" w14:textId="77777777" w:rsidTr="003C4B12">
        <w:trPr>
          <w:jc w:val="center"/>
        </w:trPr>
        <w:tc>
          <w:tcPr>
            <w:tcW w:w="2127" w:type="dxa"/>
            <w:vAlign w:val="center"/>
          </w:tcPr>
          <w:p w14:paraId="1FA5C19A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Длинные</w:t>
            </w:r>
            <w:proofErr w:type="spellEnd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сообщения</w:t>
            </w:r>
            <w:proofErr w:type="spellEnd"/>
          </w:p>
        </w:tc>
        <w:tc>
          <w:tcPr>
            <w:tcW w:w="3118" w:type="dxa"/>
            <w:vAlign w:val="center"/>
          </w:tcPr>
          <w:p w14:paraId="3500F44F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Zero-Width Characters</w:t>
            </w:r>
          </w:p>
        </w:tc>
        <w:tc>
          <w:tcPr>
            <w:tcW w:w="3395" w:type="dxa"/>
            <w:vAlign w:val="center"/>
          </w:tcPr>
          <w:p w14:paraId="00A9397E" w14:textId="77777777" w:rsidR="003840E7" w:rsidRPr="003C4B12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3C4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При увеличении размера сообщения метод сохранил стабильность извлечения в исследованных форматах.</w:t>
            </w:r>
          </w:p>
        </w:tc>
      </w:tr>
    </w:tbl>
    <w:p w14:paraId="21DC7CB3" w14:textId="77777777" w:rsidR="003840E7" w:rsidRPr="003C4B12" w:rsidRDefault="003840E7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2A8A4A3" w14:textId="5A6713F6" w:rsidR="003840E7" w:rsidRPr="003C4B12" w:rsidRDefault="003C4B12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9</w:t>
      </w:r>
      <w:r w:rsidR="00000000" w:rsidRPr="003C4B12">
        <w:rPr>
          <w:rFonts w:ascii="Times New Roman" w:hAnsi="Times New Roman" w:cs="Times New Roman"/>
          <w:color w:val="000000" w:themeColor="text1"/>
          <w:lang w:val="ru-RU"/>
        </w:rPr>
        <w:t>. Направления развития и улучшения</w:t>
      </w:r>
    </w:p>
    <w:p w14:paraId="3AC0D13D" w14:textId="77777777" w:rsidR="003840E7" w:rsidRPr="003C4B12" w:rsidRDefault="00000000" w:rsidP="003C4B12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Перспективным направлением для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Space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Steganography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является повышение устойчивости к нормализации пробелов и преобразованию документов между форматами. Для этого могут исследоваться более устойчивые способы кодирования и дополнительные механизмы контроля целостности скрытого сообщения.</w:t>
      </w:r>
    </w:p>
    <w:p w14:paraId="1227EAB4" w14:textId="77777777" w:rsidR="003840E7" w:rsidRPr="003C4B12" w:rsidRDefault="00000000" w:rsidP="003C4B12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Characters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перспективным направлением является повышение устойчивости к автоматическому удалению или нормализации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Unicode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-символов нулевой ширины, а также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исследование методов обнаружения и противодействия специализированному анализу.</w:t>
      </w:r>
    </w:p>
    <w:p w14:paraId="2063B131" w14:textId="77777777" w:rsidR="003840E7" w:rsidRPr="003C4B12" w:rsidRDefault="00000000" w:rsidP="003C4B12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обоих методов полезно расширять экспериментальную базу: увеличивать количество исходных текстов, проверять больше вариантов преобразования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использовать дополнительные количественные показатели, например долю успешно извлечённых сообщений и изменение размера файла.</w:t>
      </w:r>
    </w:p>
    <w:p w14:paraId="2B916850" w14:textId="22A7165D" w:rsidR="003840E7" w:rsidRPr="003C4B12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lang w:val="ru-RU"/>
        </w:rPr>
        <w:t>1</w:t>
      </w:r>
      <w:r w:rsidR="003C4B12">
        <w:rPr>
          <w:rFonts w:ascii="Times New Roman" w:hAnsi="Times New Roman" w:cs="Times New Roman"/>
          <w:color w:val="000000" w:themeColor="text1"/>
          <w:lang w:val="ru-RU"/>
        </w:rPr>
        <w:t>0</w:t>
      </w:r>
      <w:r w:rsidRPr="003C4B12">
        <w:rPr>
          <w:rFonts w:ascii="Times New Roman" w:hAnsi="Times New Roman" w:cs="Times New Roman"/>
          <w:color w:val="000000" w:themeColor="text1"/>
          <w:lang w:val="ru-RU"/>
        </w:rPr>
        <w:t>. Итоговый вывод</w:t>
      </w:r>
    </w:p>
    <w:p w14:paraId="045B91CB" w14:textId="77777777" w:rsidR="003840E7" w:rsidRPr="003C4B12" w:rsidRDefault="00000000" w:rsidP="003C4B12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Проведённое исследование показало, что оба рассмотренных метода позволяют скрывать текстовую информацию, однако их устойчивость зависит от способа кодирования и формата документа.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Space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Steganography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отличается простотой, но чувствителен к изменению структуры пробелов. Это особенно проявилось при обработке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, где средние и длинные сообщения не всегда восстанавливались полностью.</w:t>
      </w:r>
    </w:p>
    <w:p w14:paraId="47F4CC39" w14:textId="77777777" w:rsidR="003840E7" w:rsidRPr="003C4B12" w:rsidRDefault="00000000" w:rsidP="003C4B12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Characters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Steganography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в проведённых испытаниях оказался более стабильным: сообщения на русском и английском языках всех трёх размеров корректно восстанавливались из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 При этом визуальное представление текста практически не изменялось.</w:t>
      </w:r>
    </w:p>
    <w:p w14:paraId="154B7862" w14:textId="77777777" w:rsidR="003840E7" w:rsidRPr="003C4B12" w:rsidRDefault="00000000" w:rsidP="003C4B12">
      <w:pPr>
        <w:spacing w:after="0"/>
        <w:ind w:firstLine="709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Таким образом, для задач, где важны простота реализации и работа с текстом, сохраняющим пробелы, может применяться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Space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Steganography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Если основными требованиями являются визуальная незаметность и устойчивость к исследованным преобразованиям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PDF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, предпочтительнее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Zero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Width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Characters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</w:rPr>
        <w:t>Steganography</w:t>
      </w:r>
      <w:r w:rsidRPr="003C4B12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.</w:t>
      </w:r>
    </w:p>
    <w:sectPr w:rsidR="003840E7" w:rsidRPr="003C4B12" w:rsidSect="003C4B12">
      <w:headerReference w:type="defaul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0DB97" w14:textId="77777777" w:rsidR="002071DF" w:rsidRDefault="002071DF" w:rsidP="003C4B12">
      <w:pPr>
        <w:spacing w:after="0" w:line="240" w:lineRule="auto"/>
      </w:pPr>
      <w:r>
        <w:separator/>
      </w:r>
    </w:p>
  </w:endnote>
  <w:endnote w:type="continuationSeparator" w:id="0">
    <w:p w14:paraId="021F133B" w14:textId="77777777" w:rsidR="002071DF" w:rsidRDefault="002071DF" w:rsidP="003C4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13777" w14:textId="77777777" w:rsidR="002071DF" w:rsidRDefault="002071DF" w:rsidP="003C4B12">
      <w:pPr>
        <w:spacing w:after="0" w:line="240" w:lineRule="auto"/>
      </w:pPr>
      <w:r>
        <w:separator/>
      </w:r>
    </w:p>
  </w:footnote>
  <w:footnote w:type="continuationSeparator" w:id="0">
    <w:p w14:paraId="0C781EE6" w14:textId="77777777" w:rsidR="002071DF" w:rsidRDefault="002071DF" w:rsidP="003C4B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0842480"/>
      <w:docPartObj>
        <w:docPartGallery w:val="Page Numbers (Top of Page)"/>
        <w:docPartUnique/>
      </w:docPartObj>
    </w:sdtPr>
    <w:sdtContent>
      <w:p w14:paraId="53991AEF" w14:textId="747260D2" w:rsidR="003C4B12" w:rsidRDefault="003C4B1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1EB5392" w14:textId="77777777" w:rsidR="003C4B12" w:rsidRDefault="003C4B1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2390778">
    <w:abstractNumId w:val="8"/>
  </w:num>
  <w:num w:numId="2" w16cid:durableId="100495336">
    <w:abstractNumId w:val="6"/>
  </w:num>
  <w:num w:numId="3" w16cid:durableId="132258136">
    <w:abstractNumId w:val="5"/>
  </w:num>
  <w:num w:numId="4" w16cid:durableId="22413823">
    <w:abstractNumId w:val="4"/>
  </w:num>
  <w:num w:numId="5" w16cid:durableId="1778980415">
    <w:abstractNumId w:val="7"/>
  </w:num>
  <w:num w:numId="6" w16cid:durableId="1678075650">
    <w:abstractNumId w:val="3"/>
  </w:num>
  <w:num w:numId="7" w16cid:durableId="408039752">
    <w:abstractNumId w:val="2"/>
  </w:num>
  <w:num w:numId="8" w16cid:durableId="962341700">
    <w:abstractNumId w:val="1"/>
  </w:num>
  <w:num w:numId="9" w16cid:durableId="1186748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1DF"/>
    <w:rsid w:val="0029639D"/>
    <w:rsid w:val="00326F90"/>
    <w:rsid w:val="003840E7"/>
    <w:rsid w:val="003C4B12"/>
    <w:rsid w:val="003E015C"/>
    <w:rsid w:val="00897A17"/>
    <w:rsid w:val="00921E70"/>
    <w:rsid w:val="00AA1D8D"/>
    <w:rsid w:val="00B47730"/>
    <w:rsid w:val="00CB0664"/>
    <w:rsid w:val="00F463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BBBBE0"/>
  <w14:defaultImageDpi w14:val="300"/>
  <w15:docId w15:val="{56B84EF9-24FF-49CA-9957-C5456572B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1107</Words>
  <Characters>6311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Глеб Бабашинский</cp:lastModifiedBy>
  <cp:revision>3</cp:revision>
  <dcterms:created xsi:type="dcterms:W3CDTF">2013-12-23T23:15:00Z</dcterms:created>
  <dcterms:modified xsi:type="dcterms:W3CDTF">2026-09-26T08:09:00Z</dcterms:modified>
  <cp:category/>
</cp:coreProperties>
</file>