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C5018" w14:textId="1CD0BCCB" w:rsidR="00683DBC" w:rsidRDefault="00B809B4">
      <w:pPr>
        <w:spacing w:after="122"/>
        <w:ind w:right="1"/>
        <w:jc w:val="center"/>
      </w:pPr>
      <w:r>
        <w:rPr>
          <w:sz w:val="32"/>
        </w:rPr>
        <w:t>Лабораторная работа</w:t>
      </w:r>
      <w:r>
        <w:rPr>
          <w:sz w:val="32"/>
          <w:lang w:val="en-US"/>
        </w:rPr>
        <w:t xml:space="preserve"> 4</w:t>
      </w:r>
    </w:p>
    <w:p w14:paraId="2E7991B2" w14:textId="0FFBC545" w:rsidR="00683DBC" w:rsidRDefault="00B809B4">
      <w:pPr>
        <w:spacing w:after="91"/>
        <w:ind w:right="7"/>
        <w:jc w:val="center"/>
        <w:rPr>
          <w:b/>
          <w:color w:val="1D2125"/>
          <w:sz w:val="32"/>
        </w:rPr>
      </w:pPr>
      <w:r>
        <w:rPr>
          <w:b/>
          <w:color w:val="1D2125"/>
          <w:sz w:val="32"/>
        </w:rPr>
        <w:t xml:space="preserve">Техники тест дизайна  </w:t>
      </w:r>
    </w:p>
    <w:p w14:paraId="48CB989F" w14:textId="505D3E25" w:rsidR="00B809B4" w:rsidRPr="00B809B4" w:rsidRDefault="00B809B4" w:rsidP="00B809B4">
      <w:pPr>
        <w:spacing w:after="312" w:line="249" w:lineRule="auto"/>
        <w:rPr>
          <w:bCs/>
        </w:rPr>
      </w:pPr>
      <w:r>
        <w:rPr>
          <w:bCs/>
          <w:color w:val="1D2125"/>
          <w:sz w:val="32"/>
        </w:rPr>
        <w:tab/>
      </w:r>
      <w:r w:rsidRPr="00B809B4">
        <w:rPr>
          <w:color w:val="1D2125"/>
          <w:sz w:val="28"/>
        </w:rPr>
        <w:t>Каждое задание необходимо выполнять в отдельной странице одного Excel файла!</w:t>
      </w:r>
    </w:p>
    <w:p w14:paraId="08D71F80" w14:textId="77777777" w:rsidR="00683DBC" w:rsidRDefault="00B809B4">
      <w:pPr>
        <w:shd w:val="clear" w:color="auto" w:fill="DEEAF6"/>
        <w:spacing w:after="53"/>
        <w:ind w:left="-5" w:hanging="10"/>
      </w:pPr>
      <w:r>
        <w:rPr>
          <w:color w:val="1D2125"/>
          <w:sz w:val="32"/>
        </w:rPr>
        <w:t xml:space="preserve">Задание 1. Классы эквивалентности и граничные значения: </w:t>
      </w:r>
    </w:p>
    <w:p w14:paraId="3FE03011" w14:textId="77777777" w:rsidR="00683DBC" w:rsidRDefault="00B809B4">
      <w:pPr>
        <w:spacing w:after="312" w:line="249" w:lineRule="auto"/>
      </w:pPr>
      <w:r>
        <w:rPr>
          <w:color w:val="1D2125"/>
          <w:sz w:val="28"/>
        </w:rPr>
        <w:t xml:space="preserve">Необходимо описать </w:t>
      </w:r>
      <w:r>
        <w:rPr>
          <w:b/>
          <w:color w:val="1D2125"/>
          <w:sz w:val="28"/>
        </w:rPr>
        <w:t>тестирование граничных значений</w:t>
      </w:r>
      <w:r>
        <w:rPr>
          <w:color w:val="1D2125"/>
          <w:sz w:val="28"/>
        </w:rPr>
        <w:t xml:space="preserve"> формы регистрации приложения «For </w:t>
      </w:r>
      <w:proofErr w:type="spellStart"/>
      <w:r>
        <w:rPr>
          <w:color w:val="1D2125"/>
          <w:sz w:val="28"/>
        </w:rPr>
        <w:t>real</w:t>
      </w:r>
      <w:proofErr w:type="spellEnd"/>
      <w:r>
        <w:rPr>
          <w:color w:val="1D2125"/>
          <w:sz w:val="28"/>
        </w:rPr>
        <w:t xml:space="preserve"> </w:t>
      </w:r>
      <w:proofErr w:type="spellStart"/>
      <w:r>
        <w:rPr>
          <w:color w:val="1D2125"/>
          <w:sz w:val="28"/>
        </w:rPr>
        <w:t>man</w:t>
      </w:r>
      <w:proofErr w:type="spellEnd"/>
      <w:r>
        <w:rPr>
          <w:color w:val="1D2125"/>
          <w:sz w:val="28"/>
        </w:rPr>
        <w:t xml:space="preserve"> </w:t>
      </w:r>
      <w:proofErr w:type="spellStart"/>
      <w:r>
        <w:rPr>
          <w:color w:val="1D2125"/>
          <w:sz w:val="28"/>
        </w:rPr>
        <w:t>only</w:t>
      </w:r>
      <w:proofErr w:type="spellEnd"/>
      <w:r>
        <w:rPr>
          <w:color w:val="1D2125"/>
          <w:sz w:val="28"/>
        </w:rPr>
        <w:t xml:space="preserve">». </w:t>
      </w:r>
      <w:r>
        <w:rPr>
          <w:color w:val="0070C0"/>
          <w:sz w:val="28"/>
        </w:rPr>
        <w:t>Спецификация к приложению в файле «</w:t>
      </w:r>
      <w:r>
        <w:rPr>
          <w:i/>
          <w:color w:val="0070C0"/>
          <w:sz w:val="28"/>
        </w:rPr>
        <w:t>For Real Man Only.pdf</w:t>
      </w:r>
      <w:r>
        <w:rPr>
          <w:color w:val="0070C0"/>
          <w:sz w:val="28"/>
        </w:rPr>
        <w:t xml:space="preserve">».  </w:t>
      </w:r>
    </w:p>
    <w:p w14:paraId="16A0C95B" w14:textId="77777777" w:rsidR="00683DBC" w:rsidRDefault="00B809B4">
      <w:pPr>
        <w:numPr>
          <w:ilvl w:val="0"/>
          <w:numId w:val="1"/>
        </w:numPr>
        <w:spacing w:after="32" w:line="249" w:lineRule="auto"/>
        <w:ind w:right="-5" w:hanging="360"/>
      </w:pPr>
      <w:r>
        <w:rPr>
          <w:color w:val="1D2125"/>
          <w:sz w:val="28"/>
        </w:rPr>
        <w:t xml:space="preserve">В Excel документе создайте таблицу: </w:t>
      </w:r>
    </w:p>
    <w:p w14:paraId="31595EFB" w14:textId="77777777" w:rsidR="00683DBC" w:rsidRDefault="00B809B4">
      <w:pPr>
        <w:spacing w:after="54"/>
        <w:ind w:left="430"/>
      </w:pPr>
      <w:r>
        <w:rPr>
          <w:noProof/>
        </w:rPr>
        <w:drawing>
          <wp:inline distT="0" distB="0" distL="0" distR="0" wp14:anchorId="1CDE23E5" wp14:editId="1113C9AF">
            <wp:extent cx="5361433" cy="2496312"/>
            <wp:effectExtent l="0" t="0" r="0" b="0"/>
            <wp:docPr id="3117" name="Picture 31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7" name="Picture 31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61433" cy="249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DA27E" w14:textId="77777777" w:rsidR="00683DBC" w:rsidRDefault="00B809B4">
      <w:pPr>
        <w:numPr>
          <w:ilvl w:val="0"/>
          <w:numId w:val="1"/>
        </w:numPr>
        <w:spacing w:after="153" w:line="249" w:lineRule="auto"/>
        <w:ind w:right="-5" w:hanging="360"/>
      </w:pPr>
      <w:r>
        <w:rPr>
          <w:color w:val="1D2125"/>
          <w:sz w:val="28"/>
        </w:rPr>
        <w:t>Напишите наборы тестовых значений (</w:t>
      </w:r>
      <w:r>
        <w:rPr>
          <w:i/>
          <w:color w:val="1D2125"/>
          <w:sz w:val="28"/>
        </w:rPr>
        <w:t>конкретные значения, которые можно использовать для тестирования</w:t>
      </w:r>
      <w:r>
        <w:rPr>
          <w:color w:val="1D2125"/>
          <w:sz w:val="28"/>
        </w:rPr>
        <w:t xml:space="preserve">) для всех полей на основании спецификации </w:t>
      </w:r>
      <w:r>
        <w:rPr>
          <w:color w:val="0070C0"/>
          <w:sz w:val="28"/>
        </w:rPr>
        <w:t>«</w:t>
      </w:r>
      <w:r>
        <w:rPr>
          <w:i/>
          <w:color w:val="0070C0"/>
          <w:sz w:val="28"/>
        </w:rPr>
        <w:t xml:space="preserve">For Real Man </w:t>
      </w:r>
      <w:r>
        <w:rPr>
          <w:i/>
          <w:color w:val="0070C0"/>
          <w:sz w:val="28"/>
        </w:rPr>
        <w:t>Only.pdf</w:t>
      </w:r>
      <w:r>
        <w:rPr>
          <w:color w:val="0070C0"/>
          <w:sz w:val="28"/>
        </w:rPr>
        <w:t>»</w:t>
      </w:r>
      <w:r>
        <w:rPr>
          <w:color w:val="1D2125"/>
          <w:sz w:val="28"/>
        </w:rPr>
        <w:t xml:space="preserve">. </w:t>
      </w:r>
    </w:p>
    <w:p w14:paraId="566F9769" w14:textId="092949AA" w:rsidR="00683DBC" w:rsidRDefault="00B809B4">
      <w:pPr>
        <w:numPr>
          <w:ilvl w:val="0"/>
          <w:numId w:val="1"/>
        </w:numPr>
        <w:spacing w:line="239" w:lineRule="auto"/>
        <w:ind w:right="-5" w:hanging="360"/>
      </w:pPr>
      <w:r>
        <w:rPr>
          <w:color w:val="1D2125"/>
          <w:sz w:val="28"/>
        </w:rPr>
        <w:t xml:space="preserve">Для полей типа </w:t>
      </w:r>
      <w:proofErr w:type="spellStart"/>
      <w:r>
        <w:rPr>
          <w:color w:val="1D2125"/>
          <w:sz w:val="28"/>
        </w:rPr>
        <w:t>e-mail</w:t>
      </w:r>
      <w:proofErr w:type="spellEnd"/>
      <w:r>
        <w:rPr>
          <w:color w:val="1D2125"/>
          <w:sz w:val="28"/>
        </w:rPr>
        <w:t xml:space="preserve"> и </w:t>
      </w:r>
      <w:proofErr w:type="spellStart"/>
      <w:r>
        <w:rPr>
          <w:color w:val="1D2125"/>
          <w:sz w:val="28"/>
        </w:rPr>
        <w:t>date</w:t>
      </w:r>
      <w:proofErr w:type="spellEnd"/>
      <w:r>
        <w:rPr>
          <w:color w:val="1D2125"/>
          <w:sz w:val="28"/>
        </w:rPr>
        <w:t xml:space="preserve"> </w:t>
      </w:r>
      <w:proofErr w:type="spellStart"/>
      <w:r>
        <w:rPr>
          <w:color w:val="1D2125"/>
          <w:sz w:val="28"/>
        </w:rPr>
        <w:t>of</w:t>
      </w:r>
      <w:proofErr w:type="spellEnd"/>
      <w:r>
        <w:rPr>
          <w:color w:val="1D2125"/>
          <w:sz w:val="28"/>
        </w:rPr>
        <w:t xml:space="preserve"> </w:t>
      </w:r>
      <w:proofErr w:type="spellStart"/>
      <w:r>
        <w:rPr>
          <w:color w:val="1D2125"/>
          <w:sz w:val="28"/>
        </w:rPr>
        <w:t>birth</w:t>
      </w:r>
      <w:proofErr w:type="spellEnd"/>
      <w:r>
        <w:rPr>
          <w:color w:val="1D2125"/>
          <w:sz w:val="28"/>
        </w:rPr>
        <w:t xml:space="preserve">, будет не один набор границ (Min1, </w:t>
      </w:r>
      <w:proofErr w:type="spellStart"/>
      <w:r>
        <w:rPr>
          <w:color w:val="1D2125"/>
          <w:sz w:val="28"/>
        </w:rPr>
        <w:t>Min</w:t>
      </w:r>
      <w:proofErr w:type="spellEnd"/>
      <w:r>
        <w:rPr>
          <w:color w:val="1D2125"/>
          <w:sz w:val="28"/>
        </w:rPr>
        <w:t xml:space="preserve">, </w:t>
      </w:r>
      <w:proofErr w:type="spellStart"/>
      <w:r>
        <w:rPr>
          <w:color w:val="1D2125"/>
          <w:sz w:val="28"/>
        </w:rPr>
        <w:t>Aver</w:t>
      </w:r>
      <w:proofErr w:type="spellEnd"/>
      <w:r>
        <w:rPr>
          <w:color w:val="1D2125"/>
          <w:sz w:val="28"/>
        </w:rPr>
        <w:t>, Max, Max+1), а несколько: для каждой части (дня, месяца и года) значения свои</w:t>
      </w:r>
      <w:r>
        <w:rPr>
          <w:color w:val="1D2125"/>
          <w:sz w:val="28"/>
        </w:rPr>
        <w:t xml:space="preserve">. В части дня месяца нужно рассмотреть все </w:t>
      </w:r>
      <w:r>
        <w:rPr>
          <w:b/>
          <w:color w:val="1D2125"/>
          <w:sz w:val="28"/>
        </w:rPr>
        <w:t>классы эквивалентности</w:t>
      </w:r>
      <w:r>
        <w:rPr>
          <w:color w:val="1D2125"/>
          <w:sz w:val="28"/>
        </w:rPr>
        <w:t xml:space="preserve"> и гр</w:t>
      </w:r>
      <w:r>
        <w:rPr>
          <w:color w:val="1D2125"/>
          <w:sz w:val="28"/>
        </w:rPr>
        <w:t xml:space="preserve">аничные значения для них. </w:t>
      </w:r>
    </w:p>
    <w:p w14:paraId="1210769B" w14:textId="77777777" w:rsidR="00683DBC" w:rsidRDefault="00B809B4">
      <w:pPr>
        <w:numPr>
          <w:ilvl w:val="0"/>
          <w:numId w:val="1"/>
        </w:numPr>
        <w:spacing w:line="239" w:lineRule="auto"/>
        <w:ind w:right="-5" w:hanging="360"/>
      </w:pPr>
      <w:r>
        <w:rPr>
          <w:color w:val="1D2125"/>
          <w:sz w:val="28"/>
        </w:rPr>
        <w:t xml:space="preserve">В </w:t>
      </w:r>
      <w:proofErr w:type="spellStart"/>
      <w:r>
        <w:rPr>
          <w:b/>
          <w:color w:val="1D2125"/>
          <w:sz w:val="28"/>
        </w:rPr>
        <w:t>Expected</w:t>
      </w:r>
      <w:proofErr w:type="spellEnd"/>
      <w:r>
        <w:rPr>
          <w:b/>
          <w:color w:val="1D2125"/>
          <w:sz w:val="28"/>
        </w:rPr>
        <w:t xml:space="preserve"> </w:t>
      </w:r>
      <w:proofErr w:type="spellStart"/>
      <w:r>
        <w:rPr>
          <w:b/>
          <w:color w:val="1D2125"/>
          <w:sz w:val="28"/>
        </w:rPr>
        <w:t>Result</w:t>
      </w:r>
      <w:proofErr w:type="spellEnd"/>
      <w:r>
        <w:rPr>
          <w:color w:val="1D2125"/>
          <w:sz w:val="28"/>
        </w:rPr>
        <w:t xml:space="preserve"> (ожидаемый результат) напишите, как система поведет себя, если пользователь введет значение из колонки Value. </w:t>
      </w:r>
      <w:proofErr w:type="spellStart"/>
      <w:r>
        <w:rPr>
          <w:b/>
          <w:color w:val="1D2125"/>
          <w:sz w:val="28"/>
        </w:rPr>
        <w:t>Expected</w:t>
      </w:r>
      <w:proofErr w:type="spellEnd"/>
      <w:r>
        <w:rPr>
          <w:b/>
          <w:color w:val="1D2125"/>
          <w:sz w:val="28"/>
        </w:rPr>
        <w:t xml:space="preserve"> </w:t>
      </w:r>
      <w:proofErr w:type="spellStart"/>
      <w:r>
        <w:rPr>
          <w:b/>
          <w:color w:val="1D2125"/>
          <w:sz w:val="28"/>
        </w:rPr>
        <w:t>Result</w:t>
      </w:r>
      <w:proofErr w:type="spellEnd"/>
      <w:r>
        <w:rPr>
          <w:color w:val="1D2125"/>
          <w:sz w:val="28"/>
        </w:rPr>
        <w:t xml:space="preserve"> описан в спецификации. </w:t>
      </w:r>
    </w:p>
    <w:p w14:paraId="1CA2DB86" w14:textId="77777777" w:rsidR="00683DBC" w:rsidRDefault="00B809B4">
      <w:pPr>
        <w:pStyle w:val="1"/>
        <w:ind w:left="-5"/>
      </w:pPr>
      <w:r>
        <w:t xml:space="preserve">Задание 2. Таблица решений </w:t>
      </w:r>
    </w:p>
    <w:p w14:paraId="2ECC5489" w14:textId="77777777" w:rsidR="00683DBC" w:rsidRDefault="00B809B4">
      <w:pPr>
        <w:spacing w:after="148" w:line="249" w:lineRule="auto"/>
      </w:pPr>
      <w:r>
        <w:rPr>
          <w:color w:val="1D2125"/>
          <w:sz w:val="28"/>
        </w:rPr>
        <w:t xml:space="preserve">Даны следующие бизнес-правила.  </w:t>
      </w:r>
    </w:p>
    <w:p w14:paraId="6FD3CFBA" w14:textId="77777777" w:rsidR="00683DBC" w:rsidRDefault="00B809B4">
      <w:pPr>
        <w:numPr>
          <w:ilvl w:val="0"/>
          <w:numId w:val="2"/>
        </w:numPr>
        <w:spacing w:after="32" w:line="249" w:lineRule="auto"/>
        <w:ind w:hanging="360"/>
      </w:pPr>
      <w:r>
        <w:rPr>
          <w:color w:val="1D2125"/>
          <w:sz w:val="28"/>
        </w:rPr>
        <w:t xml:space="preserve">Если введен </w:t>
      </w:r>
      <w:proofErr w:type="spellStart"/>
      <w:r>
        <w:rPr>
          <w:color w:val="1D2125"/>
          <w:sz w:val="28"/>
        </w:rPr>
        <w:t>Промокод</w:t>
      </w:r>
      <w:proofErr w:type="spellEnd"/>
      <w:r>
        <w:rPr>
          <w:color w:val="1D2125"/>
          <w:sz w:val="28"/>
        </w:rPr>
        <w:t xml:space="preserve">, то всегда предоставляется скидка 20% (независимо от других условий). </w:t>
      </w:r>
    </w:p>
    <w:p w14:paraId="2BD5091C" w14:textId="77777777" w:rsidR="00683DBC" w:rsidRDefault="00B809B4">
      <w:pPr>
        <w:numPr>
          <w:ilvl w:val="0"/>
          <w:numId w:val="2"/>
        </w:numPr>
        <w:spacing w:after="32" w:line="249" w:lineRule="auto"/>
        <w:ind w:hanging="360"/>
      </w:pPr>
      <w:r>
        <w:rPr>
          <w:color w:val="1D2125"/>
          <w:sz w:val="28"/>
        </w:rPr>
        <w:t xml:space="preserve">Если </w:t>
      </w:r>
      <w:proofErr w:type="spellStart"/>
      <w:r>
        <w:rPr>
          <w:color w:val="1D2125"/>
          <w:sz w:val="28"/>
        </w:rPr>
        <w:t>Промокода</w:t>
      </w:r>
      <w:proofErr w:type="spellEnd"/>
      <w:r>
        <w:rPr>
          <w:color w:val="1D2125"/>
          <w:sz w:val="28"/>
        </w:rPr>
        <w:t xml:space="preserve"> нет, но Сумма заказа &gt; 5000 руб. и есть Карта лояльности, то скидка 10%. </w:t>
      </w:r>
    </w:p>
    <w:p w14:paraId="26CB3870" w14:textId="77777777" w:rsidR="00683DBC" w:rsidRDefault="00B809B4">
      <w:pPr>
        <w:numPr>
          <w:ilvl w:val="0"/>
          <w:numId w:val="2"/>
        </w:numPr>
        <w:spacing w:after="32" w:line="249" w:lineRule="auto"/>
        <w:ind w:hanging="360"/>
      </w:pPr>
      <w:r>
        <w:rPr>
          <w:color w:val="1D2125"/>
          <w:sz w:val="28"/>
        </w:rPr>
        <w:lastRenderedPageBreak/>
        <w:t xml:space="preserve">Если </w:t>
      </w:r>
      <w:proofErr w:type="spellStart"/>
      <w:r>
        <w:rPr>
          <w:color w:val="1D2125"/>
          <w:sz w:val="28"/>
        </w:rPr>
        <w:t>Промокода</w:t>
      </w:r>
      <w:proofErr w:type="spellEnd"/>
      <w:r>
        <w:rPr>
          <w:color w:val="1D2125"/>
          <w:sz w:val="28"/>
        </w:rPr>
        <w:t xml:space="preserve"> нет, и Сумма заказа &gt; 5000 руб., но Карты лояльности нет, то скидка 5%. </w:t>
      </w:r>
    </w:p>
    <w:p w14:paraId="5D40DC2E" w14:textId="77777777" w:rsidR="00683DBC" w:rsidRDefault="00B809B4">
      <w:pPr>
        <w:numPr>
          <w:ilvl w:val="0"/>
          <w:numId w:val="2"/>
        </w:numPr>
        <w:spacing w:after="0" w:line="249" w:lineRule="auto"/>
        <w:ind w:hanging="360"/>
      </w:pPr>
      <w:r>
        <w:rPr>
          <w:color w:val="1D2125"/>
          <w:sz w:val="28"/>
        </w:rPr>
        <w:t xml:space="preserve">Если </w:t>
      </w:r>
      <w:proofErr w:type="spellStart"/>
      <w:r>
        <w:rPr>
          <w:color w:val="1D2125"/>
          <w:sz w:val="28"/>
        </w:rPr>
        <w:t>Промокода</w:t>
      </w:r>
      <w:proofErr w:type="spellEnd"/>
      <w:r>
        <w:rPr>
          <w:color w:val="1D2125"/>
          <w:sz w:val="28"/>
        </w:rPr>
        <w:t xml:space="preserve"> нет и Сумма заказа ≤ 5000 руб., то скидка 0% (независимо от наличия карты). </w:t>
      </w:r>
    </w:p>
    <w:p w14:paraId="1C4BB318" w14:textId="77777777" w:rsidR="00683DBC" w:rsidRDefault="00B809B4">
      <w:pPr>
        <w:spacing w:after="0"/>
      </w:pPr>
      <w:r>
        <w:rPr>
          <w:color w:val="1D2125"/>
          <w:sz w:val="28"/>
        </w:rPr>
        <w:t xml:space="preserve">Нужно </w:t>
      </w:r>
      <w:r>
        <w:rPr>
          <w:b/>
          <w:color w:val="1D2125"/>
          <w:sz w:val="28"/>
        </w:rPr>
        <w:t xml:space="preserve">составить таблицу решений </w:t>
      </w:r>
      <w:r>
        <w:rPr>
          <w:color w:val="1D2125"/>
          <w:sz w:val="28"/>
        </w:rPr>
        <w:t xml:space="preserve">для тестирования. </w:t>
      </w:r>
    </w:p>
    <w:p w14:paraId="1F226627" w14:textId="77777777" w:rsidR="00683DBC" w:rsidRDefault="00B809B4">
      <w:pPr>
        <w:spacing w:after="0"/>
      </w:pPr>
      <w:r>
        <w:rPr>
          <w:color w:val="1D2125"/>
          <w:sz w:val="28"/>
        </w:rPr>
        <w:t xml:space="preserve"> </w:t>
      </w:r>
    </w:p>
    <w:p w14:paraId="05B5B61F" w14:textId="77777777" w:rsidR="00683DBC" w:rsidRDefault="00B809B4">
      <w:pPr>
        <w:pStyle w:val="1"/>
        <w:ind w:left="-5"/>
      </w:pPr>
      <w:r>
        <w:t xml:space="preserve">Задание 3. </w:t>
      </w:r>
      <w:r>
        <w:t xml:space="preserve">Попарное тестирование </w:t>
      </w:r>
    </w:p>
    <w:p w14:paraId="27186F79" w14:textId="77777777" w:rsidR="00683DBC" w:rsidRDefault="00B809B4">
      <w:pPr>
        <w:spacing w:after="32" w:line="249" w:lineRule="auto"/>
        <w:ind w:left="358"/>
      </w:pPr>
      <w:r>
        <w:rPr>
          <w:color w:val="1D2125"/>
          <w:sz w:val="28"/>
        </w:rPr>
        <w:t xml:space="preserve">Дана задача тестирования системы покупки проездных билетов (см. рисунок). Необходимо:  </w:t>
      </w:r>
    </w:p>
    <w:p w14:paraId="6F792EE0" w14:textId="7B3DEC36" w:rsidR="00683DBC" w:rsidRDefault="00B809B4" w:rsidP="00B809B4">
      <w:pPr>
        <w:pStyle w:val="a3"/>
        <w:numPr>
          <w:ilvl w:val="0"/>
          <w:numId w:val="6"/>
        </w:numPr>
        <w:spacing w:after="32" w:line="249" w:lineRule="auto"/>
      </w:pPr>
      <w:r w:rsidRPr="00B809B4">
        <w:rPr>
          <w:color w:val="1D2125"/>
          <w:sz w:val="28"/>
        </w:rPr>
        <w:t xml:space="preserve">составить </w:t>
      </w:r>
      <w:r w:rsidRPr="00B809B4">
        <w:rPr>
          <w:b/>
          <w:color w:val="1D2125"/>
          <w:sz w:val="28"/>
        </w:rPr>
        <w:t>таблицу всех возможных комбинаций</w:t>
      </w:r>
      <w:r w:rsidRPr="00B809B4">
        <w:rPr>
          <w:color w:val="1D2125"/>
          <w:sz w:val="28"/>
        </w:rPr>
        <w:t xml:space="preserve"> радиокнопок для тестирования; </w:t>
      </w:r>
    </w:p>
    <w:p w14:paraId="170830E0" w14:textId="77777777" w:rsidR="00683DBC" w:rsidRDefault="00B809B4" w:rsidP="00B809B4">
      <w:pPr>
        <w:pStyle w:val="a3"/>
        <w:numPr>
          <w:ilvl w:val="0"/>
          <w:numId w:val="6"/>
        </w:numPr>
        <w:spacing w:after="31" w:line="240" w:lineRule="auto"/>
      </w:pPr>
      <w:r w:rsidRPr="00B809B4">
        <w:rPr>
          <w:color w:val="1D2125"/>
          <w:sz w:val="28"/>
        </w:rPr>
        <w:t>сократить количество тестов для всех комбинаций приложения покупки про</w:t>
      </w:r>
      <w:r w:rsidRPr="00B809B4">
        <w:rPr>
          <w:color w:val="1D2125"/>
          <w:sz w:val="28"/>
        </w:rPr>
        <w:t xml:space="preserve">ездных билетов </w:t>
      </w:r>
      <w:r w:rsidRPr="00B809B4">
        <w:rPr>
          <w:b/>
          <w:color w:val="1D2125"/>
          <w:sz w:val="28"/>
        </w:rPr>
        <w:t>методом попарного тестирования</w:t>
      </w:r>
      <w:r w:rsidRPr="00B809B4">
        <w:rPr>
          <w:color w:val="1D2125"/>
          <w:sz w:val="28"/>
        </w:rPr>
        <w:t xml:space="preserve">.  </w:t>
      </w:r>
      <w:r w:rsidRPr="00B809B4">
        <w:rPr>
          <w:color w:val="0070C0"/>
          <w:sz w:val="28"/>
        </w:rPr>
        <w:t xml:space="preserve">Можно использовать онлайн-инструменты для подобных задач, но нужно уметь объяснить как это работает. </w:t>
      </w:r>
    </w:p>
    <w:p w14:paraId="3047D1A0" w14:textId="77777777" w:rsidR="00683DBC" w:rsidRDefault="00B809B4">
      <w:pPr>
        <w:spacing w:after="139" w:line="417" w:lineRule="auto"/>
        <w:ind w:left="4889" w:right="409" w:hanging="4431"/>
      </w:pPr>
      <w:r>
        <w:rPr>
          <w:noProof/>
        </w:rPr>
        <w:drawing>
          <wp:inline distT="0" distB="0" distL="0" distR="0" wp14:anchorId="3F2CE89C" wp14:editId="38E47EB1">
            <wp:extent cx="5626608" cy="1798320"/>
            <wp:effectExtent l="0" t="0" r="0" b="0"/>
            <wp:docPr id="550" name="Picture 5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Picture 5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6608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4E41AF35" w14:textId="77777777" w:rsidR="00683DBC" w:rsidRDefault="00B809B4">
      <w:pPr>
        <w:spacing w:after="98"/>
      </w:pPr>
      <w:r>
        <w:rPr>
          <w:sz w:val="32"/>
          <w:u w:val="single" w:color="000000"/>
        </w:rPr>
        <w:t>Вопросы:</w:t>
      </w:r>
      <w:r>
        <w:rPr>
          <w:sz w:val="32"/>
        </w:rPr>
        <w:t xml:space="preserve"> </w:t>
      </w:r>
    </w:p>
    <w:p w14:paraId="48EB540D" w14:textId="77777777" w:rsidR="00683DBC" w:rsidRDefault="00B809B4">
      <w:pPr>
        <w:numPr>
          <w:ilvl w:val="0"/>
          <w:numId w:val="4"/>
        </w:numPr>
        <w:spacing w:after="30" w:line="249" w:lineRule="auto"/>
        <w:ind w:hanging="360"/>
      </w:pPr>
      <w:r>
        <w:rPr>
          <w:sz w:val="28"/>
        </w:rPr>
        <w:t>Что такое Тест-дизайн? Какие еще существуют техники тест-дизайна, помимо рассмотренных в зад</w:t>
      </w:r>
      <w:r>
        <w:rPr>
          <w:sz w:val="28"/>
        </w:rPr>
        <w:t xml:space="preserve">ании? </w:t>
      </w:r>
    </w:p>
    <w:p w14:paraId="070461B9" w14:textId="77777777" w:rsidR="00683DBC" w:rsidRDefault="00B809B4">
      <w:pPr>
        <w:numPr>
          <w:ilvl w:val="0"/>
          <w:numId w:val="4"/>
        </w:numPr>
        <w:spacing w:after="30" w:line="249" w:lineRule="auto"/>
        <w:ind w:hanging="360"/>
      </w:pPr>
      <w:r>
        <w:rPr>
          <w:sz w:val="28"/>
        </w:rPr>
        <w:t xml:space="preserve">Что такое классы эквивалентности? Приведите пример </w:t>
      </w:r>
    </w:p>
    <w:p w14:paraId="4E25B85E" w14:textId="77777777" w:rsidR="00683DBC" w:rsidRDefault="00B809B4">
      <w:pPr>
        <w:numPr>
          <w:ilvl w:val="0"/>
          <w:numId w:val="4"/>
        </w:numPr>
        <w:spacing w:after="30" w:line="249" w:lineRule="auto"/>
        <w:ind w:hanging="360"/>
      </w:pPr>
      <w:r>
        <w:rPr>
          <w:sz w:val="28"/>
        </w:rPr>
        <w:t xml:space="preserve">Что представляют из себя граничные значения и как их применение способно облегчить процесс тестирования? </w:t>
      </w:r>
    </w:p>
    <w:p w14:paraId="181ED6E7" w14:textId="77777777" w:rsidR="00683DBC" w:rsidRDefault="00B809B4">
      <w:pPr>
        <w:numPr>
          <w:ilvl w:val="0"/>
          <w:numId w:val="4"/>
        </w:numPr>
        <w:spacing w:after="223" w:line="249" w:lineRule="auto"/>
        <w:ind w:hanging="360"/>
      </w:pPr>
      <w:r>
        <w:rPr>
          <w:sz w:val="28"/>
        </w:rPr>
        <w:t xml:space="preserve">Для чего используют технику попарного тестирования и что это такое? </w:t>
      </w:r>
    </w:p>
    <w:p w14:paraId="72270CD8" w14:textId="77777777" w:rsidR="00683DBC" w:rsidRDefault="00B809B4">
      <w:pPr>
        <w:spacing w:after="257"/>
      </w:pPr>
      <w:r>
        <w:rPr>
          <w:sz w:val="24"/>
        </w:rPr>
        <w:t xml:space="preserve"> </w:t>
      </w:r>
    </w:p>
    <w:p w14:paraId="5F24ABC2" w14:textId="77777777" w:rsidR="00683DBC" w:rsidRDefault="00B809B4">
      <w:pPr>
        <w:spacing w:after="0"/>
      </w:pPr>
      <w:r>
        <w:rPr>
          <w:sz w:val="24"/>
        </w:rPr>
        <w:t xml:space="preserve"> </w:t>
      </w:r>
    </w:p>
    <w:sectPr w:rsidR="00683DBC">
      <w:pgSz w:w="11906" w:h="16838"/>
      <w:pgMar w:top="771" w:right="845" w:bottom="825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CF0B2D"/>
    <w:multiLevelType w:val="hybridMultilevel"/>
    <w:tmpl w:val="CC068D6A"/>
    <w:lvl w:ilvl="0" w:tplc="C31203E2">
      <w:start w:val="1"/>
      <w:numFmt w:val="bullet"/>
      <w:lvlText w:val=""/>
      <w:lvlJc w:val="left"/>
      <w:pPr>
        <w:ind w:left="10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0C8D204">
      <w:start w:val="1"/>
      <w:numFmt w:val="bullet"/>
      <w:lvlText w:val="o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AA20AA2">
      <w:start w:val="1"/>
      <w:numFmt w:val="bullet"/>
      <w:lvlText w:val="▪"/>
      <w:lvlJc w:val="left"/>
      <w:pPr>
        <w:ind w:left="2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CA6772">
      <w:start w:val="1"/>
      <w:numFmt w:val="bullet"/>
      <w:lvlText w:val="•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2ACC9C">
      <w:start w:val="1"/>
      <w:numFmt w:val="bullet"/>
      <w:lvlText w:val="o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F36AE20">
      <w:start w:val="1"/>
      <w:numFmt w:val="bullet"/>
      <w:lvlText w:val="▪"/>
      <w:lvlJc w:val="left"/>
      <w:pPr>
        <w:ind w:left="4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EE67406">
      <w:start w:val="1"/>
      <w:numFmt w:val="bullet"/>
      <w:lvlText w:val="•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C44AB4">
      <w:start w:val="1"/>
      <w:numFmt w:val="bullet"/>
      <w:lvlText w:val="o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87EB79C">
      <w:start w:val="1"/>
      <w:numFmt w:val="bullet"/>
      <w:lvlText w:val="▪"/>
      <w:lvlJc w:val="left"/>
      <w:pPr>
        <w:ind w:left="6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0C2A70"/>
    <w:multiLevelType w:val="hybridMultilevel"/>
    <w:tmpl w:val="05BAF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313386"/>
    <w:multiLevelType w:val="hybridMultilevel"/>
    <w:tmpl w:val="8FD2F7E4"/>
    <w:lvl w:ilvl="0" w:tplc="8E32A61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7543AAC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48A968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F36512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56B9A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094156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F9E4E50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DD8CB9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BDC5B56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D06483A"/>
    <w:multiLevelType w:val="hybridMultilevel"/>
    <w:tmpl w:val="4AB4364E"/>
    <w:lvl w:ilvl="0" w:tplc="B96CFC9A">
      <w:start w:val="1"/>
      <w:numFmt w:val="decimal"/>
      <w:lvlText w:val="%1."/>
      <w:lvlJc w:val="left"/>
      <w:pPr>
        <w:ind w:left="1065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8ACB922">
      <w:start w:val="1"/>
      <w:numFmt w:val="lowerLetter"/>
      <w:lvlText w:val="%2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247CA0">
      <w:start w:val="1"/>
      <w:numFmt w:val="lowerRoman"/>
      <w:lvlText w:val="%3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4DCF9B6">
      <w:start w:val="1"/>
      <w:numFmt w:val="decimal"/>
      <w:lvlText w:val="%4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9269D32">
      <w:start w:val="1"/>
      <w:numFmt w:val="lowerLetter"/>
      <w:lvlText w:val="%5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2BE0574">
      <w:start w:val="1"/>
      <w:numFmt w:val="lowerRoman"/>
      <w:lvlText w:val="%6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20CF39E">
      <w:start w:val="1"/>
      <w:numFmt w:val="decimal"/>
      <w:lvlText w:val="%7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0CFE82">
      <w:start w:val="1"/>
      <w:numFmt w:val="lowerLetter"/>
      <w:lvlText w:val="%8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78AEA4">
      <w:start w:val="1"/>
      <w:numFmt w:val="lowerRoman"/>
      <w:lvlText w:val="%9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7635329"/>
    <w:multiLevelType w:val="hybridMultilevel"/>
    <w:tmpl w:val="1830494A"/>
    <w:lvl w:ilvl="0" w:tplc="0850451A">
      <w:start w:val="1"/>
      <w:numFmt w:val="decimal"/>
      <w:lvlText w:val="%1."/>
      <w:lvlJc w:val="left"/>
      <w:pPr>
        <w:ind w:left="711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0C6BE1A">
      <w:start w:val="1"/>
      <w:numFmt w:val="lowerLetter"/>
      <w:lvlText w:val="%2"/>
      <w:lvlJc w:val="left"/>
      <w:pPr>
        <w:ind w:left="143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80CA9EA">
      <w:start w:val="1"/>
      <w:numFmt w:val="lowerRoman"/>
      <w:lvlText w:val="%3"/>
      <w:lvlJc w:val="left"/>
      <w:pPr>
        <w:ind w:left="215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8EAED82">
      <w:start w:val="1"/>
      <w:numFmt w:val="decimal"/>
      <w:lvlText w:val="%4"/>
      <w:lvlJc w:val="left"/>
      <w:pPr>
        <w:ind w:left="287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06CAF4">
      <w:start w:val="1"/>
      <w:numFmt w:val="lowerLetter"/>
      <w:lvlText w:val="%5"/>
      <w:lvlJc w:val="left"/>
      <w:pPr>
        <w:ind w:left="359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92EC46">
      <w:start w:val="1"/>
      <w:numFmt w:val="lowerRoman"/>
      <w:lvlText w:val="%6"/>
      <w:lvlJc w:val="left"/>
      <w:pPr>
        <w:ind w:left="431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463B68">
      <w:start w:val="1"/>
      <w:numFmt w:val="decimal"/>
      <w:lvlText w:val="%7"/>
      <w:lvlJc w:val="left"/>
      <w:pPr>
        <w:ind w:left="503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FBAD3C2">
      <w:start w:val="1"/>
      <w:numFmt w:val="lowerLetter"/>
      <w:lvlText w:val="%8"/>
      <w:lvlJc w:val="left"/>
      <w:pPr>
        <w:ind w:left="575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B5EDE1C">
      <w:start w:val="1"/>
      <w:numFmt w:val="lowerRoman"/>
      <w:lvlText w:val="%9"/>
      <w:lvlJc w:val="left"/>
      <w:pPr>
        <w:ind w:left="6479"/>
      </w:pPr>
      <w:rPr>
        <w:rFonts w:ascii="Calibri" w:eastAsia="Calibri" w:hAnsi="Calibri" w:cs="Calibri"/>
        <w:b w:val="0"/>
        <w:i w:val="0"/>
        <w:strike w:val="0"/>
        <w:dstrike w:val="0"/>
        <w:color w:val="1D2125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6FE7620"/>
    <w:multiLevelType w:val="hybridMultilevel"/>
    <w:tmpl w:val="F59C1912"/>
    <w:lvl w:ilvl="0" w:tplc="BA7CC6E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DBC"/>
    <w:rsid w:val="00683DBC"/>
    <w:rsid w:val="00B80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FA44F"/>
  <w15:docId w15:val="{48773D90-241C-4035-A36D-42CD22B323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hd w:val="clear" w:color="auto" w:fill="DEEAF6"/>
      <w:spacing w:after="53"/>
      <w:ind w:left="10" w:hanging="10"/>
      <w:outlineLvl w:val="0"/>
    </w:pPr>
    <w:rPr>
      <w:rFonts w:ascii="Calibri" w:eastAsia="Calibri" w:hAnsi="Calibri" w:cs="Calibri"/>
      <w:color w:val="1D2125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Calibri" w:eastAsia="Calibri" w:hAnsi="Calibri" w:cs="Calibri"/>
      <w:color w:val="1D2125"/>
      <w:sz w:val="32"/>
    </w:rPr>
  </w:style>
  <w:style w:type="paragraph" w:styleId="a3">
    <w:name w:val="List Paragraph"/>
    <w:basedOn w:val="a"/>
    <w:uiPriority w:val="34"/>
    <w:qFormat/>
    <w:rsid w:val="00B809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Артур Мущук</cp:lastModifiedBy>
  <cp:revision>2</cp:revision>
  <dcterms:created xsi:type="dcterms:W3CDTF">2026-09-15T13:28:00Z</dcterms:created>
  <dcterms:modified xsi:type="dcterms:W3CDTF">2026-09-15T13:28:00Z</dcterms:modified>
</cp:coreProperties>
</file>