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DD2A4" w14:textId="077662EC" w:rsidR="005C4838" w:rsidRDefault="00F3464F" w:rsidP="005C4838">
      <w:pPr>
        <w:shd w:val="clear" w:color="auto" w:fill="FFFFFF"/>
        <w:jc w:val="center"/>
        <w:outlineLvl w:val="1"/>
        <w:rPr>
          <w:b/>
          <w:bCs/>
          <w:color w:val="000000" w:themeColor="text1"/>
          <w:sz w:val="28"/>
          <w:szCs w:val="28"/>
          <w:lang w:eastAsia="be-BY"/>
        </w:rPr>
      </w:pPr>
      <w:r>
        <w:rPr>
          <w:b/>
          <w:bCs/>
          <w:color w:val="000000" w:themeColor="text1"/>
          <w:sz w:val="28"/>
          <w:szCs w:val="28"/>
          <w:lang w:eastAsia="be-BY"/>
        </w:rPr>
        <w:t xml:space="preserve">Отчет </w:t>
      </w:r>
    </w:p>
    <w:p w14:paraId="7C1F2227" w14:textId="73C23A9B" w:rsidR="00F3464F" w:rsidRDefault="00F3464F" w:rsidP="005C4838">
      <w:pPr>
        <w:shd w:val="clear" w:color="auto" w:fill="FFFFFF"/>
        <w:jc w:val="center"/>
        <w:outlineLvl w:val="1"/>
        <w:rPr>
          <w:b/>
          <w:bCs/>
          <w:color w:val="000000" w:themeColor="text1"/>
          <w:sz w:val="28"/>
          <w:szCs w:val="28"/>
          <w:lang w:eastAsia="be-BY"/>
        </w:rPr>
      </w:pPr>
      <w:r>
        <w:rPr>
          <w:b/>
          <w:bCs/>
          <w:color w:val="000000" w:themeColor="text1"/>
          <w:sz w:val="28"/>
          <w:szCs w:val="28"/>
          <w:lang w:eastAsia="be-BY"/>
        </w:rPr>
        <w:t>Лабораторная работа №2</w:t>
      </w:r>
    </w:p>
    <w:p w14:paraId="665F4D86" w14:textId="0C08A062" w:rsidR="00F3464F" w:rsidRDefault="00F3464F" w:rsidP="00F3464F">
      <w:pPr>
        <w:shd w:val="clear" w:color="auto" w:fill="FFFFFF"/>
        <w:jc w:val="right"/>
        <w:outlineLvl w:val="1"/>
        <w:rPr>
          <w:b/>
          <w:bCs/>
          <w:color w:val="000000" w:themeColor="text1"/>
          <w:sz w:val="28"/>
          <w:szCs w:val="28"/>
          <w:lang w:eastAsia="be-BY"/>
        </w:rPr>
      </w:pPr>
      <w:r>
        <w:rPr>
          <w:b/>
          <w:bCs/>
          <w:color w:val="000000" w:themeColor="text1"/>
          <w:sz w:val="28"/>
          <w:szCs w:val="28"/>
          <w:lang w:eastAsia="be-BY"/>
        </w:rPr>
        <w:t>Бабашинский Г.А.</w:t>
      </w:r>
    </w:p>
    <w:p w14:paraId="33EE1B35" w14:textId="77777777" w:rsidR="00F3464F" w:rsidRPr="00387BCA" w:rsidRDefault="00F3464F" w:rsidP="00F3464F">
      <w:pPr>
        <w:shd w:val="clear" w:color="auto" w:fill="FFFFFF"/>
        <w:jc w:val="right"/>
        <w:outlineLvl w:val="1"/>
        <w:rPr>
          <w:b/>
          <w:bCs/>
          <w:color w:val="000000" w:themeColor="text1"/>
          <w:sz w:val="28"/>
          <w:szCs w:val="28"/>
          <w:lang w:eastAsia="be-BY"/>
        </w:rPr>
      </w:pPr>
    </w:p>
    <w:p w14:paraId="58C6A4D5" w14:textId="77777777" w:rsidR="005C4838" w:rsidRPr="00387BCA" w:rsidRDefault="005C4838" w:rsidP="005C4838">
      <w:pPr>
        <w:shd w:val="clear" w:color="auto" w:fill="FFFFFF"/>
        <w:jc w:val="center"/>
        <w:outlineLvl w:val="1"/>
        <w:rPr>
          <w:b/>
          <w:bCs/>
          <w:color w:val="000000" w:themeColor="text1"/>
          <w:sz w:val="28"/>
          <w:szCs w:val="28"/>
          <w:lang w:eastAsia="be-BY"/>
        </w:rPr>
      </w:pPr>
      <w:r w:rsidRPr="00387BCA">
        <w:rPr>
          <w:b/>
          <w:bCs/>
          <w:color w:val="000000" w:themeColor="text1"/>
          <w:sz w:val="28"/>
          <w:szCs w:val="28"/>
          <w:lang w:eastAsia="be-BY"/>
        </w:rPr>
        <w:t>Тема «Решение задачи разработки средств защиты для обеспечения максимальной эффективности объекта в условиях несанкционированного доступа»</w:t>
      </w:r>
    </w:p>
    <w:p w14:paraId="57AE759D" w14:textId="77777777" w:rsidR="005C4838" w:rsidRPr="00387BCA" w:rsidRDefault="005C4838" w:rsidP="005C4838">
      <w:pPr>
        <w:pStyle w:val="a4"/>
        <w:tabs>
          <w:tab w:val="left" w:leader="underscore" w:pos="1134"/>
        </w:tabs>
        <w:spacing w:after="0"/>
        <w:ind w:firstLine="0"/>
        <w:rPr>
          <w:szCs w:val="28"/>
        </w:rPr>
      </w:pPr>
    </w:p>
    <w:p w14:paraId="5AE2FA00" w14:textId="77777777" w:rsidR="005C4838" w:rsidRPr="00387BCA" w:rsidRDefault="005C4838" w:rsidP="005C4838">
      <w:pPr>
        <w:shd w:val="clear" w:color="auto" w:fill="FFFFFF"/>
        <w:ind w:firstLine="720"/>
        <w:outlineLvl w:val="1"/>
        <w:rPr>
          <w:sz w:val="28"/>
          <w:szCs w:val="28"/>
        </w:rPr>
      </w:pPr>
      <w:r w:rsidRPr="00387BCA">
        <w:rPr>
          <w:sz w:val="28"/>
          <w:szCs w:val="28"/>
        </w:rPr>
        <w:t>Цель: научиться решать задачи разработки средств защиты для обеспечения максимальной эффективности объекта в условиях несанкционированного доступа.</w:t>
      </w:r>
    </w:p>
    <w:p w14:paraId="509DB667" w14:textId="77777777" w:rsidR="005C4838" w:rsidRPr="00387BCA" w:rsidRDefault="005C4838" w:rsidP="005C4838">
      <w:pPr>
        <w:shd w:val="clear" w:color="auto" w:fill="FFFFFF"/>
        <w:jc w:val="center"/>
        <w:outlineLvl w:val="1"/>
        <w:rPr>
          <w:b/>
          <w:bCs/>
          <w:color w:val="000000" w:themeColor="text1"/>
          <w:sz w:val="28"/>
          <w:szCs w:val="28"/>
          <w:lang w:eastAsia="be-BY"/>
        </w:rPr>
      </w:pPr>
      <w:r w:rsidRPr="00387BCA">
        <w:rPr>
          <w:b/>
          <w:bCs/>
          <w:color w:val="000000" w:themeColor="text1"/>
          <w:sz w:val="28"/>
          <w:szCs w:val="28"/>
          <w:lang w:eastAsia="be-BY"/>
        </w:rPr>
        <w:t>Теоретическое введение</w:t>
      </w:r>
    </w:p>
    <w:p w14:paraId="4D6B768B" w14:textId="77777777" w:rsidR="005C4838" w:rsidRPr="00387BCA" w:rsidRDefault="005C4838" w:rsidP="005C4838">
      <w:pPr>
        <w:ind w:firstLine="851"/>
        <w:jc w:val="both"/>
        <w:rPr>
          <w:sz w:val="28"/>
          <w:szCs w:val="28"/>
        </w:rPr>
      </w:pPr>
      <w:r w:rsidRPr="00387BCA">
        <w:rPr>
          <w:sz w:val="28"/>
          <w:szCs w:val="28"/>
        </w:rPr>
        <w:t>Все методы защиты информации по характеру проводимых действий можно разделить на:</w:t>
      </w:r>
    </w:p>
    <w:p w14:paraId="2EAF8644" w14:textId="77777777" w:rsidR="005C4838" w:rsidRPr="00387BCA" w:rsidRDefault="005C4838" w:rsidP="005C4838">
      <w:pPr>
        <w:ind w:firstLine="851"/>
        <w:rPr>
          <w:sz w:val="28"/>
          <w:szCs w:val="28"/>
        </w:rPr>
      </w:pPr>
      <w:r w:rsidRPr="00387BCA">
        <w:rPr>
          <w:sz w:val="28"/>
          <w:szCs w:val="28"/>
        </w:rPr>
        <w:t>– законодательные (правовые);</w:t>
      </w:r>
    </w:p>
    <w:p w14:paraId="1EBEBB64" w14:textId="77777777" w:rsidR="005C4838" w:rsidRPr="00387BCA" w:rsidRDefault="005C4838" w:rsidP="005C4838">
      <w:pPr>
        <w:ind w:firstLine="851"/>
        <w:rPr>
          <w:sz w:val="28"/>
          <w:szCs w:val="28"/>
        </w:rPr>
      </w:pPr>
      <w:r w:rsidRPr="00387BCA">
        <w:rPr>
          <w:sz w:val="28"/>
          <w:szCs w:val="28"/>
        </w:rPr>
        <w:t>– организационные;</w:t>
      </w:r>
    </w:p>
    <w:p w14:paraId="1627B942" w14:textId="77777777" w:rsidR="005C4838" w:rsidRPr="00387BCA" w:rsidRDefault="005C4838" w:rsidP="005C4838">
      <w:pPr>
        <w:ind w:firstLine="851"/>
        <w:rPr>
          <w:sz w:val="28"/>
          <w:szCs w:val="28"/>
        </w:rPr>
      </w:pPr>
      <w:r w:rsidRPr="00387BCA">
        <w:rPr>
          <w:sz w:val="28"/>
          <w:szCs w:val="28"/>
        </w:rPr>
        <w:t>– технические;</w:t>
      </w:r>
    </w:p>
    <w:p w14:paraId="0CFAC8DC" w14:textId="77777777" w:rsidR="005C4838" w:rsidRPr="00387BCA" w:rsidRDefault="005C4838" w:rsidP="005C4838">
      <w:pPr>
        <w:ind w:firstLine="851"/>
        <w:rPr>
          <w:sz w:val="28"/>
          <w:szCs w:val="28"/>
        </w:rPr>
      </w:pPr>
      <w:r w:rsidRPr="00387BCA">
        <w:rPr>
          <w:sz w:val="28"/>
          <w:szCs w:val="28"/>
        </w:rPr>
        <w:t>– комплексные.</w:t>
      </w:r>
    </w:p>
    <w:p w14:paraId="0BF85606" w14:textId="77777777" w:rsidR="005C4838" w:rsidRPr="00387BCA" w:rsidRDefault="005C4838" w:rsidP="005C4838">
      <w:pPr>
        <w:ind w:firstLine="851"/>
        <w:jc w:val="both"/>
        <w:rPr>
          <w:sz w:val="28"/>
          <w:szCs w:val="28"/>
        </w:rPr>
      </w:pPr>
      <w:r w:rsidRPr="00387BCA">
        <w:rPr>
          <w:sz w:val="28"/>
          <w:szCs w:val="28"/>
        </w:rPr>
        <w:t xml:space="preserve">Принципиальным вопросом при определении уровня защищенности объекта является выбор критериев. Рассмотрим один из них </w:t>
      </w:r>
      <w:r w:rsidRPr="00387BCA">
        <w:rPr>
          <w:sz w:val="28"/>
          <w:szCs w:val="28"/>
        </w:rPr>
        <w:noBreakHyphen/>
        <w:t xml:space="preserve"> широко известный критерий "эффективность - стоимость".</w:t>
      </w:r>
    </w:p>
    <w:p w14:paraId="5108DD33" w14:textId="77777777" w:rsidR="005C4838" w:rsidRPr="00387BCA" w:rsidRDefault="005C4838" w:rsidP="005C4838">
      <w:pPr>
        <w:spacing w:after="120"/>
        <w:ind w:firstLine="851"/>
        <w:jc w:val="both"/>
        <w:rPr>
          <w:sz w:val="28"/>
          <w:szCs w:val="28"/>
        </w:rPr>
      </w:pPr>
      <w:r w:rsidRPr="00387BCA">
        <w:rPr>
          <w:sz w:val="28"/>
          <w:szCs w:val="28"/>
        </w:rPr>
        <w:t xml:space="preserve">Пусть имеется информационный объект, который при нормальном (идеальном) функционировании создает положительный эффект (экономический, политический, технический и т.д.). Этот эффект обозначим через </w:t>
      </w:r>
      <w:r w:rsidRPr="00387BCA">
        <w:rPr>
          <w:i/>
          <w:sz w:val="28"/>
          <w:szCs w:val="28"/>
        </w:rPr>
        <w:t>Е</w:t>
      </w:r>
      <w:r w:rsidRPr="00387BCA">
        <w:rPr>
          <w:i/>
          <w:sz w:val="28"/>
          <w:szCs w:val="28"/>
          <w:vertAlign w:val="subscript"/>
        </w:rPr>
        <w:t>0</w:t>
      </w:r>
      <w:r w:rsidRPr="00387BCA">
        <w:rPr>
          <w:sz w:val="28"/>
          <w:szCs w:val="28"/>
        </w:rPr>
        <w:t xml:space="preserve">. Несанкционированный доступ к объекту уменьшает полезный эффект от его функционирования (нарушается нормальная работа, наносится ущерб из-за утечки информации и т.д.) на величину </w:t>
      </w:r>
      <w:r w:rsidRPr="00387BCA">
        <w:rPr>
          <w:i/>
          <w:sz w:val="28"/>
          <w:szCs w:val="28"/>
        </w:rPr>
        <w:sym w:font="Symbol" w:char="F044"/>
      </w:r>
      <w:r w:rsidRPr="00387BCA">
        <w:rPr>
          <w:i/>
          <w:sz w:val="28"/>
          <w:szCs w:val="28"/>
        </w:rPr>
        <w:t>Е</w:t>
      </w:r>
      <w:r w:rsidRPr="00387BCA">
        <w:rPr>
          <w:sz w:val="28"/>
          <w:szCs w:val="28"/>
        </w:rPr>
        <w:t>. Тогда эффективность функционирования объекта с учетом воздействия несанкционированного доступа: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789"/>
        <w:gridCol w:w="850"/>
      </w:tblGrid>
      <w:tr w:rsidR="005C4838" w:rsidRPr="00CF2A63" w14:paraId="675BE0E2" w14:textId="77777777" w:rsidTr="004E418D">
        <w:tc>
          <w:tcPr>
            <w:tcW w:w="8789" w:type="dxa"/>
            <w:vAlign w:val="center"/>
          </w:tcPr>
          <w:p w14:paraId="5C1AD022" w14:textId="77777777" w:rsidR="005C4838" w:rsidRPr="00CF2A63" w:rsidRDefault="005C4838" w:rsidP="006A3821">
            <w:pPr>
              <w:pStyle w:val="ab"/>
            </w:pPr>
            <m:oMathPara>
              <m:oMath>
                <m:r>
                  <w:rPr>
                    <w:rFonts w:hAnsi="Cambria Math"/>
                  </w:rPr>
                  <m:t>E</m:t>
                </m:r>
                <m:r>
                  <m:rPr>
                    <m:sty m:val="p"/>
                  </m:rPr>
                  <w:rPr>
                    <w:rFonts w:hAnsi="Cambria Math"/>
                  </w:rPr>
                  <m:t>=</m:t>
                </m:r>
                <m:sSub>
                  <m:sSubPr>
                    <m:ctrlPr>
                      <w:rPr>
                        <w:rFonts w:hAnsi="Cambria Math"/>
                      </w:rPr>
                    </m:ctrlPr>
                  </m:sSubPr>
                  <m:e>
                    <m:r>
                      <w:rPr>
                        <w:rFonts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hAnsi="Cambria Math"/>
                  </w:rPr>
                  <m:t>-</m:t>
                </m:r>
                <m:r>
                  <w:rPr>
                    <w:rFonts w:hAnsi="Cambria Math"/>
                  </w:rPr>
                  <m:t>ΔE</m:t>
                </m:r>
                <m:r>
                  <m:rPr>
                    <m:sty m:val="p"/>
                  </m:rPr>
                  <w:rPr>
                    <w:rFonts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0BAF83B1" w14:textId="77777777" w:rsidR="005C4838" w:rsidRPr="00CF2BA9" w:rsidRDefault="005C4838" w:rsidP="006A3821">
            <w:pPr>
              <w:pStyle w:val="ab"/>
            </w:pPr>
            <w:r w:rsidRPr="00CF2BA9">
              <w:t>(1)</w:t>
            </w:r>
          </w:p>
        </w:tc>
      </w:tr>
    </w:tbl>
    <w:p w14:paraId="4ACF3829" w14:textId="77777777" w:rsidR="005C4838" w:rsidRPr="00CF2BA9" w:rsidRDefault="005C4838" w:rsidP="005C4838">
      <w:pPr>
        <w:pStyle w:val="3"/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F2BA9">
        <w:rPr>
          <w:rFonts w:ascii="Times New Roman" w:hAnsi="Times New Roman" w:cs="Times New Roman"/>
          <w:sz w:val="28"/>
          <w:szCs w:val="28"/>
        </w:rPr>
        <w:t>Относительная эффективность: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789"/>
        <w:gridCol w:w="850"/>
      </w:tblGrid>
      <w:tr w:rsidR="005C4838" w:rsidRPr="00CF2A63" w14:paraId="28BEB280" w14:textId="77777777" w:rsidTr="004E418D">
        <w:tc>
          <w:tcPr>
            <w:tcW w:w="8789" w:type="dxa"/>
            <w:vAlign w:val="center"/>
          </w:tcPr>
          <w:p w14:paraId="0AAA529E" w14:textId="77777777" w:rsidR="005C4838" w:rsidRPr="00CF2A63" w:rsidRDefault="005C4838" w:rsidP="006A3821">
            <w:pPr>
              <w:pStyle w:val="ab"/>
            </w:pPr>
            <m:oMathPara>
              <m:oMath>
                <m:r>
                  <w:rPr>
                    <w:rFonts w:hAnsi="Cambria Math"/>
                  </w:rPr>
                  <m:t>δ</m:t>
                </m:r>
                <m:r>
                  <m:rPr>
                    <m:sty m:val="p"/>
                  </m:rPr>
                  <w:rPr>
                    <w:rFonts w:hAnsi="Cambria Math"/>
                  </w:rPr>
                  <m:t>=</m:t>
                </m:r>
                <m:f>
                  <m:fPr>
                    <m:ctrlPr>
                      <w:rPr>
                        <w:rFonts w:hAnsi="Cambria Math"/>
                      </w:rPr>
                    </m:ctrlPr>
                  </m:fPr>
                  <m:num>
                    <m:r>
                      <w:rPr>
                        <w:rFonts w:hAnsi="Cambria Math"/>
                      </w:rPr>
                      <m:t>E</m:t>
                    </m:r>
                  </m:num>
                  <m:den>
                    <m:sSub>
                      <m:sSubPr>
                        <m:ctrlPr>
                          <w:rPr>
                            <w:rFonts w:hAnsi="Cambria Math"/>
                          </w:rPr>
                        </m:ctrlPr>
                      </m:sSubPr>
                      <m:e>
                        <m:r>
                          <w:rPr>
                            <w:rFonts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Ansi="Cambria Math"/>
                          </w:rPr>
                          <m:t>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hAnsi="Cambria Math"/>
                  </w:rPr>
                  <m:t>=</m:t>
                </m:r>
                <m:f>
                  <m:fPr>
                    <m:ctrlPr>
                      <w:rPr>
                        <w:rFonts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Ansi="Cambria Math"/>
                          </w:rPr>
                        </m:ctrlPr>
                      </m:sSubPr>
                      <m:e>
                        <m:r>
                          <w:rPr>
                            <w:rFonts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Ansi="Cambria Math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hAnsi="Cambria Math"/>
                      </w:rPr>
                      <m:t>-</m:t>
                    </m:r>
                    <m:r>
                      <w:rPr>
                        <w:rFonts w:hAnsi="Cambria Math"/>
                      </w:rPr>
                      <m:t>ΔE</m:t>
                    </m:r>
                  </m:num>
                  <m:den>
                    <m:sSub>
                      <m:sSubPr>
                        <m:ctrlPr>
                          <w:rPr>
                            <w:rFonts w:hAnsi="Cambria Math"/>
                          </w:rPr>
                        </m:ctrlPr>
                      </m:sSubPr>
                      <m:e>
                        <m:r>
                          <w:rPr>
                            <w:rFonts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Ansi="Cambria Math"/>
                          </w:rPr>
                          <m:t>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hAnsi="Cambria Math"/>
                  </w:rPr>
                  <m:t>=1-</m:t>
                </m:r>
                <m:f>
                  <m:fPr>
                    <m:ctrlPr>
                      <w:rPr>
                        <w:rFonts w:hAnsi="Cambria Math"/>
                      </w:rPr>
                    </m:ctrlPr>
                  </m:fPr>
                  <m:num>
                    <m:r>
                      <w:rPr>
                        <w:rFonts w:hAnsi="Cambria Math"/>
                      </w:rPr>
                      <m:t>ΔE</m:t>
                    </m:r>
                  </m:num>
                  <m:den>
                    <m:sSub>
                      <m:sSubPr>
                        <m:ctrlPr>
                          <w:rPr>
                            <w:rFonts w:hAnsi="Cambria Math"/>
                          </w:rPr>
                        </m:ctrlPr>
                      </m:sSubPr>
                      <m:e>
                        <m:r>
                          <w:rPr>
                            <w:rFonts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Ansi="Cambria Math"/>
                          </w:rPr>
                          <m:t>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43302315" w14:textId="77777777" w:rsidR="005C4838" w:rsidRPr="00CF2A63" w:rsidRDefault="005C4838" w:rsidP="006A3821">
            <w:pPr>
              <w:pStyle w:val="ab"/>
            </w:pPr>
            <w:r w:rsidRPr="00CF2A63">
              <w:t>(2)</w:t>
            </w:r>
          </w:p>
        </w:tc>
      </w:tr>
    </w:tbl>
    <w:p w14:paraId="36D2921F" w14:textId="77777777" w:rsidR="005C4838" w:rsidRPr="00387BCA" w:rsidRDefault="005C4838" w:rsidP="005C4838">
      <w:pPr>
        <w:pStyle w:val="2"/>
        <w:spacing w:before="12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7BCA">
        <w:rPr>
          <w:rFonts w:ascii="Times New Roman" w:hAnsi="Times New Roman" w:cs="Times New Roman"/>
          <w:sz w:val="28"/>
          <w:szCs w:val="28"/>
        </w:rPr>
        <w:t xml:space="preserve">Уменьшение эффективности функционирования объекта приводит к материальному ущербу для владельца объекта. В общем случае материальный ущерб есть некоторая неубывающая функция от </w:t>
      </w:r>
      <w:r w:rsidRPr="00387BCA">
        <w:rPr>
          <w:rFonts w:ascii="Times New Roman" w:hAnsi="Times New Roman" w:cs="Times New Roman"/>
          <w:sz w:val="28"/>
          <w:szCs w:val="28"/>
        </w:rPr>
        <w:sym w:font="Symbol" w:char="F044"/>
      </w:r>
      <w:r w:rsidRPr="00387BCA">
        <w:rPr>
          <w:rFonts w:ascii="Times New Roman" w:hAnsi="Times New Roman" w:cs="Times New Roman"/>
          <w:sz w:val="28"/>
          <w:szCs w:val="28"/>
        </w:rPr>
        <w:t>Е: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789"/>
        <w:gridCol w:w="850"/>
      </w:tblGrid>
      <w:tr w:rsidR="005C4838" w:rsidRPr="00387BCA" w14:paraId="0B24F81D" w14:textId="77777777" w:rsidTr="004E418D">
        <w:tc>
          <w:tcPr>
            <w:tcW w:w="8789" w:type="dxa"/>
            <w:vAlign w:val="center"/>
          </w:tcPr>
          <w:p w14:paraId="473C7CE3" w14:textId="77777777" w:rsidR="005C4838" w:rsidRPr="00387BCA" w:rsidRDefault="005C4838" w:rsidP="006A3821">
            <w:pPr>
              <w:pStyle w:val="ab"/>
              <w:rPr>
                <w:rFonts w:ascii="Times New Roman"/>
              </w:rPr>
            </w:pPr>
            <m:oMathPara>
              <m:oMath>
                <m:r>
                  <w:rPr>
                    <w:rFonts w:hAnsi="Cambria Math"/>
                  </w:rPr>
                  <m:t>U</m:t>
                </m:r>
                <m:r>
                  <m:rPr>
                    <m:sty m:val="p"/>
                  </m:rPr>
                  <w:rPr>
                    <w:rFonts w:hAnsi="Cambria Math"/>
                  </w:rPr>
                  <m:t>=</m:t>
                </m:r>
                <m:r>
                  <w:rPr>
                    <w:rFonts w:hAnsi="Cambria Math"/>
                  </w:rPr>
                  <m:t>f</m:t>
                </m:r>
                <m:d>
                  <m:dPr>
                    <m:ctrlPr>
                      <w:rPr>
                        <w:rFonts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Ansi="Cambria Math"/>
                      </w:rPr>
                      <m:t>Δ</m:t>
                    </m:r>
                    <m:r>
                      <w:rPr>
                        <w:rFonts w:hAnsi="Cambria Math"/>
                      </w:rPr>
                      <m:t>E</m:t>
                    </m:r>
                  </m:e>
                </m:d>
                <m:r>
                  <m:rPr>
                    <m:sty m:val="p"/>
                  </m:rPr>
                  <w:rPr>
                    <w:rFonts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768FF132" w14:textId="77777777" w:rsidR="005C4838" w:rsidRPr="00387BCA" w:rsidRDefault="005C4838" w:rsidP="006A3821">
            <w:pPr>
              <w:pStyle w:val="ab"/>
            </w:pPr>
          </w:p>
        </w:tc>
      </w:tr>
    </w:tbl>
    <w:p w14:paraId="244F2835" w14:textId="77777777" w:rsidR="005C4838" w:rsidRPr="00387BCA" w:rsidRDefault="005C4838" w:rsidP="005C4838">
      <w:pPr>
        <w:spacing w:before="120" w:after="120"/>
        <w:ind w:firstLine="851"/>
        <w:jc w:val="both"/>
        <w:rPr>
          <w:sz w:val="28"/>
          <w:szCs w:val="28"/>
        </w:rPr>
      </w:pPr>
      <w:r w:rsidRPr="00387BCA">
        <w:rPr>
          <w:sz w:val="28"/>
          <w:szCs w:val="28"/>
        </w:rPr>
        <w:t xml:space="preserve">Будем считать, что установка на объект средств защиты информации уменьшает негативное действие несанкционированного доступа на эффективность функционирования объекта. Обозначим снижение эффективности функционирования объекта при наличии средств защиты через </w:t>
      </w:r>
      <w:r w:rsidRPr="00387BCA">
        <w:rPr>
          <w:sz w:val="28"/>
          <w:szCs w:val="28"/>
        </w:rPr>
        <w:lastRenderedPageBreak/>
        <w:sym w:font="Symbol" w:char="F044"/>
      </w:r>
      <w:r w:rsidRPr="00387BCA">
        <w:rPr>
          <w:sz w:val="28"/>
          <w:szCs w:val="28"/>
        </w:rPr>
        <w:t>Е</w:t>
      </w:r>
      <w:r w:rsidRPr="00387BCA">
        <w:rPr>
          <w:sz w:val="28"/>
          <w:szCs w:val="28"/>
          <w:vertAlign w:val="subscript"/>
        </w:rPr>
        <w:t>3,</w:t>
      </w:r>
      <w:r w:rsidRPr="00387BCA">
        <w:rPr>
          <w:sz w:val="28"/>
          <w:szCs w:val="28"/>
        </w:rPr>
        <w:t xml:space="preserve"> а коэффициент снижения негативного воздействия несанкционированного доступа на эффективность функционирования объект </w:t>
      </w:r>
      <w:r w:rsidRPr="00387BCA">
        <w:rPr>
          <w:sz w:val="28"/>
          <w:szCs w:val="28"/>
        </w:rPr>
        <w:noBreakHyphen/>
        <w:t xml:space="preserve"> через К, тогда: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789"/>
        <w:gridCol w:w="850"/>
      </w:tblGrid>
      <w:tr w:rsidR="005C4838" w:rsidRPr="00387BCA" w14:paraId="6B05D303" w14:textId="77777777" w:rsidTr="004E418D">
        <w:tc>
          <w:tcPr>
            <w:tcW w:w="8789" w:type="dxa"/>
            <w:vAlign w:val="center"/>
          </w:tcPr>
          <w:p w14:paraId="0BC65186" w14:textId="77777777" w:rsidR="005C4838" w:rsidRPr="00387BCA" w:rsidRDefault="005C4838" w:rsidP="006A3821">
            <w:pPr>
              <w:pStyle w:val="ab"/>
              <w:rPr>
                <w:rFonts w:ascii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hAnsi="Cambria Math"/>
                  </w:rPr>
                  <m:t>Δ</m:t>
                </m:r>
                <m:sSub>
                  <m:sSubPr>
                    <m:ctrlPr>
                      <w:rPr>
                        <w:rFonts w:hAnsi="Cambria Math"/>
                      </w:rPr>
                    </m:ctrlPr>
                  </m:sSubPr>
                  <m:e>
                    <m:r>
                      <w:rPr>
                        <w:rFonts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hAnsi="Cambria Math"/>
                      </w:rPr>
                      <m:t>З</m:t>
                    </m:r>
                  </m:sub>
                </m:sSub>
                <m:r>
                  <m:rPr>
                    <m:sty m:val="p"/>
                  </m:rPr>
                  <w:rPr>
                    <w:rFonts w:hAnsi="Cambria Math"/>
                  </w:rPr>
                  <m:t>=</m:t>
                </m:r>
                <m:f>
                  <m:fPr>
                    <m:ctrlPr>
                      <w:rPr>
                        <w:rFonts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Ansi="Cambria Math"/>
                      </w:rPr>
                      <m:t>Δ</m:t>
                    </m:r>
                    <m:r>
                      <w:rPr>
                        <w:rFonts w:hAnsi="Cambria Math"/>
                      </w:rPr>
                      <m:t>E</m:t>
                    </m:r>
                  </m:num>
                  <m:den>
                    <m:r>
                      <w:rPr>
                        <w:rFonts w:hAnsi="Cambria Math"/>
                      </w:rPr>
                      <m:t>K</m:t>
                    </m:r>
                  </m:den>
                </m:f>
                <m:r>
                  <m:rPr>
                    <m:sty m:val="p"/>
                  </m:rPr>
                  <w:rPr>
                    <w:rFonts w:hAnsi="Cambria Math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5232341B" w14:textId="77777777" w:rsidR="005C4838" w:rsidRPr="00387BCA" w:rsidRDefault="005C4838" w:rsidP="006A3821">
            <w:pPr>
              <w:pStyle w:val="ab"/>
            </w:pPr>
          </w:p>
        </w:tc>
      </w:tr>
    </w:tbl>
    <w:p w14:paraId="597D06CF" w14:textId="77777777" w:rsidR="005C4838" w:rsidRDefault="005C4838" w:rsidP="005C4838">
      <w:pPr>
        <w:spacing w:before="120"/>
        <w:rPr>
          <w:sz w:val="28"/>
          <w:szCs w:val="28"/>
        </w:rPr>
      </w:pPr>
      <w:r w:rsidRPr="00387BCA">
        <w:rPr>
          <w:sz w:val="28"/>
          <w:szCs w:val="28"/>
        </w:rPr>
        <w:t>где К</w:t>
      </w:r>
      <w:r w:rsidRPr="00387BCA">
        <w:rPr>
          <w:sz w:val="28"/>
          <w:szCs w:val="28"/>
        </w:rPr>
        <w:sym w:font="Symbol" w:char="F0B3"/>
      </w:r>
      <w:r w:rsidRPr="00387BCA">
        <w:rPr>
          <w:sz w:val="28"/>
          <w:szCs w:val="28"/>
        </w:rPr>
        <w:t>1.</w:t>
      </w:r>
    </w:p>
    <w:p w14:paraId="2C7B229E" w14:textId="77777777" w:rsidR="005C4838" w:rsidRPr="00CF2A63" w:rsidRDefault="005C4838" w:rsidP="005C4838">
      <w:pPr>
        <w:pStyle w:val="a7"/>
        <w:ind w:firstLine="851"/>
        <w:rPr>
          <w:rFonts w:ascii="Times New Roman" w:hAnsi="Times New Roman"/>
          <w:sz w:val="28"/>
          <w:szCs w:val="28"/>
        </w:rPr>
      </w:pPr>
      <w:r w:rsidRPr="00CF2A63">
        <w:rPr>
          <w:rFonts w:ascii="Times New Roman" w:hAnsi="Times New Roman"/>
          <w:sz w:val="28"/>
          <w:szCs w:val="28"/>
        </w:rPr>
        <w:t>Выражения (1) – (2) примут вид: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789"/>
      </w:tblGrid>
      <w:tr w:rsidR="005C4838" w:rsidRPr="00CF2A63" w14:paraId="16BF4C3D" w14:textId="77777777" w:rsidTr="004E418D">
        <w:tc>
          <w:tcPr>
            <w:tcW w:w="8789" w:type="dxa"/>
            <w:vAlign w:val="center"/>
          </w:tcPr>
          <w:p w14:paraId="0AEBE510" w14:textId="77777777" w:rsidR="005C4838" w:rsidRPr="00CF2A63" w:rsidRDefault="00000000" w:rsidP="006A3821">
            <w:pPr>
              <w:pStyle w:val="ab"/>
            </w:pPr>
            <m:oMathPara>
              <m:oMath>
                <m:sSub>
                  <m:sSubPr>
                    <m:ctrlPr>
                      <w:rPr>
                        <w:rFonts w:hAnsi="Cambria Math"/>
                      </w:rPr>
                    </m:ctrlPr>
                  </m:sSubPr>
                  <m:e>
                    <m:r>
                      <w:rPr>
                        <w:rFonts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hAnsi="Cambria Math"/>
                      </w:rPr>
                      <m:t>З</m:t>
                    </m:r>
                  </m:sub>
                </m:sSub>
                <m:r>
                  <m:rPr>
                    <m:sty m:val="p"/>
                  </m:rPr>
                  <w:rPr>
                    <w:rFonts w:hAnsi="Cambria Math"/>
                  </w:rPr>
                  <m:t>=</m:t>
                </m:r>
                <m:sSub>
                  <m:sSubPr>
                    <m:ctrlPr>
                      <w:rPr>
                        <w:rFonts w:hAnsi="Cambria Math"/>
                      </w:rPr>
                    </m:ctrlPr>
                  </m:sSubPr>
                  <m:e>
                    <m:r>
                      <w:rPr>
                        <w:rFonts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hAnsi="Cambria Math"/>
                  </w:rPr>
                  <m:t>-</m:t>
                </m:r>
                <m:r>
                  <w:rPr>
                    <w:rFonts w:hAnsi="Cambria Math"/>
                  </w:rPr>
                  <m:t>Δ</m:t>
                </m:r>
                <m:sSub>
                  <m:sSubPr>
                    <m:ctrlPr>
                      <w:rPr>
                        <w:rFonts w:hAnsi="Cambria Math"/>
                      </w:rPr>
                    </m:ctrlPr>
                  </m:sSubPr>
                  <m:e>
                    <m:r>
                      <w:rPr>
                        <w:rFonts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hAnsi="Cambria Math"/>
                      </w:rPr>
                      <m:t>З</m:t>
                    </m:r>
                  </m:sub>
                </m:sSub>
                <m:r>
                  <m:rPr>
                    <m:sty m:val="p"/>
                  </m:rPr>
                  <w:rPr>
                    <w:rFonts w:hAnsi="Cambria Math"/>
                  </w:rPr>
                  <m:t>=</m:t>
                </m:r>
                <m:sSub>
                  <m:sSubPr>
                    <m:ctrlPr>
                      <w:rPr>
                        <w:rFonts w:hAnsi="Cambria Math"/>
                      </w:rPr>
                    </m:ctrlPr>
                  </m:sSubPr>
                  <m:e>
                    <m:r>
                      <w:rPr>
                        <w:rFonts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hAnsi="Cambria Math"/>
                  </w:rPr>
                  <m:t>-</m:t>
                </m:r>
                <m:f>
                  <m:fPr>
                    <m:ctrlPr>
                      <w:rPr>
                        <w:rFonts w:hAnsi="Cambria Math"/>
                      </w:rPr>
                    </m:ctrlPr>
                  </m:fPr>
                  <m:num>
                    <m:r>
                      <w:rPr>
                        <w:rFonts w:hAnsi="Cambria Math"/>
                      </w:rPr>
                      <m:t>ΔE</m:t>
                    </m:r>
                  </m:num>
                  <m:den>
                    <m:r>
                      <w:rPr>
                        <w:rFonts w:hAnsi="Cambria Math"/>
                      </w:rPr>
                      <m:t>K</m:t>
                    </m:r>
                  </m:den>
                </m:f>
                <m:r>
                  <m:rPr>
                    <m:sty m:val="p"/>
                  </m:rPr>
                  <w:rPr>
                    <w:rFonts w:hAnsi="Cambria Math"/>
                  </w:rPr>
                  <m:t>,</m:t>
                </m:r>
              </m:oMath>
            </m:oMathPara>
          </w:p>
        </w:tc>
      </w:tr>
    </w:tbl>
    <w:p w14:paraId="43DC8731" w14:textId="77777777" w:rsidR="005C4838" w:rsidRPr="00CF2A63" w:rsidRDefault="005C4838" w:rsidP="005C4838">
      <w:pPr>
        <w:pStyle w:val="a9"/>
        <w:rPr>
          <w:sz w:val="28"/>
          <w:szCs w:val="28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789"/>
        <w:gridCol w:w="850"/>
      </w:tblGrid>
      <w:tr w:rsidR="005C4838" w:rsidRPr="00CF2A63" w14:paraId="33F99ADB" w14:textId="77777777" w:rsidTr="004E418D">
        <w:tc>
          <w:tcPr>
            <w:tcW w:w="8789" w:type="dxa"/>
            <w:vAlign w:val="center"/>
          </w:tcPr>
          <w:p w14:paraId="7E3B4421" w14:textId="77777777" w:rsidR="005C4838" w:rsidRPr="00CF2A63" w:rsidRDefault="005C4838" w:rsidP="006A3821">
            <w:pPr>
              <w:pStyle w:val="ab"/>
            </w:pPr>
            <w:r w:rsidRPr="00CF2A63">
              <w:object w:dxaOrig="4580" w:dyaOrig="700" w14:anchorId="361B8AD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9.2pt;height:34.8pt" o:ole="" fillcolor="window">
                  <v:imagedata r:id="rId5" o:title=""/>
                </v:shape>
                <o:OLEObject Type="Embed" ProgID="Equation.3" ShapeID="_x0000_i1025" DrawAspect="Content" ObjectID="_1801579344" r:id="rId6"/>
              </w:object>
            </w:r>
          </w:p>
        </w:tc>
        <w:tc>
          <w:tcPr>
            <w:tcW w:w="850" w:type="dxa"/>
            <w:vAlign w:val="center"/>
          </w:tcPr>
          <w:p w14:paraId="42B1A451" w14:textId="77777777" w:rsidR="005C4838" w:rsidRPr="00CF2A63" w:rsidRDefault="005C4838" w:rsidP="006A3821">
            <w:pPr>
              <w:pStyle w:val="ab"/>
            </w:pPr>
          </w:p>
        </w:tc>
      </w:tr>
    </w:tbl>
    <w:p w14:paraId="09B69ED3" w14:textId="77777777" w:rsidR="005C4838" w:rsidRPr="00387BCA" w:rsidRDefault="005C4838" w:rsidP="005C4838">
      <w:pPr>
        <w:pStyle w:val="2"/>
        <w:spacing w:before="12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7BCA">
        <w:rPr>
          <w:rFonts w:ascii="Times New Roman" w:hAnsi="Times New Roman" w:cs="Times New Roman"/>
          <w:sz w:val="28"/>
          <w:szCs w:val="28"/>
        </w:rPr>
        <w:t>Поскольку затраты на установку средств защиты можно рассматривать как ущерб владельцу объекта от возможности осуществления несанкционированного доступа, то суммарный ущерб объекту: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789"/>
        <w:gridCol w:w="850"/>
      </w:tblGrid>
      <w:tr w:rsidR="005C4838" w:rsidRPr="00387BCA" w14:paraId="7371F271" w14:textId="77777777" w:rsidTr="004E418D">
        <w:tc>
          <w:tcPr>
            <w:tcW w:w="8789" w:type="dxa"/>
            <w:vAlign w:val="center"/>
          </w:tcPr>
          <w:p w14:paraId="3DF7C145" w14:textId="77777777" w:rsidR="005C4838" w:rsidRPr="00387BCA" w:rsidRDefault="00000000" w:rsidP="006A3821">
            <w:pPr>
              <w:pStyle w:val="ab"/>
              <w:rPr>
                <w:rFonts w:ascii="Times New Roman"/>
              </w:rPr>
            </w:pPr>
            <m:oMathPara>
              <m:oMath>
                <m:sSub>
                  <m:sSubPr>
                    <m:ctrlPr>
                      <w:rPr>
                        <w:rFonts w:hAnsi="Cambria Math"/>
                      </w:rPr>
                    </m:ctrlPr>
                  </m:sSubPr>
                  <m:e>
                    <m:r>
                      <w:rPr>
                        <w:rFonts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hAnsi="Cambria Math"/>
                      </w:rPr>
                      <m:t>Σ</m:t>
                    </m:r>
                  </m:sub>
                </m:sSub>
                <m:r>
                  <m:rPr>
                    <m:sty m:val="p"/>
                  </m:rPr>
                  <w:rPr>
                    <w:rFonts w:hAnsi="Cambria Math"/>
                  </w:rPr>
                  <m:t>=</m:t>
                </m:r>
                <m:f>
                  <m:fPr>
                    <m:ctrlPr>
                      <w:rPr>
                        <w:rFonts w:hAnsi="Cambria Math"/>
                      </w:rPr>
                    </m:ctrlPr>
                  </m:fPr>
                  <m:num>
                    <m:r>
                      <w:rPr>
                        <w:rFonts w:hAnsi="Cambria Math"/>
                      </w:rPr>
                      <m:t>U</m:t>
                    </m:r>
                  </m:num>
                  <m:den>
                    <m:r>
                      <w:rPr>
                        <w:rFonts w:hAnsi="Cambria Math"/>
                      </w:rPr>
                      <m:t>K</m:t>
                    </m:r>
                  </m:den>
                </m:f>
                <m:r>
                  <m:rPr>
                    <m:sty m:val="p"/>
                  </m:rPr>
                  <w:rPr>
                    <w:rFonts w:hAnsi="Cambria Math"/>
                  </w:rPr>
                  <m:t>+</m:t>
                </m:r>
                <m:r>
                  <w:rPr>
                    <w:rFonts w:hAnsi="Cambria Math"/>
                  </w:rPr>
                  <m:t>C</m:t>
                </m:r>
                <m:r>
                  <m:rPr>
                    <m:sty m:val="p"/>
                  </m:rPr>
                  <w:rPr>
                    <w:rFonts w:hAnsi="Cambria Math"/>
                  </w:rPr>
                  <m:t>=</m:t>
                </m:r>
                <m:f>
                  <m:fPr>
                    <m:ctrlPr>
                      <w:rPr>
                        <w:rFonts w:hAnsi="Cambria Math"/>
                      </w:rPr>
                    </m:ctrlPr>
                  </m:fPr>
                  <m:num>
                    <m:r>
                      <w:rPr>
                        <w:rFonts w:hAnsi="Cambria Math"/>
                      </w:rPr>
                      <m:t>U</m:t>
                    </m:r>
                  </m:num>
                  <m:den>
                    <m:r>
                      <w:rPr>
                        <w:rFonts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hAnsi="Cambria Math"/>
                          </w:rPr>
                        </m:ctrlPr>
                      </m:dPr>
                      <m:e>
                        <m:r>
                          <w:rPr>
                            <w:rFonts w:hAnsi="Cambria Math"/>
                          </w:rPr>
                          <m:t>C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hAnsi="Cambria Math"/>
                  </w:rPr>
                  <m:t>+</m:t>
                </m:r>
                <m:r>
                  <w:rPr>
                    <w:rFonts w:hAnsi="Cambria Math"/>
                  </w:rPr>
                  <m:t>C</m:t>
                </m:r>
                <m:r>
                  <m:rPr>
                    <m:sty m:val="p"/>
                  </m:rPr>
                  <w:rPr>
                    <w:rFonts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64BE4BE1" w14:textId="77777777" w:rsidR="005C4838" w:rsidRPr="00387BCA" w:rsidRDefault="005C4838" w:rsidP="006A3821">
            <w:pPr>
              <w:pStyle w:val="ab"/>
            </w:pPr>
          </w:p>
        </w:tc>
      </w:tr>
    </w:tbl>
    <w:p w14:paraId="756ED4FB" w14:textId="77777777" w:rsidR="005C4838" w:rsidRPr="00387BCA" w:rsidRDefault="005C4838" w:rsidP="005C4838">
      <w:pPr>
        <w:spacing w:before="120" w:after="120"/>
        <w:ind w:firstLine="851"/>
        <w:jc w:val="both"/>
        <w:rPr>
          <w:sz w:val="28"/>
          <w:szCs w:val="28"/>
        </w:rPr>
      </w:pPr>
      <w:r w:rsidRPr="00387BCA">
        <w:rPr>
          <w:sz w:val="28"/>
          <w:szCs w:val="28"/>
        </w:rPr>
        <w:t>Если эффективность функционирования объекта имеет стоимостное выражение (доход, прибыль и т.д.), то U</w:t>
      </w:r>
      <w:r w:rsidRPr="00387BCA">
        <w:rPr>
          <w:sz w:val="28"/>
          <w:szCs w:val="28"/>
          <w:vertAlign w:val="subscript"/>
        </w:rPr>
        <w:sym w:font="Symbol" w:char="F053"/>
      </w:r>
      <w:r w:rsidRPr="00387BCA">
        <w:rPr>
          <w:sz w:val="28"/>
          <w:szCs w:val="28"/>
        </w:rPr>
        <w:t xml:space="preserve"> непосредственно изменяет эффективность: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789"/>
        <w:gridCol w:w="850"/>
      </w:tblGrid>
      <w:tr w:rsidR="005C4838" w:rsidRPr="00387BCA" w14:paraId="74EBEA06" w14:textId="77777777" w:rsidTr="004E418D">
        <w:tc>
          <w:tcPr>
            <w:tcW w:w="8789" w:type="dxa"/>
            <w:vAlign w:val="center"/>
          </w:tcPr>
          <w:p w14:paraId="37ED8BCF" w14:textId="77777777" w:rsidR="005C4838" w:rsidRDefault="00000000" w:rsidP="006A3821">
            <w:pPr>
              <w:pStyle w:val="ab"/>
            </w:pPr>
            <m:oMathPara>
              <m:oMath>
                <m:sSub>
                  <m:sSubPr>
                    <m:ctrlPr>
                      <w:rPr>
                        <w:rFonts w:hAnsi="Cambria Math"/>
                      </w:rPr>
                    </m:ctrlPr>
                  </m:sSubPr>
                  <m:e>
                    <m:r>
                      <w:rPr>
                        <w:rFonts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hAnsi="Cambria Math"/>
                      </w:rPr>
                      <m:t>З</m:t>
                    </m:r>
                  </m:sub>
                </m:sSub>
                <m:r>
                  <m:rPr>
                    <m:sty m:val="p"/>
                  </m:rPr>
                  <w:rPr>
                    <w:rFonts w:hAnsi="Cambria Math"/>
                  </w:rPr>
                  <m:t>=</m:t>
                </m:r>
                <m:sSub>
                  <m:sSubPr>
                    <m:ctrlPr>
                      <w:rPr>
                        <w:rFonts w:hAnsi="Cambria Math"/>
                      </w:rPr>
                    </m:ctrlPr>
                  </m:sSubPr>
                  <m:e>
                    <m:r>
                      <w:rPr>
                        <w:rFonts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hAnsi="Cambria Math"/>
                  </w:rPr>
                  <m:t>-</m:t>
                </m:r>
                <m:f>
                  <m:fPr>
                    <m:ctrlPr>
                      <w:rPr>
                        <w:rFonts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Ansi="Cambria Math"/>
                      </w:rPr>
                      <m:t>Δ</m:t>
                    </m:r>
                    <m:r>
                      <w:rPr>
                        <w:rFonts w:hAnsi="Cambria Math"/>
                      </w:rPr>
                      <m:t>E</m:t>
                    </m:r>
                  </m:num>
                  <m:den>
                    <m:r>
                      <w:rPr>
                        <w:rFonts w:hAnsi="Cambria Math"/>
                      </w:rPr>
                      <m:t>K</m:t>
                    </m:r>
                  </m:den>
                </m:f>
                <m:r>
                  <m:rPr>
                    <m:sty m:val="p"/>
                  </m:rPr>
                  <w:rPr>
                    <w:rFonts w:hAnsi="Cambria Math"/>
                  </w:rPr>
                  <m:t>-</m:t>
                </m:r>
                <m:r>
                  <w:rPr>
                    <w:rFonts w:hAnsi="Cambria Math"/>
                  </w:rPr>
                  <m:t>C</m:t>
                </m:r>
              </m:oMath>
            </m:oMathPara>
          </w:p>
          <w:p w14:paraId="2F1949F5" w14:textId="77777777" w:rsidR="005C4838" w:rsidRPr="00387BCA" w:rsidRDefault="005C4838" w:rsidP="006A3821">
            <w:pPr>
              <w:pStyle w:val="ab"/>
            </w:pPr>
          </w:p>
        </w:tc>
        <w:tc>
          <w:tcPr>
            <w:tcW w:w="850" w:type="dxa"/>
            <w:vAlign w:val="center"/>
          </w:tcPr>
          <w:p w14:paraId="783719F6" w14:textId="77777777" w:rsidR="005C4838" w:rsidRPr="00387BCA" w:rsidRDefault="005C4838" w:rsidP="006A3821">
            <w:pPr>
              <w:pStyle w:val="ab"/>
            </w:pPr>
          </w:p>
        </w:tc>
      </w:tr>
    </w:tbl>
    <w:p w14:paraId="197DEB88" w14:textId="77777777" w:rsidR="005C4838" w:rsidRDefault="005C4838" w:rsidP="005C4838">
      <w:pPr>
        <w:spacing w:after="120"/>
        <w:jc w:val="center"/>
        <w:rPr>
          <w:b/>
          <w:bCs/>
          <w:sz w:val="28"/>
          <w:szCs w:val="28"/>
        </w:rPr>
      </w:pPr>
      <w:r w:rsidRPr="00387BCA">
        <w:rPr>
          <w:b/>
          <w:bCs/>
          <w:sz w:val="28"/>
          <w:szCs w:val="28"/>
        </w:rPr>
        <w:t>Условие задания</w:t>
      </w:r>
    </w:p>
    <w:p w14:paraId="0EC183EC" w14:textId="77777777" w:rsidR="005C4838" w:rsidRDefault="005C4838" w:rsidP="005C4838">
      <w:pPr>
        <w:ind w:firstLine="720"/>
        <w:jc w:val="both"/>
        <w:rPr>
          <w:bCs/>
          <w:color w:val="000000" w:themeColor="text1"/>
          <w:sz w:val="28"/>
          <w:szCs w:val="28"/>
          <w:lang w:eastAsia="be-BY"/>
        </w:rPr>
      </w:pPr>
      <w:r>
        <w:rPr>
          <w:sz w:val="28"/>
          <w:szCs w:val="28"/>
        </w:rPr>
        <w:t xml:space="preserve">Решить задачу </w:t>
      </w:r>
      <w:r w:rsidRPr="00D34F62">
        <w:rPr>
          <w:bCs/>
          <w:color w:val="000000" w:themeColor="text1"/>
          <w:sz w:val="28"/>
          <w:szCs w:val="28"/>
          <w:lang w:eastAsia="be-BY"/>
        </w:rPr>
        <w:t>разработки средств защиты для обеспечения максимальной эффективности объекта в условиях несанкционированного доступа</w:t>
      </w:r>
      <w:r>
        <w:rPr>
          <w:bCs/>
          <w:color w:val="000000" w:themeColor="text1"/>
          <w:sz w:val="28"/>
          <w:szCs w:val="28"/>
          <w:lang w:eastAsia="be-BY"/>
        </w:rPr>
        <w:t xml:space="preserve"> в соответствии с вариантом.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276"/>
        <w:gridCol w:w="1559"/>
        <w:gridCol w:w="851"/>
        <w:gridCol w:w="2126"/>
      </w:tblGrid>
      <w:tr w:rsidR="005C4838" w:rsidRPr="00966C02" w14:paraId="7AA19A5E" w14:textId="77777777" w:rsidTr="004E418D">
        <w:trPr>
          <w:jc w:val="center"/>
        </w:trPr>
        <w:tc>
          <w:tcPr>
            <w:tcW w:w="1696" w:type="dxa"/>
          </w:tcPr>
          <w:p w14:paraId="30EE9B19" w14:textId="77777777" w:rsidR="005C4838" w:rsidRDefault="005C4838" w:rsidP="009D2C8E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 варианта</w:t>
            </w:r>
          </w:p>
        </w:tc>
        <w:tc>
          <w:tcPr>
            <w:tcW w:w="1276" w:type="dxa"/>
          </w:tcPr>
          <w:p w14:paraId="4CC0E7EC" w14:textId="77777777" w:rsidR="005C4838" w:rsidRPr="00966C02" w:rsidRDefault="005C4838" w:rsidP="009D2C8E">
            <w:pPr>
              <w:spacing w:before="120"/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 w:rsidRPr="00966C02">
              <w:rPr>
                <w:i/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559" w:type="dxa"/>
          </w:tcPr>
          <w:p w14:paraId="1F8E1A69" w14:textId="77777777" w:rsidR="005C4838" w:rsidRPr="00966C02" w:rsidRDefault="005C4838" w:rsidP="009D2C8E">
            <w:pPr>
              <w:spacing w:before="120"/>
              <w:jc w:val="center"/>
              <w:rPr>
                <w:i/>
                <w:sz w:val="28"/>
                <w:szCs w:val="28"/>
                <w:lang w:val="en-US"/>
              </w:rPr>
            </w:pPr>
            <w:r w:rsidRPr="00966C02">
              <w:rPr>
                <w:i/>
                <w:sz w:val="28"/>
                <w:szCs w:val="28"/>
                <w:lang w:val="en-US"/>
              </w:rPr>
              <w:t>E</w:t>
            </w:r>
          </w:p>
        </w:tc>
        <w:tc>
          <w:tcPr>
            <w:tcW w:w="851" w:type="dxa"/>
          </w:tcPr>
          <w:p w14:paraId="2997E12C" w14:textId="77777777" w:rsidR="005C4838" w:rsidRPr="00966C02" w:rsidRDefault="005C4838" w:rsidP="009D2C8E">
            <w:pPr>
              <w:spacing w:before="120"/>
              <w:jc w:val="center"/>
              <w:rPr>
                <w:i/>
                <w:sz w:val="28"/>
                <w:szCs w:val="28"/>
                <w:lang w:val="en-US"/>
              </w:rPr>
            </w:pPr>
            <w:r w:rsidRPr="00966C02">
              <w:rPr>
                <w:i/>
                <w:sz w:val="28"/>
                <w:szCs w:val="28"/>
                <w:lang w:val="en-US"/>
              </w:rPr>
              <w:t>K</w:t>
            </w:r>
          </w:p>
        </w:tc>
        <w:tc>
          <w:tcPr>
            <w:tcW w:w="2126" w:type="dxa"/>
          </w:tcPr>
          <w:p w14:paraId="42A62336" w14:textId="77777777" w:rsidR="005C4838" w:rsidRPr="00966C02" w:rsidRDefault="005C4838" w:rsidP="009D2C8E">
            <w:pPr>
              <w:spacing w:before="120"/>
              <w:jc w:val="center"/>
              <w:rPr>
                <w:i/>
                <w:sz w:val="28"/>
                <w:szCs w:val="28"/>
                <w:lang w:val="en-US"/>
              </w:rPr>
            </w:pPr>
            <w:r w:rsidRPr="00966C02">
              <w:rPr>
                <w:i/>
                <w:sz w:val="28"/>
                <w:szCs w:val="28"/>
                <w:lang w:val="en-US"/>
              </w:rPr>
              <w:t>C</w:t>
            </w:r>
          </w:p>
        </w:tc>
      </w:tr>
      <w:tr w:rsidR="005C4838" w14:paraId="45D8D106" w14:textId="77777777" w:rsidTr="004E418D">
        <w:tblPrEx>
          <w:jc w:val="left"/>
        </w:tblPrEx>
        <w:tc>
          <w:tcPr>
            <w:tcW w:w="1696" w:type="dxa"/>
          </w:tcPr>
          <w:p w14:paraId="24ABFA7E" w14:textId="777630C4" w:rsidR="005C4838" w:rsidRPr="001F73C0" w:rsidRDefault="009D2C8E" w:rsidP="009D2C8E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14:paraId="74B56E70" w14:textId="3F47C6CA" w:rsidR="005C4838" w:rsidRDefault="009D2C8E" w:rsidP="009D2C8E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20000</w:t>
            </w:r>
          </w:p>
        </w:tc>
        <w:tc>
          <w:tcPr>
            <w:tcW w:w="1559" w:type="dxa"/>
          </w:tcPr>
          <w:p w14:paraId="6F5AC781" w14:textId="2E83DED5" w:rsidR="005C4838" w:rsidRDefault="009D2C8E" w:rsidP="009D2C8E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18000</w:t>
            </w:r>
          </w:p>
        </w:tc>
        <w:tc>
          <w:tcPr>
            <w:tcW w:w="851" w:type="dxa"/>
          </w:tcPr>
          <w:p w14:paraId="08A493C8" w14:textId="1BA5DADB" w:rsidR="005C4838" w:rsidRDefault="009D2C8E" w:rsidP="009D2C8E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126" w:type="dxa"/>
          </w:tcPr>
          <w:p w14:paraId="2CC61322" w14:textId="476DDF26" w:rsidR="005C4838" w:rsidRDefault="009D2C8E" w:rsidP="009D2C8E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</w:tr>
    </w:tbl>
    <w:p w14:paraId="29D7AC92" w14:textId="77777777" w:rsidR="005C4838" w:rsidRDefault="005C4838" w:rsidP="005C4838">
      <w:pPr>
        <w:rPr>
          <w:sz w:val="28"/>
          <w:szCs w:val="28"/>
        </w:rPr>
      </w:pPr>
    </w:p>
    <w:p w14:paraId="52042B43" w14:textId="77777777" w:rsidR="005C4838" w:rsidRPr="00387BCA" w:rsidRDefault="005C4838" w:rsidP="005C4838">
      <w:pPr>
        <w:jc w:val="center"/>
        <w:rPr>
          <w:b/>
          <w:bCs/>
          <w:sz w:val="28"/>
          <w:szCs w:val="28"/>
        </w:rPr>
      </w:pPr>
      <w:r w:rsidRPr="00387BCA">
        <w:rPr>
          <w:b/>
          <w:bCs/>
          <w:sz w:val="28"/>
          <w:szCs w:val="28"/>
        </w:rPr>
        <w:t>Исполнительная часть</w:t>
      </w:r>
    </w:p>
    <w:p w14:paraId="04FC9B76" w14:textId="77777777" w:rsidR="005C4838" w:rsidRPr="00387BCA" w:rsidRDefault="005C4838" w:rsidP="005C4838">
      <w:pPr>
        <w:spacing w:after="12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E=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-ΔE</m:t>
          </m:r>
        </m:oMath>
      </m:oMathPara>
    </w:p>
    <w:p w14:paraId="69E4A37B" w14:textId="56FF24CB" w:rsidR="005C4838" w:rsidRPr="00387BCA" w:rsidRDefault="005C4838" w:rsidP="005C4838">
      <w:pPr>
        <w:spacing w:after="12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ΔE=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  <w:lang w:val="en-US"/>
            </w:rPr>
            <m:t>E</m:t>
          </m:r>
          <m:r>
            <w:rPr>
              <w:rFonts w:ascii="Cambria Math" w:hAnsi="Cambria Math"/>
              <w:sz w:val="28"/>
              <w:szCs w:val="28"/>
            </w:rPr>
            <m:t>=20000-18000=2000</m:t>
          </m:r>
        </m:oMath>
      </m:oMathPara>
    </w:p>
    <w:p w14:paraId="03608692" w14:textId="4F7E58DF" w:rsidR="005C4838" w:rsidRDefault="005C4838" w:rsidP="005C4838">
      <w:pPr>
        <w:spacing w:after="120"/>
        <w:rPr>
          <w:rFonts w:ascii="Cambria Math" w:eastAsiaTheme="minorEastAsia" w:hAnsi="Cambria Math"/>
          <w:iCs/>
          <w:sz w:val="28"/>
          <w:szCs w:val="28"/>
        </w:rPr>
      </w:pPr>
      <m:oMath>
        <m:r>
          <w:rPr>
            <w:rFonts w:ascii="Cambria Math"/>
            <w:sz w:val="28"/>
            <w:szCs w:val="28"/>
          </w:rPr>
          <m:t>δ=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18000</m:t>
            </m:r>
          </m:num>
          <m:den>
            <m:r>
              <w:rPr>
                <w:rFonts w:ascii="Cambria Math"/>
                <w:sz w:val="28"/>
                <w:szCs w:val="28"/>
              </w:rPr>
              <m:t>20000</m:t>
            </m:r>
          </m:den>
        </m:f>
        <m:r>
          <w:rPr>
            <w:rFonts w:ascii="Cambria Math"/>
            <w:sz w:val="28"/>
            <w:szCs w:val="28"/>
          </w:rPr>
          <m:t>=</m:t>
        </m:r>
      </m:oMath>
      <w:r>
        <w:rPr>
          <w:rFonts w:ascii="Cambria Math" w:eastAsiaTheme="minorEastAsia" w:hAnsi="Cambria Math"/>
          <w:iCs/>
          <w:sz w:val="28"/>
          <w:szCs w:val="28"/>
        </w:rPr>
        <w:t>0,</w:t>
      </w:r>
      <w:r w:rsidR="009D2C8E">
        <w:rPr>
          <w:rFonts w:ascii="Cambria Math" w:eastAsiaTheme="minorEastAsia" w:hAnsi="Cambria Math"/>
          <w:iCs/>
          <w:sz w:val="28"/>
          <w:szCs w:val="28"/>
        </w:rPr>
        <w:t>9</w:t>
      </w:r>
    </w:p>
    <w:p w14:paraId="29173D32" w14:textId="40644A04" w:rsidR="005C4838" w:rsidRPr="00CF2BA9" w:rsidRDefault="005C4838" w:rsidP="005C4838">
      <w:pPr>
        <w:spacing w:after="120"/>
        <w:rPr>
          <w:rFonts w:ascii="Cambria Math" w:eastAsiaTheme="minorEastAsia" w:hAnsi="Cambria Math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/>
              <w:sz w:val="28"/>
              <w:szCs w:val="28"/>
            </w:rPr>
            <w:lastRenderedPageBreak/>
            <m:t>Δ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З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</w:rPr>
                <m:t>ΔE</m:t>
              </m:r>
            </m:num>
            <m:den>
              <m:r>
                <w:rPr>
                  <w:rFonts w:ascii="Cambria Math"/>
                  <w:sz w:val="28"/>
                  <w:szCs w:val="28"/>
                </w:rPr>
                <m:t>K</m:t>
              </m:r>
            </m:den>
          </m:f>
          <m:r>
            <w:rPr>
              <w:rFonts w:asci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2000</m:t>
              </m:r>
            </m:num>
            <m:den>
              <m:r>
                <w:rPr>
                  <w:rFonts w:ascii="Cambria Math"/>
                  <w:sz w:val="28"/>
                  <w:szCs w:val="28"/>
                </w:rPr>
                <m:t>10</m:t>
              </m:r>
            </m:den>
          </m:f>
          <m:r>
            <w:rPr>
              <w:rFonts w:ascii="Cambria Math"/>
              <w:sz w:val="28"/>
              <w:szCs w:val="28"/>
            </w:rPr>
            <m:t>=200</m:t>
          </m:r>
        </m:oMath>
      </m:oMathPara>
    </w:p>
    <w:p w14:paraId="7B937CCE" w14:textId="2DEA4D63" w:rsidR="005C4838" w:rsidRPr="00CF2BA9" w:rsidRDefault="00000000" w:rsidP="006A3821">
      <w:pPr>
        <w:pStyle w:val="ab"/>
      </w:pPr>
      <m:oMathPara>
        <m:oMathParaPr>
          <m:jc m:val="left"/>
        </m:oMathParaPr>
        <m:oMath>
          <m:sSub>
            <m:sSubPr>
              <m:ctrlPr>
                <w:rPr>
                  <w:rFonts w:hAnsi="Cambria Math"/>
                </w:rPr>
              </m:ctrlPr>
            </m:sSubPr>
            <m:e>
              <m:r>
                <w:rPr>
                  <w:rFonts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hAnsi="Cambria Math"/>
                </w:rPr>
                <m:t>З</m:t>
              </m:r>
            </m:sub>
          </m:sSub>
          <m:r>
            <m:rPr>
              <m:sty m:val="p"/>
            </m:rPr>
            <w:rPr>
              <w:rFonts w:hAnsi="Cambria Math"/>
            </w:rPr>
            <m:t>=</m:t>
          </m:r>
          <m:sSub>
            <m:sSubPr>
              <m:ctrlPr>
                <w:rPr>
                  <w:rFonts w:hAnsi="Cambria Math"/>
                </w:rPr>
              </m:ctrlPr>
            </m:sSubPr>
            <m:e>
              <m:r>
                <w:rPr>
                  <w:rFonts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hAnsi="Cambria Math"/>
                </w:rPr>
                <m:t>0</m:t>
              </m:r>
            </m:sub>
          </m:sSub>
          <m:r>
            <m:rPr>
              <m:sty m:val="p"/>
            </m:rPr>
            <w:rPr>
              <w:rFonts w:hAnsi="Cambria Math"/>
            </w:rPr>
            <m:t>-</m:t>
          </m:r>
          <m:f>
            <m:fPr>
              <m:ctrlPr>
                <w:rPr>
                  <w:rFonts w:hAnsi="Cambria Math"/>
                </w:rPr>
              </m:ctrlPr>
            </m:fPr>
            <m:num>
              <m:r>
                <m:rPr>
                  <m:sty m:val="p"/>
                </m:rPr>
                <w:rPr>
                  <w:rFonts w:hAnsi="Cambria Math"/>
                </w:rPr>
                <m:t>Δ</m:t>
              </m:r>
              <m:r>
                <w:rPr>
                  <w:rFonts w:hAnsi="Cambria Math"/>
                </w:rPr>
                <m:t>E</m:t>
              </m:r>
            </m:num>
            <m:den>
              <m:r>
                <w:rPr>
                  <w:rFonts w:hAnsi="Cambria Math"/>
                </w:rPr>
                <m:t>K</m:t>
              </m:r>
            </m:den>
          </m:f>
          <m:r>
            <m:rPr>
              <m:sty m:val="p"/>
            </m:rPr>
            <w:rPr>
              <w:rFonts w:hAnsi="Cambria Math"/>
            </w:rPr>
            <m:t>-</m:t>
          </m:r>
          <m:r>
            <w:rPr>
              <w:rFonts w:hAnsi="Cambria Math"/>
            </w:rPr>
            <m:t>C</m:t>
          </m:r>
          <m:r>
            <m:rPr>
              <m:sty m:val="p"/>
            </m:rPr>
            <w:rPr>
              <w:rFonts w:hAnsi="Cambria Math"/>
            </w:rPr>
            <m:t>=20000-</m:t>
          </m:r>
          <m:f>
            <m:fPr>
              <m:ctrlPr>
                <w:rPr>
                  <w:rFonts w:hAnsi="Cambria Math"/>
                </w:rPr>
              </m:ctrlPr>
            </m:fPr>
            <m:num>
              <m:r>
                <m:rPr>
                  <m:sty m:val="p"/>
                </m:rPr>
                <w:rPr>
                  <w:rFonts w:hAnsi="Cambria Math"/>
                </w:rPr>
                <m:t>2000</m:t>
              </m:r>
            </m:num>
            <m:den>
              <m:r>
                <m:rPr>
                  <m:sty m:val="p"/>
                </m:rPr>
                <w:rPr>
                  <w:rFonts w:hAnsi="Cambria Math"/>
                </w:rPr>
                <m:t>10</m:t>
              </m:r>
            </m:den>
          </m:f>
          <m:r>
            <m:rPr>
              <m:sty m:val="p"/>
            </m:rPr>
            <w:rPr>
              <w:rFonts w:hAnsi="Cambria Math"/>
            </w:rPr>
            <m:t>-1000=18800</m:t>
          </m:r>
        </m:oMath>
      </m:oMathPara>
    </w:p>
    <w:p w14:paraId="6427DC47" w14:textId="77777777" w:rsidR="005C4838" w:rsidRDefault="005C4838" w:rsidP="006A3821">
      <w:pPr>
        <w:pStyle w:val="ab"/>
      </w:pPr>
      <w:r w:rsidRPr="00CF2A63">
        <w:object w:dxaOrig="4580" w:dyaOrig="700" w14:anchorId="59AA3046">
          <v:shape id="_x0000_i1026" type="#_x0000_t75" style="width:246.6pt;height:34.8pt" o:ole="" fillcolor="window">
            <v:imagedata r:id="rId5" o:title=""/>
          </v:shape>
          <o:OLEObject Type="Embed" ProgID="Equation.3" ShapeID="_x0000_i1026" DrawAspect="Content" ObjectID="_1801579345" r:id="rId7"/>
        </w:object>
      </w:r>
    </w:p>
    <w:p w14:paraId="683A69EE" w14:textId="6D04F26B" w:rsidR="005C4838" w:rsidRPr="001F73C0" w:rsidRDefault="00000000" w:rsidP="005C4838">
      <w:pPr>
        <w:spacing w:after="120"/>
        <w:rPr>
          <w:rFonts w:ascii="Cambria Math" w:eastAsiaTheme="minorEastAsia" w:hAnsi="Cambria Math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δ</m:t>
            </m:r>
          </m:e>
          <m:sub>
            <m:r>
              <w:rPr>
                <w:rFonts w:ascii="Cambria Math"/>
                <w:sz w:val="28"/>
                <w:szCs w:val="28"/>
              </w:rPr>
              <m:t>3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18800</m:t>
            </m:r>
          </m:num>
          <m:den>
            <m:r>
              <w:rPr>
                <w:rFonts w:ascii="Cambria Math"/>
                <w:sz w:val="28"/>
                <w:szCs w:val="28"/>
              </w:rPr>
              <m:t>20000</m:t>
            </m:r>
          </m:den>
        </m:f>
        <m:r>
          <w:rPr>
            <w:rFonts w:ascii="Cambria Math"/>
            <w:sz w:val="28"/>
            <w:szCs w:val="28"/>
          </w:rPr>
          <m:t>=</m:t>
        </m:r>
      </m:oMath>
      <w:r w:rsidR="005C4838" w:rsidRPr="00CF2BA9">
        <w:rPr>
          <w:rFonts w:ascii="Cambria Math" w:eastAsiaTheme="minorEastAsia" w:hAnsi="Cambria Math"/>
          <w:iCs/>
          <w:sz w:val="28"/>
          <w:szCs w:val="28"/>
        </w:rPr>
        <w:t>0,</w:t>
      </w:r>
      <w:r w:rsidR="005C4838">
        <w:rPr>
          <w:rFonts w:ascii="Cambria Math" w:eastAsiaTheme="minorEastAsia" w:hAnsi="Cambria Math"/>
          <w:iCs/>
          <w:sz w:val="28"/>
          <w:szCs w:val="28"/>
        </w:rPr>
        <w:t>9</w:t>
      </w:r>
      <w:r w:rsidR="009D2C8E">
        <w:rPr>
          <w:rFonts w:ascii="Cambria Math" w:eastAsiaTheme="minorEastAsia" w:hAnsi="Cambria Math"/>
          <w:iCs/>
          <w:sz w:val="28"/>
          <w:szCs w:val="28"/>
        </w:rPr>
        <w:t>4</w:t>
      </w:r>
    </w:p>
    <w:p w14:paraId="23FEBD02" w14:textId="77777777" w:rsidR="005C4838" w:rsidRPr="001F73C0" w:rsidRDefault="005C4838" w:rsidP="005C4838">
      <w:pPr>
        <w:spacing w:after="120"/>
        <w:rPr>
          <w:rFonts w:ascii="Cambria Math" w:eastAsiaTheme="minorEastAsia" w:hAnsi="Cambria Math"/>
          <w:iCs/>
          <w:sz w:val="28"/>
          <w:szCs w:val="28"/>
        </w:rPr>
      </w:pPr>
    </w:p>
    <w:p w14:paraId="7EA5BEA1" w14:textId="7B51361F" w:rsidR="005C4838" w:rsidRPr="005F360D" w:rsidRDefault="005C4838" w:rsidP="005C4838">
      <w:pPr>
        <w:spacing w:after="120"/>
        <w:ind w:firstLine="720"/>
        <w:jc w:val="both"/>
        <w:rPr>
          <w:rFonts w:eastAsiaTheme="minorEastAsia"/>
          <w:iCs/>
          <w:sz w:val="28"/>
          <w:szCs w:val="28"/>
        </w:rPr>
      </w:pPr>
      <w:r w:rsidRPr="005F360D">
        <w:rPr>
          <w:rFonts w:eastAsiaTheme="minorEastAsia"/>
          <w:b/>
          <w:bCs/>
          <w:iCs/>
          <w:sz w:val="28"/>
          <w:szCs w:val="28"/>
        </w:rPr>
        <w:t>Вывод:</w:t>
      </w:r>
      <w:r w:rsidRPr="005F360D">
        <w:rPr>
          <w:rFonts w:eastAsiaTheme="minorEastAsia"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 xml:space="preserve">Я </w:t>
      </w:r>
      <w:r w:rsidRPr="00387BCA">
        <w:rPr>
          <w:sz w:val="28"/>
          <w:szCs w:val="28"/>
        </w:rPr>
        <w:t>научи</w:t>
      </w:r>
      <w:r>
        <w:rPr>
          <w:sz w:val="28"/>
          <w:szCs w:val="28"/>
        </w:rPr>
        <w:t>лс</w:t>
      </w:r>
      <w:r w:rsidR="008F3EE6">
        <w:rPr>
          <w:sz w:val="28"/>
          <w:szCs w:val="28"/>
        </w:rPr>
        <w:t>я</w:t>
      </w:r>
      <w:r w:rsidRPr="00387BCA">
        <w:rPr>
          <w:sz w:val="28"/>
          <w:szCs w:val="28"/>
        </w:rPr>
        <w:t xml:space="preserve"> решать задачи разработки средств защиты для обеспечения максимальной эффективности объекта в условиях несанкционированного доступа</w:t>
      </w:r>
      <w:r>
        <w:rPr>
          <w:sz w:val="28"/>
          <w:szCs w:val="28"/>
        </w:rPr>
        <w:t xml:space="preserve"> и выяснил, что с данными значениями моего варианта защита эффективна.</w:t>
      </w:r>
    </w:p>
    <w:p w14:paraId="378F1C93" w14:textId="77777777" w:rsidR="005C4838" w:rsidRDefault="005C4838" w:rsidP="006A3821">
      <w:pPr>
        <w:pStyle w:val="ab"/>
        <w:spacing w:after="0"/>
        <w:ind w:firstLine="426"/>
      </w:pPr>
    </w:p>
    <w:p w14:paraId="2CA40367" w14:textId="705EF8A7" w:rsidR="006A3821" w:rsidRDefault="006A3821" w:rsidP="006A3821">
      <w:pPr>
        <w:pStyle w:val="ab"/>
        <w:numPr>
          <w:ilvl w:val="0"/>
          <w:numId w:val="1"/>
        </w:numPr>
        <w:spacing w:after="0"/>
        <w:ind w:left="0" w:firstLine="426"/>
      </w:pPr>
      <w:r>
        <w:t>Что</w:t>
      </w:r>
      <w:r>
        <w:t xml:space="preserve"> </w:t>
      </w:r>
      <w:r>
        <w:t>такое</w:t>
      </w:r>
      <w:r>
        <w:t xml:space="preserve"> </w:t>
      </w:r>
      <w:r>
        <w:t>технический</w:t>
      </w:r>
      <w:r>
        <w:t xml:space="preserve"> </w:t>
      </w:r>
      <w:r>
        <w:t>канал</w:t>
      </w:r>
      <w:r>
        <w:t xml:space="preserve"> </w:t>
      </w:r>
      <w:r>
        <w:t>утечки</w:t>
      </w:r>
      <w:r>
        <w:t xml:space="preserve"> </w:t>
      </w:r>
      <w:r>
        <w:t>информации</w:t>
      </w:r>
      <w:r>
        <w:t>?</w:t>
      </w:r>
    </w:p>
    <w:p w14:paraId="1B09EF48" w14:textId="326135B4" w:rsidR="006A3821" w:rsidRDefault="006A3821" w:rsidP="006A3821">
      <w:pPr>
        <w:pStyle w:val="ab"/>
        <w:spacing w:after="0"/>
        <w:ind w:firstLine="426"/>
      </w:pPr>
      <w:r w:rsidRPr="006A3821">
        <w:t>Технический</w:t>
      </w:r>
      <w:r w:rsidRPr="006A3821">
        <w:t xml:space="preserve"> </w:t>
      </w:r>
      <w:r w:rsidRPr="006A3821">
        <w:t>канал</w:t>
      </w:r>
      <w:r w:rsidRPr="006A3821">
        <w:t xml:space="preserve"> </w:t>
      </w:r>
      <w:r w:rsidRPr="006A3821">
        <w:t>утечки</w:t>
      </w:r>
      <w:r w:rsidRPr="006A3821">
        <w:t xml:space="preserve"> </w:t>
      </w:r>
      <w:r w:rsidRPr="006A3821">
        <w:t>информации</w:t>
      </w:r>
      <w:r w:rsidRPr="006A3821">
        <w:t xml:space="preserve"> </w:t>
      </w:r>
      <w:r w:rsidRPr="006A3821">
        <w:t>–</w:t>
      </w:r>
      <w:r w:rsidRPr="006A3821">
        <w:t xml:space="preserve"> </w:t>
      </w:r>
      <w:r w:rsidRPr="006A3821">
        <w:t>это</w:t>
      </w:r>
      <w:r w:rsidRPr="006A3821">
        <w:t xml:space="preserve"> </w:t>
      </w:r>
      <w:r w:rsidRPr="006A3821">
        <w:t>несанкционированный</w:t>
      </w:r>
      <w:r w:rsidRPr="006A3821">
        <w:t xml:space="preserve"> </w:t>
      </w:r>
      <w:r w:rsidRPr="006A3821">
        <w:t>способ</w:t>
      </w:r>
      <w:r w:rsidRPr="006A3821">
        <w:t xml:space="preserve"> </w:t>
      </w:r>
      <w:r w:rsidRPr="006A3821">
        <w:t>передачи</w:t>
      </w:r>
      <w:r w:rsidRPr="006A3821">
        <w:t xml:space="preserve"> </w:t>
      </w:r>
      <w:r w:rsidRPr="006A3821">
        <w:t>данных</w:t>
      </w:r>
      <w:r w:rsidRPr="006A3821">
        <w:t xml:space="preserve"> </w:t>
      </w:r>
      <w:r w:rsidRPr="006A3821">
        <w:t>за</w:t>
      </w:r>
      <w:r w:rsidRPr="006A3821">
        <w:t xml:space="preserve"> </w:t>
      </w:r>
      <w:r w:rsidRPr="006A3821">
        <w:t>пределы</w:t>
      </w:r>
      <w:r w:rsidRPr="006A3821">
        <w:t xml:space="preserve"> </w:t>
      </w:r>
      <w:r w:rsidRPr="006A3821">
        <w:t>защищённой</w:t>
      </w:r>
      <w:r w:rsidRPr="006A3821">
        <w:t xml:space="preserve"> </w:t>
      </w:r>
      <w:r w:rsidRPr="006A3821">
        <w:t>системы</w:t>
      </w:r>
      <w:r w:rsidRPr="006A3821">
        <w:t xml:space="preserve"> </w:t>
      </w:r>
      <w:r w:rsidRPr="006A3821">
        <w:t>с</w:t>
      </w:r>
      <w:r w:rsidRPr="006A3821">
        <w:t xml:space="preserve"> </w:t>
      </w:r>
      <w:r w:rsidRPr="006A3821">
        <w:t>использованием</w:t>
      </w:r>
      <w:r w:rsidRPr="006A3821">
        <w:t xml:space="preserve"> </w:t>
      </w:r>
      <w:r w:rsidRPr="006A3821">
        <w:t>физических</w:t>
      </w:r>
      <w:r w:rsidRPr="006A3821">
        <w:t xml:space="preserve"> </w:t>
      </w:r>
      <w:r w:rsidRPr="006A3821">
        <w:t>или</w:t>
      </w:r>
      <w:r w:rsidRPr="006A3821">
        <w:t xml:space="preserve"> </w:t>
      </w:r>
      <w:r w:rsidRPr="006A3821">
        <w:t>электронных</w:t>
      </w:r>
      <w:r w:rsidRPr="006A3821">
        <w:t xml:space="preserve"> </w:t>
      </w:r>
      <w:r w:rsidRPr="006A3821">
        <w:t>средств</w:t>
      </w:r>
      <w:r w:rsidRPr="006A3821">
        <w:t xml:space="preserve">, </w:t>
      </w:r>
      <w:r w:rsidRPr="006A3821">
        <w:t>например</w:t>
      </w:r>
      <w:r w:rsidRPr="006A3821">
        <w:t xml:space="preserve">, </w:t>
      </w:r>
      <w:r w:rsidRPr="006A3821">
        <w:t>электромагнитных</w:t>
      </w:r>
      <w:r w:rsidRPr="006A3821">
        <w:t xml:space="preserve"> </w:t>
      </w:r>
      <w:r w:rsidRPr="006A3821">
        <w:t>излучений</w:t>
      </w:r>
      <w:r w:rsidRPr="006A3821">
        <w:t xml:space="preserve">, </w:t>
      </w:r>
      <w:r w:rsidRPr="006A3821">
        <w:t>акустических</w:t>
      </w:r>
      <w:r w:rsidRPr="006A3821">
        <w:t xml:space="preserve"> </w:t>
      </w:r>
      <w:r w:rsidRPr="006A3821">
        <w:t>волн</w:t>
      </w:r>
      <w:r w:rsidRPr="006A3821">
        <w:t xml:space="preserve"> </w:t>
      </w:r>
      <w:r w:rsidRPr="006A3821">
        <w:t>или</w:t>
      </w:r>
      <w:r w:rsidRPr="006A3821">
        <w:t xml:space="preserve"> </w:t>
      </w:r>
      <w:r w:rsidRPr="006A3821">
        <w:t>побочных</w:t>
      </w:r>
      <w:r w:rsidRPr="006A3821">
        <w:t xml:space="preserve"> </w:t>
      </w:r>
      <w:r w:rsidRPr="006A3821">
        <w:t>сигналов</w:t>
      </w:r>
      <w:r w:rsidRPr="006A3821">
        <w:t xml:space="preserve"> </w:t>
      </w:r>
      <w:r w:rsidRPr="006A3821">
        <w:t>оборудования</w:t>
      </w:r>
      <w:r w:rsidRPr="006A3821">
        <w:t>.</w:t>
      </w:r>
    </w:p>
    <w:p w14:paraId="42731506" w14:textId="77777777" w:rsidR="006A3821" w:rsidRDefault="006A3821" w:rsidP="006A3821">
      <w:pPr>
        <w:pStyle w:val="ab"/>
        <w:spacing w:after="0"/>
        <w:ind w:firstLine="426"/>
      </w:pPr>
    </w:p>
    <w:p w14:paraId="2B2355B2" w14:textId="05E45765" w:rsidR="006A3821" w:rsidRDefault="006A3821" w:rsidP="006A3821">
      <w:pPr>
        <w:pStyle w:val="ab"/>
        <w:numPr>
          <w:ilvl w:val="0"/>
          <w:numId w:val="1"/>
        </w:numPr>
        <w:spacing w:after="0"/>
        <w:ind w:left="0" w:firstLine="426"/>
      </w:pPr>
      <w:r>
        <w:t>Чем</w:t>
      </w:r>
      <w:r>
        <w:t xml:space="preserve"> </w:t>
      </w:r>
      <w:r>
        <w:t>отличаются</w:t>
      </w:r>
      <w:r>
        <w:t xml:space="preserve"> </w:t>
      </w:r>
      <w:r>
        <w:t>пассивные</w:t>
      </w:r>
      <w:r>
        <w:t xml:space="preserve"> </w:t>
      </w:r>
      <w:r>
        <w:t>и</w:t>
      </w:r>
      <w:r>
        <w:t xml:space="preserve"> </w:t>
      </w:r>
      <w:r>
        <w:t>активные</w:t>
      </w:r>
      <w:r>
        <w:t xml:space="preserve"> </w:t>
      </w:r>
      <w:r>
        <w:t>методы</w:t>
      </w:r>
      <w:r>
        <w:t xml:space="preserve"> </w:t>
      </w:r>
      <w:r>
        <w:t>защиты</w:t>
      </w:r>
      <w:r>
        <w:t xml:space="preserve"> </w:t>
      </w:r>
      <w:r>
        <w:t>информации</w:t>
      </w:r>
      <w:r>
        <w:t xml:space="preserve"> </w:t>
      </w:r>
      <w:r>
        <w:t>от</w:t>
      </w:r>
      <w:r>
        <w:t xml:space="preserve"> </w:t>
      </w:r>
      <w:r>
        <w:t>утечки</w:t>
      </w:r>
      <w:r>
        <w:t xml:space="preserve"> </w:t>
      </w:r>
      <w:r>
        <w:t>по</w:t>
      </w:r>
      <w:r>
        <w:t xml:space="preserve"> </w:t>
      </w:r>
      <w:r>
        <w:t>техническим</w:t>
      </w:r>
      <w:r>
        <w:t xml:space="preserve"> </w:t>
      </w:r>
      <w:r>
        <w:t>каналам</w:t>
      </w:r>
      <w:r>
        <w:t>?</w:t>
      </w:r>
    </w:p>
    <w:p w14:paraId="5A1C2688" w14:textId="0E207D0C" w:rsidR="006A3821" w:rsidRPr="006A3821" w:rsidRDefault="006A3821" w:rsidP="006A3821">
      <w:pPr>
        <w:ind w:firstLine="426"/>
        <w:rPr>
          <w:sz w:val="28"/>
          <w:szCs w:val="28"/>
          <w:lang w:val="ru-BY" w:eastAsia="ru-BY"/>
        </w:rPr>
      </w:pPr>
      <w:r w:rsidRPr="006A3821">
        <w:rPr>
          <w:rStyle w:val="ac"/>
          <w:sz w:val="28"/>
          <w:szCs w:val="28"/>
        </w:rPr>
        <w:t>Пассивные методы защиты</w:t>
      </w:r>
      <w:r w:rsidRPr="006A3821">
        <w:rPr>
          <w:sz w:val="28"/>
          <w:szCs w:val="28"/>
        </w:rPr>
        <w:t xml:space="preserve"> направлены на предотвращение утечек без воздействия на потенциального злоумышленника. Они включают экранирование, использование специальных строительных материалов, защиту от электромагнитных излучений и контроль доступа.</w:t>
      </w:r>
    </w:p>
    <w:p w14:paraId="06997AD7" w14:textId="0FDFEA97" w:rsidR="006A3821" w:rsidRDefault="006A3821" w:rsidP="006A3821">
      <w:pPr>
        <w:pStyle w:val="ab"/>
        <w:spacing w:after="0"/>
        <w:ind w:firstLine="426"/>
      </w:pPr>
      <w:r w:rsidRPr="006A3821">
        <w:rPr>
          <w:rStyle w:val="ac"/>
          <w:rFonts w:ascii="Times New Roman"/>
        </w:rPr>
        <w:t>Активные методы защиты</w:t>
      </w:r>
      <w:r w:rsidRPr="006A3821">
        <w:t xml:space="preserve"> </w:t>
      </w:r>
      <w:r w:rsidRPr="006A3821">
        <w:t>включают</w:t>
      </w:r>
      <w:r w:rsidRPr="006A3821">
        <w:t xml:space="preserve"> </w:t>
      </w:r>
      <w:r w:rsidRPr="006A3821">
        <w:t>применение</w:t>
      </w:r>
      <w:r w:rsidRPr="006A3821">
        <w:t xml:space="preserve"> </w:t>
      </w:r>
      <w:r w:rsidRPr="006A3821">
        <w:t>средств</w:t>
      </w:r>
      <w:r w:rsidRPr="006A3821">
        <w:t xml:space="preserve"> </w:t>
      </w:r>
      <w:r w:rsidRPr="006A3821">
        <w:t>обнаружения</w:t>
      </w:r>
      <w:r w:rsidRPr="006A3821">
        <w:t xml:space="preserve"> </w:t>
      </w:r>
      <w:r w:rsidRPr="006A3821">
        <w:t>и</w:t>
      </w:r>
      <w:r w:rsidRPr="006A3821">
        <w:t xml:space="preserve"> </w:t>
      </w:r>
      <w:r w:rsidRPr="006A3821">
        <w:t>противодействия</w:t>
      </w:r>
      <w:r w:rsidRPr="006A3821">
        <w:t xml:space="preserve"> </w:t>
      </w:r>
      <w:r w:rsidRPr="006A3821">
        <w:t>утечкам</w:t>
      </w:r>
      <w:r w:rsidRPr="006A3821">
        <w:t xml:space="preserve">, </w:t>
      </w:r>
      <w:r w:rsidRPr="006A3821">
        <w:t>таких</w:t>
      </w:r>
      <w:r w:rsidRPr="006A3821">
        <w:t xml:space="preserve"> </w:t>
      </w:r>
      <w:r w:rsidRPr="006A3821">
        <w:t>как</w:t>
      </w:r>
      <w:r w:rsidRPr="006A3821">
        <w:t xml:space="preserve"> </w:t>
      </w:r>
      <w:r w:rsidRPr="006A3821">
        <w:t>генерация</w:t>
      </w:r>
      <w:r w:rsidRPr="006A3821">
        <w:t xml:space="preserve"> </w:t>
      </w:r>
      <w:r w:rsidRPr="006A3821">
        <w:t>помех</w:t>
      </w:r>
      <w:r w:rsidRPr="006A3821">
        <w:t xml:space="preserve">, </w:t>
      </w:r>
      <w:r w:rsidRPr="006A3821">
        <w:t>системы</w:t>
      </w:r>
      <w:r w:rsidRPr="006A3821">
        <w:t xml:space="preserve"> </w:t>
      </w:r>
      <w:r w:rsidRPr="006A3821">
        <w:t>обнаружения</w:t>
      </w:r>
      <w:r w:rsidRPr="006A3821">
        <w:t xml:space="preserve"> </w:t>
      </w:r>
      <w:r w:rsidRPr="006A3821">
        <w:t>утечек</w:t>
      </w:r>
      <w:r w:rsidRPr="006A3821">
        <w:t xml:space="preserve"> </w:t>
      </w:r>
      <w:r w:rsidRPr="006A3821">
        <w:t>и</w:t>
      </w:r>
      <w:r w:rsidRPr="006A3821">
        <w:t xml:space="preserve"> </w:t>
      </w:r>
      <w:r w:rsidRPr="006A3821">
        <w:t>подавление</w:t>
      </w:r>
      <w:r w:rsidRPr="006A3821">
        <w:t xml:space="preserve"> </w:t>
      </w:r>
      <w:r w:rsidRPr="006A3821">
        <w:t>несанкционированных</w:t>
      </w:r>
      <w:r w:rsidRPr="006A3821">
        <w:t xml:space="preserve"> </w:t>
      </w:r>
      <w:r w:rsidRPr="006A3821">
        <w:t>каналов</w:t>
      </w:r>
      <w:r w:rsidRPr="006A3821">
        <w:t xml:space="preserve"> </w:t>
      </w:r>
      <w:r w:rsidRPr="006A3821">
        <w:t>передачи</w:t>
      </w:r>
      <w:r w:rsidRPr="006A3821">
        <w:t xml:space="preserve"> </w:t>
      </w:r>
      <w:r w:rsidRPr="006A3821">
        <w:t>информации</w:t>
      </w:r>
      <w:r w:rsidRPr="006A3821">
        <w:t>.</w:t>
      </w:r>
    </w:p>
    <w:p w14:paraId="1EDB08AF" w14:textId="77777777" w:rsidR="006A3821" w:rsidRPr="006A3821" w:rsidRDefault="006A3821" w:rsidP="006A3821">
      <w:pPr>
        <w:pStyle w:val="ab"/>
        <w:spacing w:after="0"/>
        <w:ind w:firstLine="720"/>
      </w:pPr>
    </w:p>
    <w:p w14:paraId="059B47E3" w14:textId="298B1416" w:rsidR="006A3821" w:rsidRDefault="006A3821" w:rsidP="006A3821">
      <w:pPr>
        <w:pStyle w:val="ab"/>
        <w:numPr>
          <w:ilvl w:val="0"/>
          <w:numId w:val="1"/>
        </w:numPr>
        <w:spacing w:after="0"/>
        <w:ind w:left="0" w:firstLine="426"/>
        <w:jc w:val="left"/>
      </w:pPr>
      <w:r>
        <w:t>Приведите</w:t>
      </w:r>
      <w:r>
        <w:t xml:space="preserve"> </w:t>
      </w:r>
      <w:r>
        <w:t>примеры</w:t>
      </w:r>
      <w:r>
        <w:t xml:space="preserve"> </w:t>
      </w:r>
      <w:r>
        <w:t>пассивных</w:t>
      </w:r>
      <w:r>
        <w:t xml:space="preserve"> </w:t>
      </w:r>
      <w:r>
        <w:t>методов</w:t>
      </w:r>
      <w:r>
        <w:t xml:space="preserve"> </w:t>
      </w:r>
      <w:r>
        <w:t>защиты</w:t>
      </w:r>
      <w:r>
        <w:t xml:space="preserve"> </w:t>
      </w:r>
      <w:r>
        <w:t>информации</w:t>
      </w:r>
      <w:r>
        <w:t>.</w:t>
      </w:r>
    </w:p>
    <w:p w14:paraId="1F96289A" w14:textId="77777777" w:rsidR="006A3821" w:rsidRDefault="006A3821" w:rsidP="006A3821">
      <w:pPr>
        <w:pStyle w:val="ab"/>
        <w:numPr>
          <w:ilvl w:val="0"/>
          <w:numId w:val="2"/>
        </w:numPr>
        <w:spacing w:after="0"/>
        <w:ind w:left="0" w:firstLine="426"/>
        <w:jc w:val="left"/>
      </w:pPr>
      <w:r>
        <w:t>Экранирование</w:t>
      </w:r>
      <w:r>
        <w:t xml:space="preserve"> </w:t>
      </w:r>
      <w:r>
        <w:t>помещений</w:t>
      </w:r>
      <w:r>
        <w:t xml:space="preserve"> </w:t>
      </w:r>
      <w:r>
        <w:t>и</w:t>
      </w:r>
      <w:r>
        <w:t xml:space="preserve"> </w:t>
      </w:r>
      <w:r>
        <w:t>оборудования</w:t>
      </w:r>
      <w:r>
        <w:t>.</w:t>
      </w:r>
    </w:p>
    <w:p w14:paraId="5EA06D3E" w14:textId="77777777" w:rsidR="006A3821" w:rsidRDefault="006A3821" w:rsidP="006A3821">
      <w:pPr>
        <w:pStyle w:val="ab"/>
        <w:numPr>
          <w:ilvl w:val="0"/>
          <w:numId w:val="2"/>
        </w:numPr>
        <w:spacing w:after="0"/>
        <w:ind w:left="0" w:firstLine="426"/>
        <w:jc w:val="left"/>
      </w:pPr>
      <w:r>
        <w:t>Использование</w:t>
      </w:r>
      <w:r>
        <w:t xml:space="preserve"> </w:t>
      </w:r>
      <w:r>
        <w:t>звукопоглощающих</w:t>
      </w:r>
      <w:r>
        <w:t xml:space="preserve"> </w:t>
      </w:r>
      <w:r>
        <w:t>материалов</w:t>
      </w:r>
      <w:r>
        <w:t>.</w:t>
      </w:r>
    </w:p>
    <w:p w14:paraId="4B8BC06F" w14:textId="77777777" w:rsidR="006A3821" w:rsidRDefault="006A3821" w:rsidP="006A3821">
      <w:pPr>
        <w:pStyle w:val="ab"/>
        <w:numPr>
          <w:ilvl w:val="0"/>
          <w:numId w:val="2"/>
        </w:numPr>
        <w:spacing w:after="0"/>
        <w:ind w:left="0" w:firstLine="426"/>
        <w:jc w:val="left"/>
      </w:pPr>
      <w:r>
        <w:t>Контроль</w:t>
      </w:r>
      <w:r>
        <w:t xml:space="preserve"> </w:t>
      </w:r>
      <w:r>
        <w:t>электромагнитных</w:t>
      </w:r>
      <w:r>
        <w:t xml:space="preserve"> </w:t>
      </w:r>
      <w:r>
        <w:t>излучений</w:t>
      </w:r>
      <w:r>
        <w:t>.</w:t>
      </w:r>
    </w:p>
    <w:p w14:paraId="30C25030" w14:textId="4B624527" w:rsidR="006A3821" w:rsidRDefault="006A3821" w:rsidP="006A3821">
      <w:pPr>
        <w:pStyle w:val="ab"/>
        <w:numPr>
          <w:ilvl w:val="0"/>
          <w:numId w:val="2"/>
        </w:numPr>
        <w:spacing w:after="0"/>
        <w:ind w:left="0" w:firstLine="426"/>
        <w:jc w:val="left"/>
      </w:pPr>
      <w:r>
        <w:t>Установка</w:t>
      </w:r>
      <w:r>
        <w:t xml:space="preserve"> </w:t>
      </w:r>
      <w:r>
        <w:t>физических</w:t>
      </w:r>
      <w:r>
        <w:t xml:space="preserve"> </w:t>
      </w:r>
      <w:r>
        <w:t>барьеров</w:t>
      </w:r>
      <w:r>
        <w:t xml:space="preserve"> (</w:t>
      </w:r>
      <w:r>
        <w:t>например</w:t>
      </w:r>
      <w:r>
        <w:t xml:space="preserve">, </w:t>
      </w:r>
      <w:r>
        <w:t>сейфов</w:t>
      </w:r>
      <w:r>
        <w:t xml:space="preserve">, </w:t>
      </w:r>
      <w:r>
        <w:t>защищённых</w:t>
      </w:r>
      <w:r>
        <w:t xml:space="preserve"> </w:t>
      </w:r>
      <w:r>
        <w:t>шкафов</w:t>
      </w:r>
      <w:r>
        <w:t>).</w:t>
      </w:r>
    </w:p>
    <w:p w14:paraId="6C1B4B5F" w14:textId="77777777" w:rsidR="006A3821" w:rsidRDefault="006A3821">
      <w:pPr>
        <w:spacing w:after="160" w:line="259" w:lineRule="auto"/>
        <w:rPr>
          <w:rFonts w:ascii="Cambria Math"/>
          <w:iCs/>
          <w:snapToGrid w:val="0"/>
          <w:sz w:val="28"/>
          <w:szCs w:val="28"/>
        </w:rPr>
      </w:pPr>
      <w:r>
        <w:br w:type="page"/>
      </w:r>
    </w:p>
    <w:p w14:paraId="3121881D" w14:textId="4EC2B85A" w:rsidR="006A3821" w:rsidRDefault="006A3821" w:rsidP="006A3821">
      <w:pPr>
        <w:pStyle w:val="ab"/>
        <w:numPr>
          <w:ilvl w:val="0"/>
          <w:numId w:val="1"/>
        </w:numPr>
        <w:spacing w:after="0"/>
        <w:ind w:left="0" w:firstLine="426"/>
      </w:pPr>
      <w:r>
        <w:lastRenderedPageBreak/>
        <w:t>Перечислите</w:t>
      </w:r>
      <w:r>
        <w:t xml:space="preserve"> </w:t>
      </w:r>
      <w:r>
        <w:t>примеры</w:t>
      </w:r>
      <w:r>
        <w:t xml:space="preserve"> </w:t>
      </w:r>
      <w:r>
        <w:t>активных</w:t>
      </w:r>
      <w:r>
        <w:t xml:space="preserve"> </w:t>
      </w:r>
      <w:r>
        <w:t>методов</w:t>
      </w:r>
      <w:r>
        <w:t xml:space="preserve"> </w:t>
      </w:r>
      <w:r>
        <w:t>защиты</w:t>
      </w:r>
      <w:r>
        <w:t xml:space="preserve"> </w:t>
      </w:r>
      <w:r>
        <w:t>информации</w:t>
      </w:r>
      <w:r>
        <w:t>.</w:t>
      </w:r>
    </w:p>
    <w:p w14:paraId="095A82D7" w14:textId="77777777" w:rsidR="006A3821" w:rsidRDefault="006A3821" w:rsidP="006A3821">
      <w:pPr>
        <w:pStyle w:val="ab"/>
        <w:numPr>
          <w:ilvl w:val="0"/>
          <w:numId w:val="3"/>
        </w:numPr>
        <w:spacing w:after="0"/>
        <w:ind w:left="0" w:firstLine="426"/>
      </w:pPr>
      <w:r>
        <w:t>Генерация</w:t>
      </w:r>
      <w:r>
        <w:t xml:space="preserve"> </w:t>
      </w:r>
      <w:r>
        <w:t>маскирующих</w:t>
      </w:r>
      <w:r>
        <w:t xml:space="preserve"> </w:t>
      </w:r>
      <w:r>
        <w:t>шумов</w:t>
      </w:r>
      <w:r>
        <w:t>.</w:t>
      </w:r>
    </w:p>
    <w:p w14:paraId="705A33E4" w14:textId="77777777" w:rsidR="006A3821" w:rsidRDefault="006A3821" w:rsidP="006A3821">
      <w:pPr>
        <w:pStyle w:val="ab"/>
        <w:numPr>
          <w:ilvl w:val="0"/>
          <w:numId w:val="3"/>
        </w:numPr>
        <w:spacing w:after="0"/>
        <w:ind w:left="0" w:firstLine="426"/>
      </w:pPr>
      <w:r>
        <w:t>Использование</w:t>
      </w:r>
      <w:r>
        <w:t xml:space="preserve"> </w:t>
      </w:r>
      <w:r>
        <w:t>систем</w:t>
      </w:r>
      <w:r>
        <w:t xml:space="preserve"> </w:t>
      </w:r>
      <w:r>
        <w:t>подавления</w:t>
      </w:r>
      <w:r>
        <w:t xml:space="preserve"> </w:t>
      </w:r>
      <w:r>
        <w:t>радиосигналов</w:t>
      </w:r>
      <w:r>
        <w:t>.</w:t>
      </w:r>
    </w:p>
    <w:p w14:paraId="4F859E19" w14:textId="77777777" w:rsidR="006A3821" w:rsidRDefault="006A3821" w:rsidP="006A3821">
      <w:pPr>
        <w:pStyle w:val="ab"/>
        <w:numPr>
          <w:ilvl w:val="0"/>
          <w:numId w:val="3"/>
        </w:numPr>
        <w:spacing w:after="0"/>
        <w:ind w:left="0" w:firstLine="426"/>
      </w:pPr>
      <w:r>
        <w:t>Мониторинг</w:t>
      </w:r>
      <w:r>
        <w:t xml:space="preserve"> </w:t>
      </w:r>
      <w:r>
        <w:t>электромагнитных</w:t>
      </w:r>
      <w:r>
        <w:t xml:space="preserve"> </w:t>
      </w:r>
      <w:r>
        <w:t>излучений</w:t>
      </w:r>
      <w:r>
        <w:t xml:space="preserve"> </w:t>
      </w:r>
      <w:r>
        <w:t>с</w:t>
      </w:r>
      <w:r>
        <w:t xml:space="preserve"> </w:t>
      </w:r>
      <w:r>
        <w:t>последующим</w:t>
      </w:r>
      <w:r>
        <w:t xml:space="preserve"> </w:t>
      </w:r>
      <w:r>
        <w:t>их</w:t>
      </w:r>
      <w:r>
        <w:t xml:space="preserve"> </w:t>
      </w:r>
      <w:r>
        <w:t>подавлением</w:t>
      </w:r>
      <w:r>
        <w:t>.</w:t>
      </w:r>
    </w:p>
    <w:p w14:paraId="218036CA" w14:textId="540F110E" w:rsidR="006A3821" w:rsidRDefault="006A3821" w:rsidP="006A3821">
      <w:pPr>
        <w:pStyle w:val="ab"/>
        <w:numPr>
          <w:ilvl w:val="0"/>
          <w:numId w:val="3"/>
        </w:numPr>
        <w:spacing w:after="0"/>
        <w:ind w:left="0" w:firstLine="426"/>
      </w:pPr>
      <w:r>
        <w:t>Активное</w:t>
      </w:r>
      <w:r>
        <w:t xml:space="preserve"> </w:t>
      </w:r>
      <w:r>
        <w:t>выявление</w:t>
      </w:r>
      <w:r>
        <w:t xml:space="preserve"> </w:t>
      </w:r>
      <w:r>
        <w:t>и</w:t>
      </w:r>
      <w:r>
        <w:t xml:space="preserve"> </w:t>
      </w:r>
      <w:r>
        <w:t>блокировка</w:t>
      </w:r>
      <w:r>
        <w:t xml:space="preserve"> </w:t>
      </w:r>
      <w:r>
        <w:t>каналов</w:t>
      </w:r>
      <w:r>
        <w:t xml:space="preserve"> </w:t>
      </w:r>
      <w:r>
        <w:t>утечки</w:t>
      </w:r>
      <w:r>
        <w:t>.</w:t>
      </w:r>
    </w:p>
    <w:p w14:paraId="41A1C41D" w14:textId="77777777" w:rsidR="006A3821" w:rsidRDefault="006A3821" w:rsidP="006A3821">
      <w:pPr>
        <w:pStyle w:val="ab"/>
        <w:spacing w:after="0"/>
        <w:ind w:left="426"/>
      </w:pPr>
    </w:p>
    <w:p w14:paraId="6322EEB7" w14:textId="4370231D" w:rsidR="006A3821" w:rsidRDefault="006A3821" w:rsidP="006A3821">
      <w:pPr>
        <w:pStyle w:val="ab"/>
        <w:numPr>
          <w:ilvl w:val="0"/>
          <w:numId w:val="1"/>
        </w:numPr>
        <w:spacing w:after="0"/>
        <w:ind w:left="0" w:firstLine="426"/>
      </w:pPr>
      <w:r>
        <w:t>По</w:t>
      </w:r>
      <w:r>
        <w:t xml:space="preserve"> </w:t>
      </w:r>
      <w:r>
        <w:t>характеру</w:t>
      </w:r>
      <w:r>
        <w:t xml:space="preserve"> </w:t>
      </w:r>
      <w:r>
        <w:t>проводимых</w:t>
      </w:r>
      <w:r>
        <w:t xml:space="preserve"> </w:t>
      </w:r>
      <w:r>
        <w:t>действий</w:t>
      </w:r>
      <w:r>
        <w:t xml:space="preserve"> </w:t>
      </w:r>
      <w:r>
        <w:t>как</w:t>
      </w:r>
      <w:r>
        <w:t xml:space="preserve"> </w:t>
      </w:r>
      <w:r>
        <w:t>разделяются</w:t>
      </w:r>
      <w:r>
        <w:t xml:space="preserve"> </w:t>
      </w:r>
      <w:r>
        <w:t>все</w:t>
      </w:r>
      <w:r>
        <w:t xml:space="preserve"> </w:t>
      </w:r>
      <w:r>
        <w:t>методы</w:t>
      </w:r>
      <w:r>
        <w:t xml:space="preserve"> </w:t>
      </w:r>
      <w:r>
        <w:t>защиты</w:t>
      </w:r>
      <w:r>
        <w:t xml:space="preserve"> </w:t>
      </w:r>
      <w:r>
        <w:t>информации</w:t>
      </w:r>
      <w:r>
        <w:t>?</w:t>
      </w:r>
    </w:p>
    <w:p w14:paraId="2E87B6AB" w14:textId="77777777" w:rsidR="006A3821" w:rsidRDefault="006A3821" w:rsidP="006A3821">
      <w:pPr>
        <w:pStyle w:val="ab"/>
        <w:numPr>
          <w:ilvl w:val="0"/>
          <w:numId w:val="4"/>
        </w:numPr>
        <w:spacing w:after="0"/>
        <w:ind w:left="0" w:firstLine="426"/>
      </w:pPr>
      <w:r>
        <w:t>Законодательные</w:t>
      </w:r>
      <w:r>
        <w:t xml:space="preserve"> (</w:t>
      </w:r>
      <w:r>
        <w:t>правовые</w:t>
      </w:r>
      <w:r>
        <w:t xml:space="preserve">) </w:t>
      </w:r>
      <w:r>
        <w:t>–</w:t>
      </w:r>
      <w:r>
        <w:t xml:space="preserve"> </w:t>
      </w:r>
      <w:r>
        <w:t>установление</w:t>
      </w:r>
      <w:r>
        <w:t xml:space="preserve"> </w:t>
      </w:r>
      <w:r>
        <w:t>норм</w:t>
      </w:r>
      <w:r>
        <w:t xml:space="preserve"> </w:t>
      </w:r>
      <w:r>
        <w:t>и</w:t>
      </w:r>
      <w:r>
        <w:t xml:space="preserve"> </w:t>
      </w:r>
      <w:r>
        <w:t>правил</w:t>
      </w:r>
      <w:r>
        <w:t xml:space="preserve"> </w:t>
      </w:r>
      <w:r>
        <w:t>защиты</w:t>
      </w:r>
      <w:r>
        <w:t xml:space="preserve"> </w:t>
      </w:r>
      <w:r>
        <w:t>данных</w:t>
      </w:r>
      <w:r>
        <w:t>.</w:t>
      </w:r>
    </w:p>
    <w:p w14:paraId="277791D1" w14:textId="77777777" w:rsidR="006A3821" w:rsidRDefault="006A3821" w:rsidP="006A3821">
      <w:pPr>
        <w:pStyle w:val="ab"/>
        <w:numPr>
          <w:ilvl w:val="0"/>
          <w:numId w:val="4"/>
        </w:numPr>
        <w:spacing w:after="0"/>
        <w:ind w:left="0" w:firstLine="426"/>
      </w:pPr>
      <w:r>
        <w:t>Организационные</w:t>
      </w:r>
      <w:r>
        <w:t xml:space="preserve"> </w:t>
      </w:r>
      <w:r>
        <w:t>–</w:t>
      </w:r>
      <w:r>
        <w:t xml:space="preserve"> </w:t>
      </w:r>
      <w:r>
        <w:t>контроль</w:t>
      </w:r>
      <w:r>
        <w:t xml:space="preserve"> </w:t>
      </w:r>
      <w:r>
        <w:t>доступа</w:t>
      </w:r>
      <w:r>
        <w:t xml:space="preserve">, </w:t>
      </w:r>
      <w:r>
        <w:t>обучение</w:t>
      </w:r>
      <w:r>
        <w:t xml:space="preserve"> </w:t>
      </w:r>
      <w:r>
        <w:t>персонала</w:t>
      </w:r>
      <w:r>
        <w:t xml:space="preserve">, </w:t>
      </w:r>
      <w:r>
        <w:t>аудит</w:t>
      </w:r>
      <w:r>
        <w:t xml:space="preserve"> </w:t>
      </w:r>
      <w:r>
        <w:t>безопасности</w:t>
      </w:r>
      <w:r>
        <w:t>.</w:t>
      </w:r>
    </w:p>
    <w:p w14:paraId="3121D4A5" w14:textId="77777777" w:rsidR="006A3821" w:rsidRDefault="006A3821" w:rsidP="006A3821">
      <w:pPr>
        <w:pStyle w:val="ab"/>
        <w:numPr>
          <w:ilvl w:val="0"/>
          <w:numId w:val="4"/>
        </w:numPr>
        <w:spacing w:after="0"/>
        <w:ind w:left="0" w:firstLine="426"/>
      </w:pPr>
      <w:r>
        <w:t>Технические</w:t>
      </w:r>
      <w:r>
        <w:t xml:space="preserve"> </w:t>
      </w:r>
      <w:r>
        <w:t>–</w:t>
      </w:r>
      <w:r>
        <w:t xml:space="preserve"> </w:t>
      </w:r>
      <w:r>
        <w:t>использование</w:t>
      </w:r>
      <w:r>
        <w:t xml:space="preserve"> </w:t>
      </w:r>
      <w:r>
        <w:t>защитных</w:t>
      </w:r>
      <w:r>
        <w:t xml:space="preserve"> </w:t>
      </w:r>
      <w:r>
        <w:t>устройств</w:t>
      </w:r>
      <w:r>
        <w:t xml:space="preserve"> </w:t>
      </w:r>
      <w:r>
        <w:t>и</w:t>
      </w:r>
      <w:r>
        <w:t xml:space="preserve"> </w:t>
      </w:r>
      <w:r>
        <w:t>технологий</w:t>
      </w:r>
      <w:r>
        <w:t>.</w:t>
      </w:r>
    </w:p>
    <w:p w14:paraId="73168EC5" w14:textId="79E78FFC" w:rsidR="006A3821" w:rsidRPr="00CF2BA9" w:rsidRDefault="006A3821" w:rsidP="006A3821">
      <w:pPr>
        <w:pStyle w:val="ab"/>
        <w:numPr>
          <w:ilvl w:val="0"/>
          <w:numId w:val="4"/>
        </w:numPr>
        <w:spacing w:after="0"/>
        <w:ind w:left="0" w:firstLine="426"/>
      </w:pPr>
      <w:r>
        <w:t>Комплексные</w:t>
      </w:r>
      <w:r>
        <w:t xml:space="preserve"> </w:t>
      </w:r>
      <w:r>
        <w:t>–</w:t>
      </w:r>
      <w:r>
        <w:t xml:space="preserve"> </w:t>
      </w:r>
      <w:r>
        <w:t>сочетание</w:t>
      </w:r>
      <w:r>
        <w:t xml:space="preserve"> </w:t>
      </w:r>
      <w:r>
        <w:t>нескольких</w:t>
      </w:r>
      <w:r>
        <w:t xml:space="preserve"> </w:t>
      </w:r>
      <w:r>
        <w:t>методов</w:t>
      </w:r>
      <w:r>
        <w:t xml:space="preserve"> </w:t>
      </w:r>
      <w:r>
        <w:t>для</w:t>
      </w:r>
      <w:r>
        <w:t xml:space="preserve"> </w:t>
      </w:r>
      <w:r>
        <w:t>повышения</w:t>
      </w:r>
      <w:r>
        <w:t xml:space="preserve"> </w:t>
      </w:r>
      <w:r>
        <w:t>эффективности</w:t>
      </w:r>
      <w:r>
        <w:t xml:space="preserve"> </w:t>
      </w:r>
      <w:r>
        <w:t>защиты</w:t>
      </w:r>
      <w:r>
        <w:t>.</w:t>
      </w:r>
    </w:p>
    <w:p w14:paraId="0848176F" w14:textId="77777777" w:rsidR="005C4838" w:rsidRPr="00387BCA" w:rsidRDefault="005C4838" w:rsidP="005C4838">
      <w:pPr>
        <w:spacing w:after="120"/>
        <w:rPr>
          <w:rFonts w:ascii="Cambria Math" w:hAnsi="Cambria Math"/>
          <w:b/>
          <w:bCs/>
          <w:i/>
          <w:sz w:val="28"/>
          <w:szCs w:val="28"/>
        </w:rPr>
      </w:pPr>
    </w:p>
    <w:p w14:paraId="50B7C39B" w14:textId="77777777" w:rsidR="0070147F" w:rsidRDefault="0070147F"/>
    <w:p w14:paraId="62B0DD02" w14:textId="581B90AA" w:rsidR="003F73DF" w:rsidRDefault="003F73DF" w:rsidP="00275F57">
      <w:pPr>
        <w:spacing w:after="160" w:line="259" w:lineRule="auto"/>
      </w:pPr>
    </w:p>
    <w:sectPr w:rsidR="003F73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78E1"/>
    <w:multiLevelType w:val="hybridMultilevel"/>
    <w:tmpl w:val="208AC18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7E2C13"/>
    <w:multiLevelType w:val="hybridMultilevel"/>
    <w:tmpl w:val="35F0CA5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75449ED"/>
    <w:multiLevelType w:val="hybridMultilevel"/>
    <w:tmpl w:val="9D3A68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612A6"/>
    <w:multiLevelType w:val="hybridMultilevel"/>
    <w:tmpl w:val="6228F15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6163931">
    <w:abstractNumId w:val="0"/>
  </w:num>
  <w:num w:numId="2" w16cid:durableId="964502839">
    <w:abstractNumId w:val="2"/>
  </w:num>
  <w:num w:numId="3" w16cid:durableId="695740357">
    <w:abstractNumId w:val="1"/>
  </w:num>
  <w:num w:numId="4" w16cid:durableId="1862545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DF"/>
    <w:rsid w:val="00082384"/>
    <w:rsid w:val="001C0AD8"/>
    <w:rsid w:val="00275F57"/>
    <w:rsid w:val="003F73DF"/>
    <w:rsid w:val="005C4838"/>
    <w:rsid w:val="005D150F"/>
    <w:rsid w:val="006A3821"/>
    <w:rsid w:val="0070147F"/>
    <w:rsid w:val="008322C1"/>
    <w:rsid w:val="008F3EE6"/>
    <w:rsid w:val="009D2C8E"/>
    <w:rsid w:val="00C70AFB"/>
    <w:rsid w:val="00F14672"/>
    <w:rsid w:val="00F3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FF565"/>
  <w15:chartTrackingRefBased/>
  <w15:docId w15:val="{1ACE38AF-38B3-4920-8DED-57136E592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F73DF"/>
    <w:pPr>
      <w:spacing w:before="100" w:beforeAutospacing="1" w:after="100" w:afterAutospacing="1"/>
    </w:pPr>
  </w:style>
  <w:style w:type="paragraph" w:styleId="a4">
    <w:name w:val="Body Text"/>
    <w:basedOn w:val="a"/>
    <w:link w:val="a5"/>
    <w:uiPriority w:val="99"/>
    <w:semiHidden/>
    <w:rsid w:val="005C4838"/>
    <w:pPr>
      <w:widowControl w:val="0"/>
      <w:snapToGrid w:val="0"/>
      <w:spacing w:after="120"/>
      <w:ind w:firstLine="425"/>
      <w:jc w:val="both"/>
    </w:pPr>
    <w:rPr>
      <w:sz w:val="28"/>
      <w:szCs w:val="20"/>
    </w:rPr>
  </w:style>
  <w:style w:type="character" w:customStyle="1" w:styleId="a5">
    <w:name w:val="Основной текст Знак"/>
    <w:basedOn w:val="a0"/>
    <w:link w:val="a4"/>
    <w:uiPriority w:val="99"/>
    <w:semiHidden/>
    <w:rsid w:val="005C483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table" w:styleId="a6">
    <w:name w:val="Table Grid"/>
    <w:basedOn w:val="a1"/>
    <w:uiPriority w:val="39"/>
    <w:rsid w:val="005C4838"/>
    <w:pPr>
      <w:spacing w:after="0" w:line="240" w:lineRule="auto"/>
    </w:pPr>
    <w:rPr>
      <w:rFonts w:ascii="Times New Roman" w:hAnsi="Times New Roman"/>
      <w:sz w:val="24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 Indent"/>
    <w:basedOn w:val="a"/>
    <w:link w:val="a8"/>
    <w:uiPriority w:val="99"/>
    <w:semiHidden/>
    <w:unhideWhenUsed/>
    <w:rsid w:val="005C4838"/>
    <w:pPr>
      <w:spacing w:after="120" w:line="259" w:lineRule="auto"/>
      <w:ind w:left="283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Основной текст с отступом Знак"/>
    <w:basedOn w:val="a0"/>
    <w:link w:val="a7"/>
    <w:uiPriority w:val="99"/>
    <w:semiHidden/>
    <w:rsid w:val="005C4838"/>
    <w:rPr>
      <w:lang w:val="ru-RU"/>
    </w:rPr>
  </w:style>
  <w:style w:type="paragraph" w:styleId="2">
    <w:name w:val="Body Text Indent 2"/>
    <w:basedOn w:val="a"/>
    <w:link w:val="20"/>
    <w:uiPriority w:val="99"/>
    <w:semiHidden/>
    <w:unhideWhenUsed/>
    <w:rsid w:val="005C4838"/>
    <w:pPr>
      <w:spacing w:after="120" w:line="480" w:lineRule="auto"/>
      <w:ind w:left="283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5C4838"/>
    <w:rPr>
      <w:lang w:val="ru-RU"/>
    </w:rPr>
  </w:style>
  <w:style w:type="paragraph" w:styleId="3">
    <w:name w:val="Body Text Indent 3"/>
    <w:basedOn w:val="a"/>
    <w:link w:val="30"/>
    <w:uiPriority w:val="99"/>
    <w:semiHidden/>
    <w:unhideWhenUsed/>
    <w:rsid w:val="005C4838"/>
    <w:pPr>
      <w:spacing w:after="120" w:line="259" w:lineRule="auto"/>
      <w:ind w:left="283"/>
    </w:pPr>
    <w:rPr>
      <w:rFonts w:asciiTheme="minorHAnsi" w:eastAsiaTheme="minorHAnsi" w:hAnsiTheme="minorHAnsi" w:cstheme="minorBidi"/>
      <w:sz w:val="16"/>
      <w:szCs w:val="16"/>
      <w:lang w:eastAsia="en-US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5C4838"/>
    <w:rPr>
      <w:sz w:val="16"/>
      <w:szCs w:val="16"/>
      <w:lang w:val="ru-RU"/>
    </w:rPr>
  </w:style>
  <w:style w:type="paragraph" w:styleId="a9">
    <w:name w:val="endnote text"/>
    <w:basedOn w:val="a"/>
    <w:link w:val="aa"/>
    <w:autoRedefine/>
    <w:semiHidden/>
    <w:rsid w:val="005C4838"/>
    <w:pPr>
      <w:jc w:val="both"/>
    </w:pPr>
    <w:rPr>
      <w:snapToGrid w:val="0"/>
      <w:szCs w:val="20"/>
    </w:rPr>
  </w:style>
  <w:style w:type="character" w:customStyle="1" w:styleId="aa">
    <w:name w:val="Текст концевой сноски Знак"/>
    <w:basedOn w:val="a0"/>
    <w:link w:val="a9"/>
    <w:semiHidden/>
    <w:rsid w:val="005C4838"/>
    <w:rPr>
      <w:rFonts w:ascii="Times New Roman" w:eastAsia="Times New Roman" w:hAnsi="Times New Roman" w:cs="Times New Roman"/>
      <w:snapToGrid w:val="0"/>
      <w:sz w:val="24"/>
      <w:szCs w:val="20"/>
      <w:lang w:val="ru-RU" w:eastAsia="ru-RU"/>
    </w:rPr>
  </w:style>
  <w:style w:type="paragraph" w:customStyle="1" w:styleId="ab">
    <w:name w:val="Таблица"/>
    <w:basedOn w:val="a"/>
    <w:autoRedefine/>
    <w:rsid w:val="006A3821"/>
    <w:pPr>
      <w:spacing w:after="120" w:line="288" w:lineRule="auto"/>
      <w:jc w:val="both"/>
    </w:pPr>
    <w:rPr>
      <w:rFonts w:ascii="Cambria Math"/>
      <w:iCs/>
      <w:snapToGrid w:val="0"/>
      <w:sz w:val="28"/>
      <w:szCs w:val="28"/>
    </w:rPr>
  </w:style>
  <w:style w:type="character" w:styleId="ac">
    <w:name w:val="Strong"/>
    <w:basedOn w:val="a0"/>
    <w:uiPriority w:val="22"/>
    <w:qFormat/>
    <w:rsid w:val="006A3821"/>
    <w:rPr>
      <w:b/>
      <w:bCs/>
    </w:rPr>
  </w:style>
  <w:style w:type="paragraph" w:styleId="ad">
    <w:name w:val="List Paragraph"/>
    <w:basedOn w:val="a"/>
    <w:uiPriority w:val="34"/>
    <w:qFormat/>
    <w:rsid w:val="006A38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5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1698</TotalTime>
  <Pages>4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Банкузов</dc:creator>
  <cp:keywords/>
  <dc:description/>
  <cp:lastModifiedBy>Глеб Бабашинский</cp:lastModifiedBy>
  <cp:revision>12</cp:revision>
  <dcterms:created xsi:type="dcterms:W3CDTF">2023-09-06T21:04:00Z</dcterms:created>
  <dcterms:modified xsi:type="dcterms:W3CDTF">2025-02-20T14:56:00Z</dcterms:modified>
</cp:coreProperties>
</file>