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59AA1" w14:textId="77777777" w:rsidR="0074730D" w:rsidRPr="0074730D" w:rsidRDefault="0074730D" w:rsidP="0074730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74730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Учреждение образования</w:t>
      </w:r>
    </w:p>
    <w:p w14:paraId="450A1444" w14:textId="77777777" w:rsidR="0074730D" w:rsidRPr="0074730D" w:rsidRDefault="0074730D" w:rsidP="0074730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74730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«БЕЛОРУССКИЙ ГОСУДАРСТВЕННЫЙ ТЕХНОЛОГИЧЕСКИЙ</w:t>
      </w:r>
    </w:p>
    <w:p w14:paraId="2EB83F42" w14:textId="77777777" w:rsidR="0074730D" w:rsidRPr="0074730D" w:rsidRDefault="0074730D" w:rsidP="0074730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74730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УНИВЕРСИТЕТ»</w:t>
      </w:r>
    </w:p>
    <w:p w14:paraId="6D5F968C" w14:textId="77777777" w:rsidR="0074730D" w:rsidRPr="0074730D" w:rsidRDefault="0074730D" w:rsidP="0074730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071F7552" w14:textId="77777777" w:rsidR="0074730D" w:rsidRPr="0074730D" w:rsidRDefault="0074730D" w:rsidP="0074730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CE47306" w14:textId="77777777" w:rsidR="0074730D" w:rsidRPr="0074730D" w:rsidRDefault="0074730D" w:rsidP="0074730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431D9BC6" w14:textId="77777777" w:rsidR="0074730D" w:rsidRPr="0074730D" w:rsidRDefault="0074730D" w:rsidP="0074730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61EDD8AA" w14:textId="77777777" w:rsidR="0074730D" w:rsidRPr="0074730D" w:rsidRDefault="0074730D" w:rsidP="0074730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7C9DD483" w14:textId="77777777" w:rsidR="0074730D" w:rsidRPr="0074730D" w:rsidRDefault="0074730D" w:rsidP="0074730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4DEE8EDD" w14:textId="77777777" w:rsidR="0074730D" w:rsidRPr="0074730D" w:rsidRDefault="0074730D" w:rsidP="0074730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3EB9611" w14:textId="77777777" w:rsidR="0074730D" w:rsidRPr="0074730D" w:rsidRDefault="0074730D" w:rsidP="0074730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0FE8E597" w14:textId="77777777" w:rsidR="0074730D" w:rsidRPr="0074730D" w:rsidRDefault="0074730D" w:rsidP="0074730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74BC9C68" w14:textId="77777777" w:rsidR="0074730D" w:rsidRPr="0074730D" w:rsidRDefault="0074730D" w:rsidP="0074730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02C937B9" w14:textId="77777777" w:rsidR="0074730D" w:rsidRPr="0074730D" w:rsidRDefault="0074730D" w:rsidP="0074730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7C6B6415" w14:textId="77777777" w:rsidR="0074730D" w:rsidRPr="0074730D" w:rsidRDefault="0074730D" w:rsidP="0074730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3EEB7C75" w14:textId="77777777" w:rsidR="0074730D" w:rsidRPr="0074730D" w:rsidRDefault="0074730D" w:rsidP="0074730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6B12649A" w14:textId="77777777" w:rsidR="0074730D" w:rsidRPr="0074730D" w:rsidRDefault="0074730D" w:rsidP="0074730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74730D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Отчёт</w:t>
      </w:r>
    </w:p>
    <w:p w14:paraId="3BAA4874" w14:textId="77777777" w:rsidR="0074730D" w:rsidRPr="0074730D" w:rsidRDefault="0074730D" w:rsidP="0074730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74730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по предмету «Основы управления интеллектуальной собственностью»</w:t>
      </w:r>
    </w:p>
    <w:p w14:paraId="0EAA622F" w14:textId="4D0E58A5" w:rsidR="0074730D" w:rsidRPr="0074730D" w:rsidRDefault="0074730D" w:rsidP="0074730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74730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Практическое задание №</w:t>
      </w:r>
      <w:r w:rsidR="008B675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1</w:t>
      </w:r>
    </w:p>
    <w:p w14:paraId="398568F6" w14:textId="2210650C" w:rsidR="0074730D" w:rsidRPr="0074730D" w:rsidRDefault="0074730D" w:rsidP="0074730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74730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«</w:t>
      </w:r>
      <w:r w:rsidRPr="0074730D">
        <w:rPr>
          <w:rFonts w:ascii="Times New Roman" w:eastAsia="Calibri" w:hAnsi="Times New Roman" w:cs="Times New Roman"/>
          <w:bCs/>
          <w:color w:val="000000"/>
          <w:sz w:val="28"/>
          <w:szCs w:val="28"/>
          <w:lang w:val="ru-RU"/>
        </w:rPr>
        <w:t>Патентный поиск</w:t>
      </w:r>
      <w:r w:rsidRPr="0074730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»</w:t>
      </w:r>
    </w:p>
    <w:p w14:paraId="4E186E92" w14:textId="77777777" w:rsidR="0074730D" w:rsidRPr="0074730D" w:rsidRDefault="0074730D" w:rsidP="0074730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1A56C2A4" w14:textId="77777777" w:rsidR="0074730D" w:rsidRPr="0074730D" w:rsidRDefault="0074730D" w:rsidP="0074730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0D75BAC3" w14:textId="77777777" w:rsidR="0074730D" w:rsidRPr="0074730D" w:rsidRDefault="0074730D" w:rsidP="0074730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788A929E" w14:textId="77777777" w:rsidR="0074730D" w:rsidRPr="0074730D" w:rsidRDefault="0074730D" w:rsidP="0074730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7727B80C" w14:textId="77777777" w:rsidR="0074730D" w:rsidRPr="0074730D" w:rsidRDefault="0074730D" w:rsidP="0074730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49CC9FEA" w14:textId="77777777" w:rsidR="0074730D" w:rsidRPr="0074730D" w:rsidRDefault="0074730D" w:rsidP="0074730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4A1FC214" w14:textId="77777777" w:rsidR="0074730D" w:rsidRPr="0074730D" w:rsidRDefault="0074730D" w:rsidP="0074730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3F654C96" w14:textId="2709D3E6" w:rsidR="0074730D" w:rsidRPr="0074730D" w:rsidRDefault="0074730D" w:rsidP="0074730D">
      <w:pPr>
        <w:spacing w:after="0" w:line="240" w:lineRule="auto"/>
        <w:ind w:firstLine="538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74730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Студент: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Глухова</w:t>
      </w:r>
      <w:r w:rsidRPr="0074730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</w:t>
      </w:r>
      <w:r w:rsidRPr="0074730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В</w:t>
      </w:r>
      <w:r w:rsidRPr="0074730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2C37EFBC" w14:textId="54DBB75B" w:rsidR="0074730D" w:rsidRPr="0074730D" w:rsidRDefault="0074730D" w:rsidP="0074730D">
      <w:pPr>
        <w:spacing w:after="0" w:line="240" w:lineRule="auto"/>
        <w:ind w:firstLine="538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74730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ИТ 4 курс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2</w:t>
      </w:r>
      <w:r w:rsidRPr="0074730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группа</w:t>
      </w:r>
    </w:p>
    <w:p w14:paraId="78F4BF95" w14:textId="77777777" w:rsidR="0074730D" w:rsidRPr="0074730D" w:rsidRDefault="0074730D" w:rsidP="0074730D">
      <w:pPr>
        <w:spacing w:after="0" w:line="240" w:lineRule="auto"/>
        <w:ind w:firstLine="538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74730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Преподаватель: Ржеутская Н. В.</w:t>
      </w:r>
    </w:p>
    <w:p w14:paraId="6066B17C" w14:textId="77777777" w:rsidR="0074730D" w:rsidRPr="0074730D" w:rsidRDefault="0074730D" w:rsidP="0074730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EB3D3B6" w14:textId="77777777" w:rsidR="0074730D" w:rsidRPr="0074730D" w:rsidRDefault="0074730D" w:rsidP="0074730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33CDDC03" w14:textId="77777777" w:rsidR="0074730D" w:rsidRPr="0074730D" w:rsidRDefault="0074730D" w:rsidP="0074730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7B7E3255" w14:textId="77777777" w:rsidR="0074730D" w:rsidRPr="0074730D" w:rsidRDefault="0074730D" w:rsidP="0074730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335DDF84" w14:textId="77777777" w:rsidR="0074730D" w:rsidRPr="0074730D" w:rsidRDefault="0074730D" w:rsidP="0074730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33548F83" w14:textId="77777777" w:rsidR="0074730D" w:rsidRPr="0074730D" w:rsidRDefault="0074730D" w:rsidP="0074730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4E127625" w14:textId="77777777" w:rsidR="0074730D" w:rsidRPr="0074730D" w:rsidRDefault="0074730D" w:rsidP="0074730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354B5650" w14:textId="77777777" w:rsidR="0074730D" w:rsidRPr="0074730D" w:rsidRDefault="0074730D" w:rsidP="0074730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63B11FB" w14:textId="77777777" w:rsidR="0074730D" w:rsidRPr="0074730D" w:rsidRDefault="0074730D" w:rsidP="0074730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432D98A2" w14:textId="77777777" w:rsidR="0074730D" w:rsidRPr="0074730D" w:rsidRDefault="0074730D" w:rsidP="0074730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47455F82" w14:textId="77777777" w:rsidR="0074730D" w:rsidRPr="0074730D" w:rsidRDefault="0074730D" w:rsidP="0074730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E3925F5" w14:textId="447A39CA" w:rsidR="0074730D" w:rsidRDefault="0074730D" w:rsidP="0074730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7197292" w14:textId="59BA6172" w:rsidR="008B62FB" w:rsidRPr="008B62FB" w:rsidRDefault="008B62FB" w:rsidP="008B62F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B62FB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Практическое занятие № 1</w:t>
      </w:r>
    </w:p>
    <w:p w14:paraId="024E6552" w14:textId="77777777" w:rsidR="008B62FB" w:rsidRPr="008B62FB" w:rsidRDefault="008B62FB" w:rsidP="008B62F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B62FB">
        <w:rPr>
          <w:rFonts w:ascii="Times New Roman" w:hAnsi="Times New Roman" w:cs="Times New Roman"/>
          <w:b/>
          <w:bCs/>
          <w:sz w:val="28"/>
          <w:szCs w:val="28"/>
        </w:rPr>
        <w:t>Тема «Патентный поиск»</w:t>
      </w:r>
    </w:p>
    <w:p w14:paraId="32394B00" w14:textId="29771DAE" w:rsidR="008B62FB" w:rsidRDefault="008B62FB" w:rsidP="00AF58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62FB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="005039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4730D">
        <w:rPr>
          <w:rFonts w:ascii="Times New Roman" w:hAnsi="Times New Roman" w:cs="Times New Roman"/>
          <w:sz w:val="28"/>
          <w:szCs w:val="28"/>
          <w:lang w:val="ru-RU"/>
        </w:rPr>
        <w:t>изучить</w:t>
      </w:r>
      <w:r w:rsidRPr="008B62FB">
        <w:rPr>
          <w:rFonts w:ascii="Times New Roman" w:hAnsi="Times New Roman" w:cs="Times New Roman"/>
          <w:sz w:val="28"/>
          <w:szCs w:val="28"/>
        </w:rPr>
        <w:t xml:space="preserve"> виды, содержание и порядок проведения патентных исследований.</w:t>
      </w:r>
    </w:p>
    <w:p w14:paraId="281FB978" w14:textId="6B48DB15" w:rsidR="0050397A" w:rsidRPr="0050397A" w:rsidRDefault="0050397A" w:rsidP="00AF58A0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0397A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Теоретические сведения</w:t>
      </w:r>
    </w:p>
    <w:p w14:paraId="0CFCD7AF" w14:textId="77777777" w:rsidR="00AF58A0" w:rsidRPr="00AF58A0" w:rsidRDefault="00AF58A0" w:rsidP="00AF58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58A0">
        <w:rPr>
          <w:rFonts w:ascii="Times New Roman" w:hAnsi="Times New Roman" w:cs="Times New Roman"/>
          <w:sz w:val="28"/>
          <w:szCs w:val="28"/>
        </w:rPr>
        <w:t>Патентные исследования нужны, чтобы понять, насколько новое и изобретательское решение ты придумал, и не повторяет ли оно уже существующие технологии. Проверка делается на основе формулы изобретения, описания и чертежей, а заодно учитываются изменения, внесённые в заявку. При этом используются только те источники информации, которые находятся в открытом доступе и доступны любому человеку законным способом.</w:t>
      </w:r>
    </w:p>
    <w:p w14:paraId="5AEB0101" w14:textId="77777777" w:rsidR="00AF58A0" w:rsidRPr="00AF58A0" w:rsidRDefault="00AF58A0" w:rsidP="00AF58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58A0">
        <w:rPr>
          <w:rFonts w:ascii="Times New Roman" w:hAnsi="Times New Roman" w:cs="Times New Roman"/>
          <w:sz w:val="28"/>
          <w:szCs w:val="28"/>
        </w:rPr>
        <w:t>Чтобы упростить поиск и унифицировать систему, во всём мире применяются международные классификаторы. Основные из них — Международная патентная классификация (МПК), классификация промышленных образцов (МКПО), классификация товаров и услуг (МКТУ) и универсальная десятичная классификация (УДК). Они помогают систематизировать патенты, промышленные образцы и товарные знаки, а также делают поиск удобнее и точнее.</w:t>
      </w:r>
    </w:p>
    <w:p w14:paraId="0492788E" w14:textId="77777777" w:rsidR="00AF58A0" w:rsidRPr="00AF58A0" w:rsidRDefault="00AF58A0" w:rsidP="00AF58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58A0">
        <w:rPr>
          <w:rFonts w:ascii="Times New Roman" w:hAnsi="Times New Roman" w:cs="Times New Roman"/>
          <w:sz w:val="28"/>
          <w:szCs w:val="28"/>
        </w:rPr>
        <w:t>Международная патентная классификация (МПК) является ключевой: она охватывает все области знаний, где возможна правовая защита. Система построена иерархически: разделы, классы, подклассы, группы и подгруппы. Например, раздел "А" отвечает за изобретения, связанные с удовлетворением жизненных потребностей человека, "С" — за химию и металлургию, "Н" — за электричество. Это позволяет быстро находить документы по нужной теме и оценивать уровень техники.</w:t>
      </w:r>
    </w:p>
    <w:p w14:paraId="0227965D" w14:textId="77777777" w:rsidR="00AF58A0" w:rsidRPr="00AF58A0" w:rsidRDefault="00AF58A0" w:rsidP="00AF58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58A0">
        <w:rPr>
          <w:rFonts w:ascii="Times New Roman" w:hAnsi="Times New Roman" w:cs="Times New Roman"/>
          <w:sz w:val="28"/>
          <w:szCs w:val="28"/>
        </w:rPr>
        <w:t>Процесс проведения патентных исследований делится на этапы: сначала составляется регламент поиска (источники, ретроспектива, классификаторы), затем идёт поиск и отбор нужных документов, их систематизация и анализ. Итогом становится отчёт, включающий аналитическую часть с выводами, оценкой технического уровня, патентной чистоты и рекомендациями для дальнейших действий.</w:t>
      </w:r>
    </w:p>
    <w:p w14:paraId="43C018CB" w14:textId="77777777" w:rsidR="00AF58A0" w:rsidRPr="00AF58A0" w:rsidRDefault="00AF58A0" w:rsidP="00AF58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58A0">
        <w:rPr>
          <w:rFonts w:ascii="Times New Roman" w:hAnsi="Times New Roman" w:cs="Times New Roman"/>
          <w:sz w:val="28"/>
          <w:szCs w:val="28"/>
        </w:rPr>
        <w:t>Результаты патентных исследований помогают решать, стоит ли разрабатывать или внедрять объект, нужно ли снимать старые технологии с производства, приобретать лицензии или оформлять правовую охрану. Таким образом, патентные исследования — это не просто поиск документов, а стратегический инструмент для защиты идей и грамотного планирования развития техники и бизнеса.</w:t>
      </w:r>
    </w:p>
    <w:p w14:paraId="21BBD5D6" w14:textId="35503D10" w:rsidR="008B62FB" w:rsidRPr="00246941" w:rsidRDefault="008B62FB" w:rsidP="00AF58A0">
      <w:pPr>
        <w:spacing w:before="240" w:after="24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24694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Задание для выполнения:</w:t>
      </w:r>
    </w:p>
    <w:p w14:paraId="4BBCE6C0" w14:textId="77777777" w:rsidR="008B62FB" w:rsidRPr="00246941" w:rsidRDefault="008B62FB" w:rsidP="0024694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4694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результате проведения исследовательских и проектно-конструкторских работ на промышленных предприятиях были разработаны </w:t>
      </w:r>
      <w:r w:rsidRPr="0024694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методы испытания материалов. Для реализации этих методов предложены конструктивные решения приборов и приспособлений. В результате модернизации и совершенствования технологических процессов были предложены решения, позволяющие повысить качество и производительность выпускаемой продукции. Предполагается патентование разработок.</w:t>
      </w:r>
    </w:p>
    <w:p w14:paraId="2D5CB2A4" w14:textId="77777777" w:rsidR="008B62FB" w:rsidRPr="00246941" w:rsidRDefault="008B62FB" w:rsidP="0024694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46941"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Необходимо выполнить экспертизу патентной чистоты разработанных конструктивных решений: методов испытания материалов и устройств для их осуществления; устройств и механизмов для реализации технологических процессов, представленных на рисунках 1 –</w:t>
      </w:r>
      <w:r w:rsidRPr="0024694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246941">
        <w:rPr>
          <w:rFonts w:ascii="Times New Roman" w:hAnsi="Times New Roman" w:cs="Times New Roman"/>
          <w:color w:val="000000" w:themeColor="text1"/>
          <w:sz w:val="28"/>
          <w:szCs w:val="28"/>
        </w:rPr>
        <w:t>8.</w:t>
      </w:r>
      <w:r w:rsidRPr="0024694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Соответствие вариантов рисункам представлено ниже: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53"/>
        <w:gridCol w:w="5696"/>
        <w:gridCol w:w="2296"/>
      </w:tblGrid>
      <w:tr w:rsidR="008B62FB" w14:paraId="53421D07" w14:textId="77777777" w:rsidTr="008B62FB">
        <w:tc>
          <w:tcPr>
            <w:tcW w:w="1353" w:type="dxa"/>
          </w:tcPr>
          <w:p w14:paraId="430D13F2" w14:textId="77777777" w:rsidR="008B62FB" w:rsidRDefault="008B62FB" w:rsidP="007425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ru-RU" w:eastAsia="be-BY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Рисунок 4 </w:t>
            </w:r>
          </w:p>
        </w:tc>
        <w:tc>
          <w:tcPr>
            <w:tcW w:w="5696" w:type="dxa"/>
          </w:tcPr>
          <w:p w14:paraId="67C31130" w14:textId="77777777" w:rsidR="008B62FB" w:rsidRDefault="008B62FB" w:rsidP="007425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ru-RU" w:eastAsia="be-BY"/>
              </w:rPr>
            </w:pPr>
            <w:r w:rsidRPr="00B74CD7">
              <w:rPr>
                <w:sz w:val="24"/>
                <w:szCs w:val="24"/>
                <w:lang w:val="ru-BY"/>
              </w:rPr>
              <w:object w:dxaOrig="5835" w:dyaOrig="4845" w14:anchorId="1329BB8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27.5pt;height:188.95pt" o:ole="">
                  <v:imagedata r:id="rId7" o:title=""/>
                </v:shape>
                <o:OLEObject Type="Embed" ProgID="PBrush" ShapeID="_x0000_i1025" DrawAspect="Content" ObjectID="_1820133260" r:id="rId8"/>
              </w:object>
            </w:r>
          </w:p>
        </w:tc>
        <w:tc>
          <w:tcPr>
            <w:tcW w:w="2296" w:type="dxa"/>
          </w:tcPr>
          <w:p w14:paraId="41775C51" w14:textId="77777777" w:rsidR="008B62FB" w:rsidRPr="00B74CD7" w:rsidRDefault="008B62FB" w:rsidP="007425B4">
            <w:pPr>
              <w:pStyle w:val="1"/>
              <w:spacing w:before="225" w:after="45"/>
              <w:jc w:val="center"/>
              <w:outlineLvl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74C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Разработано устройство для счета банкнот</w:t>
            </w:r>
          </w:p>
          <w:p w14:paraId="1B1D6F43" w14:textId="77777777" w:rsidR="008B62FB" w:rsidRDefault="008B62FB" w:rsidP="007425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ru-RU" w:eastAsia="be-BY"/>
              </w:rPr>
            </w:pPr>
          </w:p>
        </w:tc>
      </w:tr>
    </w:tbl>
    <w:p w14:paraId="502FDDEC" w14:textId="43229998" w:rsidR="0050397A" w:rsidRPr="0050397A" w:rsidRDefault="0050397A" w:rsidP="00AF58A0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0397A">
        <w:rPr>
          <w:rFonts w:ascii="Times New Roman" w:hAnsi="Times New Roman" w:cs="Times New Roman"/>
          <w:b/>
          <w:bCs/>
          <w:sz w:val="28"/>
          <w:szCs w:val="28"/>
          <w:lang w:val="ru-RU"/>
        </w:rPr>
        <w:t>Исполнительская часть</w:t>
      </w:r>
    </w:p>
    <w:p w14:paraId="2FA6CFD3" w14:textId="40D1EAF7" w:rsidR="006A74B2" w:rsidRPr="006A74B2" w:rsidRDefault="006A74B2" w:rsidP="006A74B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74B2">
        <w:rPr>
          <w:rFonts w:ascii="Times New Roman" w:hAnsi="Times New Roman" w:cs="Times New Roman"/>
          <w:sz w:val="28"/>
          <w:szCs w:val="28"/>
        </w:rPr>
        <w:t>Географией поиска решено проводить в следующих патентных ведомствах:</w:t>
      </w:r>
    </w:p>
    <w:p w14:paraId="5EAAB1C5" w14:textId="77777777" w:rsidR="006A74B2" w:rsidRPr="006A74B2" w:rsidRDefault="006A74B2" w:rsidP="006A74B2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74B2">
        <w:rPr>
          <w:rFonts w:ascii="Times New Roman" w:hAnsi="Times New Roman" w:cs="Times New Roman"/>
          <w:sz w:val="28"/>
          <w:szCs w:val="28"/>
        </w:rPr>
        <w:t>Российская Федерация (РФ) - крупнейший рынок сбыта.</w:t>
      </w:r>
    </w:p>
    <w:p w14:paraId="5572BB77" w14:textId="77777777" w:rsidR="006A74B2" w:rsidRPr="006A74B2" w:rsidRDefault="006A74B2" w:rsidP="006A74B2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74B2">
        <w:rPr>
          <w:rFonts w:ascii="Times New Roman" w:hAnsi="Times New Roman" w:cs="Times New Roman"/>
          <w:sz w:val="28"/>
          <w:szCs w:val="28"/>
        </w:rPr>
        <w:t>Республика Беларусь (РБ) - страна предполагаемого производства и регистрации патента.</w:t>
      </w:r>
    </w:p>
    <w:p w14:paraId="2D8EB4ED" w14:textId="77777777" w:rsidR="006A74B2" w:rsidRPr="006A74B2" w:rsidRDefault="006A74B2" w:rsidP="006A74B2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74B2">
        <w:rPr>
          <w:rFonts w:ascii="Times New Roman" w:hAnsi="Times New Roman" w:cs="Times New Roman"/>
          <w:sz w:val="28"/>
          <w:szCs w:val="28"/>
        </w:rPr>
        <w:t>Европейское патентное ведомство (ЕПВ) - Ддя анализа мирового уровня техники и выявления основных международных патентов, которые могут действовать в том числе и на территории РБ через национальную фазу.</w:t>
      </w:r>
    </w:p>
    <w:p w14:paraId="7A07A8AA" w14:textId="6151037C" w:rsidR="001F3413" w:rsidRPr="006A74B2" w:rsidRDefault="006A74B2" w:rsidP="006A74B2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A74B2">
        <w:rPr>
          <w:rFonts w:ascii="Times New Roman" w:hAnsi="Times New Roman" w:cs="Times New Roman"/>
          <w:sz w:val="28"/>
          <w:szCs w:val="28"/>
        </w:rPr>
        <w:t>На основе разработанного регламента был проведен поиск в базах данных.</w:t>
      </w:r>
      <w:r w:rsidRPr="006A74B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A74B2">
        <w:rPr>
          <w:rFonts w:ascii="Times New Roman" w:hAnsi="Times New Roman" w:cs="Times New Roman"/>
          <w:sz w:val="28"/>
          <w:szCs w:val="28"/>
        </w:rPr>
        <w:t>Поиск по ключевым словам:</w:t>
      </w:r>
      <w:r w:rsidRPr="006A74B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использование</w:t>
      </w:r>
      <w:r w:rsidRPr="006A74B2">
        <w:rPr>
          <w:rFonts w:ascii="Times New Roman" w:hAnsi="Times New Roman" w:cs="Times New Roman"/>
          <w:sz w:val="28"/>
          <w:szCs w:val="28"/>
        </w:rPr>
        <w:t xml:space="preserve"> запросов на русском и английском языках: "счетчик банкнот", "устройство для счета денег", "banknote counter", "bill counting device".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1348"/>
        <w:gridCol w:w="1810"/>
        <w:gridCol w:w="2628"/>
        <w:gridCol w:w="1863"/>
      </w:tblGrid>
      <w:tr w:rsidR="001F3413" w:rsidRPr="00025C34" w14:paraId="00411005" w14:textId="77777777" w:rsidTr="00025C34">
        <w:trPr>
          <w:trHeight w:val="637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D8A75" w14:textId="3C194D0D" w:rsidR="001F3413" w:rsidRPr="002962D1" w:rsidRDefault="002962D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2962D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ru-BY"/>
              </w:rPr>
              <w:t>Название изобретения (полезной модели, промышленного образца)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584DD" w14:textId="77777777" w:rsidR="001F3413" w:rsidRPr="002962D1" w:rsidRDefault="001F341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962D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Страна поиска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4714BC" w14:textId="77777777" w:rsidR="001F3413" w:rsidRPr="002962D1" w:rsidRDefault="001F341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2962D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Источник информации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35347" w14:textId="0DDBA580" w:rsidR="001F3413" w:rsidRPr="002962D1" w:rsidRDefault="002962D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2962D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  <w:t>Заявитель (патентообладатель), страна. Номер заявки, дата приоритета, дата публикации</w:t>
            </w:r>
          </w:p>
        </w:tc>
        <w:tc>
          <w:tcPr>
            <w:tcW w:w="1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EA29C" w14:textId="7D538957" w:rsidR="001F3413" w:rsidRPr="002962D1" w:rsidRDefault="002962D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2962D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BY"/>
              </w:rPr>
              <w:t>Сведения о действии охранного документа или причина его аннулирования</w:t>
            </w:r>
          </w:p>
        </w:tc>
      </w:tr>
      <w:tr w:rsidR="001F3413" w:rsidRPr="00025C34" w14:paraId="190AD52F" w14:textId="77777777" w:rsidTr="00025C34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11998" w14:textId="77777777" w:rsidR="00025C34" w:rsidRPr="00025C34" w:rsidRDefault="00025C34" w:rsidP="00025C34">
            <w:pPr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  <w:r w:rsidRPr="00025C34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lastRenderedPageBreak/>
              <w:t>Устройство для счета банкнот</w:t>
            </w:r>
          </w:p>
          <w:p w14:paraId="5B103F05" w14:textId="53801833" w:rsidR="001F3413" w:rsidRPr="002962D1" w:rsidRDefault="001F341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962D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(</w:t>
            </w:r>
            <w:r w:rsidR="00025C34" w:rsidRPr="002962D1">
              <w:rPr>
                <w:rFonts w:ascii="Times New Roman" w:hAnsi="Times New Roman" w:cs="Times New Roman"/>
                <w:color w:val="221122"/>
                <w:sz w:val="24"/>
                <w:szCs w:val="24"/>
              </w:rPr>
              <w:t>U 4878</w:t>
            </w:r>
            <w:r w:rsidRPr="002962D1">
              <w:rPr>
                <w:rFonts w:ascii="Times New Roman" w:hAnsi="Times New Roman" w:cs="Times New Roman"/>
                <w:color w:val="221122"/>
                <w:sz w:val="24"/>
                <w:szCs w:val="24"/>
              </w:rPr>
              <w:t>)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E8D4B" w14:textId="77777777" w:rsidR="001F3413" w:rsidRPr="002962D1" w:rsidRDefault="001F341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962D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Республика Беларусь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F3C60" w14:textId="77777777" w:rsidR="001F3413" w:rsidRPr="002962D1" w:rsidRDefault="001F341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962D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База патентов Беларуси.</w:t>
            </w:r>
          </w:p>
          <w:p w14:paraId="558DE2FA" w14:textId="18DA3579" w:rsidR="001F3413" w:rsidRPr="002962D1" w:rsidRDefault="009B087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hyperlink r:id="rId9" w:history="1">
              <w:r w:rsidR="00025C34" w:rsidRPr="002962D1">
                <w:rPr>
                  <w:rStyle w:val="a6"/>
                  <w:rFonts w:ascii="Times New Roman" w:hAnsi="Times New Roman" w:cs="Times New Roman"/>
                  <w:sz w:val="24"/>
                  <w:szCs w:val="24"/>
                </w:rPr>
                <w:t>https://by.patents.su/3-u4878-ustrojjstvo-dlya-scheta-banknot.html</w:t>
              </w:r>
            </w:hyperlink>
            <w:r w:rsidR="00025C34" w:rsidRPr="002962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97693" w14:textId="1D3B0954" w:rsidR="001F3413" w:rsidRPr="00F43142" w:rsidRDefault="002962D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962D1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Барсуков Сергей Дмитриевич</w:t>
            </w:r>
            <w:r w:rsidR="00F43142" w:rsidRPr="00F4314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 w:rsidR="00F43142" w:rsidRPr="00F43142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U 4878</w:t>
            </w:r>
            <w:r w:rsidR="00F43142" w:rsidRPr="00F4314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 w:rsidR="00F4314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 22.04.2008</w:t>
            </w:r>
            <w:r w:rsidR="00F43142" w:rsidRPr="00F4314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,</w:t>
            </w:r>
            <w:r w:rsidR="00F4314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опубликовано </w:t>
            </w:r>
            <w:r w:rsidR="00F43142" w:rsidRPr="00F4314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30.12.2008</w:t>
            </w:r>
            <w:r w:rsidR="00F43142" w:rsidRPr="00F4314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</w:p>
        </w:tc>
        <w:tc>
          <w:tcPr>
            <w:tcW w:w="1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6B282" w14:textId="77777777" w:rsidR="001F3413" w:rsidRPr="002962D1" w:rsidRDefault="001F341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962D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 действует</w:t>
            </w:r>
          </w:p>
        </w:tc>
      </w:tr>
      <w:tr w:rsidR="001F3413" w:rsidRPr="00025C34" w14:paraId="0E60EA37" w14:textId="77777777" w:rsidTr="00025C34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EE6CC5" w14:textId="56F3FF27" w:rsidR="00025C34" w:rsidRPr="00025C34" w:rsidRDefault="00025C34" w:rsidP="00025C34">
            <w:pPr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  <w:r w:rsidRPr="002962D1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Устройство счета денежных билетов</w:t>
            </w:r>
          </w:p>
          <w:p w14:paraId="4FA12924" w14:textId="26251DA1" w:rsidR="001F3413" w:rsidRPr="002962D1" w:rsidRDefault="001F3413" w:rsidP="00025C3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962D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(</w:t>
            </w:r>
            <w:r w:rsidR="00025C34" w:rsidRPr="002962D1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RU2112277C1</w:t>
            </w:r>
            <w:r w:rsidRPr="002962D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433B5" w14:textId="4CDF56AC" w:rsidR="001F3413" w:rsidRPr="002962D1" w:rsidRDefault="001F341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962D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Российская Федер</w:t>
            </w:r>
            <w:r w:rsidR="00025C34" w:rsidRPr="002962D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</w:t>
            </w:r>
            <w:r w:rsidRPr="002962D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ция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08CCE" w14:textId="7CF84444" w:rsidR="001F3413" w:rsidRPr="002962D1" w:rsidRDefault="00025C3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962D1">
              <w:rPr>
                <w:rFonts w:ascii="Times New Roman" w:hAnsi="Times New Roman" w:cs="Times New Roman"/>
                <w:sz w:val="24"/>
                <w:szCs w:val="24"/>
              </w:rPr>
              <w:t xml:space="preserve">База данных </w:t>
            </w:r>
            <w:r w:rsidRPr="002962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patenton</w:t>
            </w:r>
            <w:r w:rsidRPr="002962D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  <w:r w:rsidRPr="002962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ru</w:t>
            </w:r>
          </w:p>
          <w:p w14:paraId="2B1CE823" w14:textId="666CD45D" w:rsidR="001F3413" w:rsidRPr="002962D1" w:rsidRDefault="009B08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0" w:history="1">
              <w:r w:rsidR="00025C34" w:rsidRPr="002962D1">
                <w:rPr>
                  <w:rStyle w:val="a6"/>
                  <w:rFonts w:ascii="Times New Roman" w:hAnsi="Times New Roman" w:cs="Times New Roman"/>
                  <w:sz w:val="24"/>
                  <w:szCs w:val="24"/>
                </w:rPr>
                <w:t>https://patenton.ru/patent/RU2112277C1</w:t>
              </w:r>
            </w:hyperlink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40DC7" w14:textId="77777777" w:rsidR="002962D1" w:rsidRPr="002962D1" w:rsidRDefault="002962D1" w:rsidP="002962D1">
            <w:pPr>
              <w:rPr>
                <w:rFonts w:ascii="Times New Roman" w:hAnsi="Times New Roman" w:cs="Times New Roman"/>
                <w:color w:val="2D2D2D"/>
                <w:sz w:val="24"/>
                <w:szCs w:val="24"/>
                <w:shd w:val="clear" w:color="auto" w:fill="FFFFFF"/>
                <w:lang w:val="ru-RU"/>
              </w:rPr>
            </w:pPr>
            <w:r w:rsidRPr="002962D1">
              <w:rPr>
                <w:rFonts w:ascii="Times New Roman" w:hAnsi="Times New Roman" w:cs="Times New Roman"/>
                <w:color w:val="2D2D2D"/>
                <w:sz w:val="24"/>
                <w:szCs w:val="24"/>
                <w:shd w:val="clear" w:color="auto" w:fill="FFFFFF"/>
                <w:lang w:val="ru-BY"/>
              </w:rPr>
              <w:t>Шапиро Виктор Александрович</w:t>
            </w:r>
            <w:r w:rsidRPr="002962D1">
              <w:rPr>
                <w:rFonts w:ascii="Times New Roman" w:hAnsi="Times New Roman" w:cs="Times New Roman"/>
                <w:color w:val="2D2D2D"/>
                <w:sz w:val="24"/>
                <w:szCs w:val="24"/>
                <w:shd w:val="clear" w:color="auto" w:fill="FFFFFF"/>
                <w:lang w:val="ru-RU"/>
              </w:rPr>
              <w:t>,</w:t>
            </w:r>
          </w:p>
          <w:p w14:paraId="03E7629F" w14:textId="133F95B8" w:rsidR="002962D1" w:rsidRPr="00764739" w:rsidRDefault="002962D1" w:rsidP="002962D1">
            <w:pPr>
              <w:rPr>
                <w:rFonts w:ascii="Times New Roman" w:hAnsi="Times New Roman" w:cs="Times New Roman"/>
                <w:color w:val="2D2D2D"/>
                <w:sz w:val="24"/>
                <w:szCs w:val="24"/>
                <w:shd w:val="clear" w:color="auto" w:fill="FFFFFF"/>
                <w:lang w:val="ru-RU"/>
              </w:rPr>
            </w:pPr>
            <w:r w:rsidRPr="002962D1">
              <w:rPr>
                <w:rFonts w:ascii="Times New Roman" w:hAnsi="Times New Roman" w:cs="Times New Roman"/>
                <w:color w:val="2D2D2D"/>
                <w:sz w:val="24"/>
                <w:szCs w:val="24"/>
                <w:shd w:val="clear" w:color="auto" w:fill="FFFFFF"/>
                <w:lang w:val="ru-BY"/>
              </w:rPr>
              <w:t>Гусинский Валерий Залманович</w:t>
            </w:r>
            <w:r w:rsidR="00764739" w:rsidRPr="00764739">
              <w:rPr>
                <w:rFonts w:ascii="Times New Roman" w:hAnsi="Times New Roman" w:cs="Times New Roman"/>
                <w:color w:val="2D2D2D"/>
                <w:sz w:val="24"/>
                <w:szCs w:val="24"/>
                <w:shd w:val="clear" w:color="auto" w:fill="FFFFFF"/>
                <w:lang w:val="ru-RU"/>
              </w:rPr>
              <w:t>,</w:t>
            </w:r>
            <w:r w:rsidR="00764739">
              <w:rPr>
                <w:rFonts w:ascii="Times New Roman" w:hAnsi="Times New Roman" w:cs="Times New Roman"/>
                <w:color w:val="2D2D2D"/>
                <w:sz w:val="24"/>
                <w:szCs w:val="24"/>
                <w:shd w:val="clear" w:color="auto" w:fill="FFFFFF"/>
                <w:lang w:val="ru-RU"/>
              </w:rPr>
              <w:t xml:space="preserve"> </w:t>
            </w:r>
            <w:r w:rsidR="00764739" w:rsidRPr="00764739">
              <w:rPr>
                <w:rFonts w:ascii="Times New Roman" w:hAnsi="Times New Roman" w:cs="Times New Roman"/>
                <w:color w:val="2D2D2D"/>
                <w:sz w:val="24"/>
                <w:szCs w:val="24"/>
                <w:shd w:val="clear" w:color="auto" w:fill="FFFFFF"/>
                <w:lang w:val="ru-RU"/>
              </w:rPr>
              <w:t>RU 2 112 277 C1</w:t>
            </w:r>
            <w:r w:rsidR="00764739" w:rsidRPr="00764739">
              <w:rPr>
                <w:rFonts w:ascii="Times New Roman" w:hAnsi="Times New Roman" w:cs="Times New Roman"/>
                <w:color w:val="2D2D2D"/>
                <w:sz w:val="24"/>
                <w:szCs w:val="24"/>
                <w:shd w:val="clear" w:color="auto" w:fill="FFFFFF"/>
                <w:lang w:val="ru-RU"/>
              </w:rPr>
              <w:t xml:space="preserve">, </w:t>
            </w:r>
            <w:r w:rsidR="00764739">
              <w:rPr>
                <w:rFonts w:ascii="Times New Roman" w:hAnsi="Times New Roman" w:cs="Times New Roman"/>
                <w:color w:val="2D2D2D"/>
                <w:sz w:val="24"/>
                <w:szCs w:val="24"/>
                <w:shd w:val="clear" w:color="auto" w:fill="FFFFFF"/>
                <w:lang w:val="ru-RU"/>
              </w:rPr>
              <w:t>от 09.07.1993</w:t>
            </w:r>
            <w:r w:rsidR="00124E32" w:rsidRPr="007D1E58">
              <w:rPr>
                <w:rFonts w:ascii="Times New Roman" w:hAnsi="Times New Roman" w:cs="Times New Roman"/>
                <w:color w:val="2D2D2D"/>
                <w:sz w:val="24"/>
                <w:szCs w:val="24"/>
                <w:shd w:val="clear" w:color="auto" w:fill="FFFFFF"/>
                <w:lang w:val="ru-RU"/>
              </w:rPr>
              <w:t>,</w:t>
            </w:r>
            <w:r w:rsidR="00764739">
              <w:rPr>
                <w:rFonts w:ascii="Times New Roman" w:hAnsi="Times New Roman" w:cs="Times New Roman"/>
                <w:color w:val="2D2D2D"/>
                <w:sz w:val="24"/>
                <w:szCs w:val="24"/>
                <w:shd w:val="clear" w:color="auto" w:fill="FFFFFF"/>
                <w:lang w:val="ru-RU"/>
              </w:rPr>
              <w:t xml:space="preserve"> опубликовано 27.05.1998</w:t>
            </w:r>
          </w:p>
          <w:p w14:paraId="0F026368" w14:textId="134BABE3" w:rsidR="001F3413" w:rsidRPr="002962D1" w:rsidRDefault="001F3413">
            <w:pPr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</w:p>
        </w:tc>
        <w:tc>
          <w:tcPr>
            <w:tcW w:w="1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C3457" w14:textId="77777777" w:rsidR="001F3413" w:rsidRPr="002962D1" w:rsidRDefault="001F341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962D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 действует</w:t>
            </w:r>
          </w:p>
        </w:tc>
      </w:tr>
      <w:tr w:rsidR="001F3413" w:rsidRPr="00025C34" w14:paraId="7184F541" w14:textId="77777777" w:rsidTr="00025C34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5F614" w14:textId="650D7FCB" w:rsidR="001F3413" w:rsidRPr="002962D1" w:rsidRDefault="00AE0EB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E0EBB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Money counting machine</w:t>
            </w:r>
          </w:p>
          <w:p w14:paraId="7ABE3CA5" w14:textId="02815B96" w:rsidR="001F3413" w:rsidRPr="002962D1" w:rsidRDefault="001F3413">
            <w:pPr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  <w:r w:rsidRPr="002962D1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AE0EBB" w:rsidRPr="002962D1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US2802626A</w:t>
            </w:r>
            <w:r w:rsidRPr="002962D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98EE8" w14:textId="566A23CF" w:rsidR="001F3413" w:rsidRPr="002962D1" w:rsidRDefault="00AE0EB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962D1">
              <w:rPr>
                <w:rFonts w:ascii="Times New Roman" w:hAnsi="Times New Roman" w:cs="Times New Roman"/>
                <w:sz w:val="24"/>
                <w:szCs w:val="24"/>
              </w:rPr>
              <w:t>США</w:t>
            </w:r>
            <w:r w:rsidRPr="002962D1">
              <w:rPr>
                <w:rFonts w:ascii="Times New Roman" w:hAnsi="Times New Roman" w:cs="Times New Roman"/>
                <w:sz w:val="24"/>
                <w:szCs w:val="24"/>
              </w:rPr>
              <w:br/>
              <w:t>(</w:t>
            </w:r>
            <w:r w:rsidRPr="002962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US)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DDF64" w14:textId="77777777" w:rsidR="00AE0EBB" w:rsidRPr="00AE0EBB" w:rsidRDefault="00AE0EBB" w:rsidP="00AE0EB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E0E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Google Patents, USPTO, Google LLC</w:t>
            </w:r>
          </w:p>
          <w:p w14:paraId="7A419634" w14:textId="65F33439" w:rsidR="001F3413" w:rsidRPr="002962D1" w:rsidRDefault="009B08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1" w:history="1">
              <w:r w:rsidR="00AE0EBB" w:rsidRPr="002962D1">
                <w:rPr>
                  <w:rStyle w:val="a6"/>
                  <w:rFonts w:ascii="Times New Roman" w:hAnsi="Times New Roman" w:cs="Times New Roman"/>
                  <w:sz w:val="24"/>
                  <w:szCs w:val="24"/>
                  <w:lang w:val="en-US"/>
                </w:rPr>
                <w:t>https://patents.google.com/patent/US2802626A/en</w:t>
              </w:r>
            </w:hyperlink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C49EB" w14:textId="2982F9F1" w:rsidR="001F3413" w:rsidRPr="007D1E58" w:rsidRDefault="002962D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962D1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Thomas E Hayes</w:t>
            </w:r>
            <w:r w:rsidR="007D1E58" w:rsidRPr="007D1E5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,</w:t>
            </w:r>
            <w:r w:rsidR="007D1E5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215E6C" w:rsidRPr="00215E6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US2802626A</w:t>
            </w:r>
            <w:r w:rsidR="00B73A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 w:rsidR="007D1E5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 15.10.1954</w:t>
            </w:r>
            <w:r w:rsidR="007D1E58" w:rsidRPr="007D1E5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7D1E5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опубликовано </w:t>
            </w:r>
            <w:r w:rsidR="0078636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13.08.1957</w:t>
            </w:r>
          </w:p>
        </w:tc>
        <w:tc>
          <w:tcPr>
            <w:tcW w:w="1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C8E1E" w14:textId="1568ED24" w:rsidR="001F3413" w:rsidRPr="002962D1" w:rsidRDefault="007D1E5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Действует</w:t>
            </w:r>
          </w:p>
        </w:tc>
      </w:tr>
    </w:tbl>
    <w:p w14:paraId="7067045B" w14:textId="6AE89B05" w:rsidR="001F3413" w:rsidRDefault="00AF58A0" w:rsidP="00AF58A0">
      <w:pPr>
        <w:spacing w:before="240" w:after="24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AF58A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Ответить на следующие вопросы</w:t>
      </w:r>
    </w:p>
    <w:p w14:paraId="56210CDC" w14:textId="6F7D3829" w:rsidR="00AF58A0" w:rsidRPr="00AF58A0" w:rsidRDefault="00AF58A0" w:rsidP="00C4014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F58A0">
        <w:rPr>
          <w:rFonts w:ascii="Times New Roman" w:hAnsi="Times New Roman" w:cs="Times New Roman"/>
          <w:b/>
          <w:bCs/>
          <w:sz w:val="28"/>
          <w:szCs w:val="28"/>
        </w:rPr>
        <w:t>1.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AF58A0">
        <w:rPr>
          <w:rFonts w:ascii="Times New Roman" w:hAnsi="Times New Roman" w:cs="Times New Roman"/>
          <w:b/>
          <w:bCs/>
          <w:sz w:val="28"/>
          <w:szCs w:val="28"/>
        </w:rPr>
        <w:t>Что такое патентное исследование?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AF58A0">
        <w:rPr>
          <w:rFonts w:ascii="Times New Roman" w:hAnsi="Times New Roman" w:cs="Times New Roman"/>
          <w:bCs/>
          <w:sz w:val="28"/>
          <w:szCs w:val="28"/>
        </w:rPr>
        <w:t>Это анализ патентной и научно-технической информации, который проводят, чтобы определить новизну, изобретательский уровень и патентоспособность решения. По сути, это проверка, не изобрёл ли ты велосипед заново.</w:t>
      </w:r>
    </w:p>
    <w:p w14:paraId="4CF72A17" w14:textId="08DEDFDB" w:rsidR="00AF58A0" w:rsidRPr="00AF58A0" w:rsidRDefault="00AF58A0" w:rsidP="00C4014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F58A0">
        <w:rPr>
          <w:rFonts w:ascii="Times New Roman" w:hAnsi="Times New Roman" w:cs="Times New Roman"/>
          <w:b/>
          <w:bCs/>
          <w:sz w:val="28"/>
          <w:szCs w:val="28"/>
        </w:rPr>
        <w:t>2. Что такое патентная чистота?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AF58A0">
        <w:rPr>
          <w:rFonts w:ascii="Times New Roman" w:hAnsi="Times New Roman" w:cs="Times New Roman"/>
          <w:bCs/>
          <w:sz w:val="28"/>
          <w:szCs w:val="28"/>
        </w:rPr>
        <w:t>Это степень уверенности, что использование изобретения или технологии не нарушает действующие патенты в конкретной стране. Иначе говоря, можно ли спокойно производить и продавать объект, не получив иск от конкурентов.</w:t>
      </w:r>
    </w:p>
    <w:p w14:paraId="411689D9" w14:textId="1D88835E" w:rsidR="00AF58A0" w:rsidRPr="00AF58A0" w:rsidRDefault="00AF58A0" w:rsidP="00C4014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F58A0">
        <w:rPr>
          <w:rFonts w:ascii="Times New Roman" w:hAnsi="Times New Roman" w:cs="Times New Roman"/>
          <w:b/>
          <w:bCs/>
          <w:sz w:val="28"/>
          <w:szCs w:val="28"/>
        </w:rPr>
        <w:t>3. В чем заключается этап разработки регламента поиска?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AF58A0">
        <w:rPr>
          <w:rFonts w:ascii="Times New Roman" w:hAnsi="Times New Roman" w:cs="Times New Roman"/>
          <w:bCs/>
          <w:sz w:val="28"/>
          <w:szCs w:val="28"/>
        </w:rPr>
        <w:t>На этом шаге решают, где и как искать информацию: выбирают базы данных (патентные, научно-технические, конъюнктурные и т. д.), определяют страны поиска, глубину (ретроспективу) и классификаторы (МПК, МКПО, МКТУ, УДК). Всё это фиксируется в таблице.</w:t>
      </w:r>
    </w:p>
    <w:p w14:paraId="18B32D57" w14:textId="273C2207" w:rsidR="00AF58A0" w:rsidRPr="00AF58A0" w:rsidRDefault="00AF58A0" w:rsidP="00C4014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F58A0">
        <w:rPr>
          <w:rFonts w:ascii="Times New Roman" w:hAnsi="Times New Roman" w:cs="Times New Roman"/>
          <w:b/>
          <w:bCs/>
          <w:sz w:val="28"/>
          <w:szCs w:val="28"/>
        </w:rPr>
        <w:t>4. Как происходит поиск и отбор патентной и другой научно-технической документации?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AF58A0">
        <w:rPr>
          <w:rFonts w:ascii="Times New Roman" w:hAnsi="Times New Roman" w:cs="Times New Roman"/>
          <w:bCs/>
          <w:sz w:val="28"/>
          <w:szCs w:val="28"/>
        </w:rPr>
        <w:t>Ищут материалы в автоматизированных системах и базах данных, чтобы потратить минимум времени. Подбирают патенты, заявки, научные статьи, ТНПА, данные о НИОКР. При международном поиске согласуют работу с национальными патентными ведомствами.</w:t>
      </w:r>
    </w:p>
    <w:p w14:paraId="2CDF1E7A" w14:textId="0C895039" w:rsidR="00AF58A0" w:rsidRPr="00AF58A0" w:rsidRDefault="00AF58A0" w:rsidP="00C4014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F58A0">
        <w:rPr>
          <w:rFonts w:ascii="Times New Roman" w:hAnsi="Times New Roman" w:cs="Times New Roman"/>
          <w:b/>
          <w:bCs/>
          <w:sz w:val="28"/>
          <w:szCs w:val="28"/>
        </w:rPr>
        <w:t>5. Что включает в себя этап систематизации и анализа отобранной документации?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AF58A0">
        <w:rPr>
          <w:rFonts w:ascii="Times New Roman" w:hAnsi="Times New Roman" w:cs="Times New Roman"/>
          <w:bCs/>
          <w:sz w:val="28"/>
          <w:szCs w:val="28"/>
        </w:rPr>
        <w:t>На этом этапе собирают и группируют все найденные документы, анализируют уровень техники, тенденции развития, патентно-</w:t>
      </w:r>
      <w:r w:rsidRPr="00AF58A0">
        <w:rPr>
          <w:rFonts w:ascii="Times New Roman" w:hAnsi="Times New Roman" w:cs="Times New Roman"/>
          <w:bCs/>
          <w:sz w:val="28"/>
          <w:szCs w:val="28"/>
        </w:rPr>
        <w:lastRenderedPageBreak/>
        <w:t>лицензионную ситуацию, наличие охраны у объектов и проверяют патентную чистоту. Итог — экспертное заключение с рекомендациями.</w:t>
      </w:r>
    </w:p>
    <w:p w14:paraId="788FF6F7" w14:textId="17560F29" w:rsidR="00AF58A0" w:rsidRPr="0012565B" w:rsidRDefault="00AF58A0" w:rsidP="00C4014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F58A0">
        <w:rPr>
          <w:rFonts w:ascii="Times New Roman" w:hAnsi="Times New Roman" w:cs="Times New Roman"/>
          <w:b/>
          <w:bCs/>
          <w:sz w:val="28"/>
          <w:szCs w:val="28"/>
        </w:rPr>
        <w:t>6. Как происходит оформление результатов исследований в виде отчета о патентных исследованиях?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AF58A0">
        <w:rPr>
          <w:rFonts w:ascii="Times New Roman" w:hAnsi="Times New Roman" w:cs="Times New Roman"/>
          <w:bCs/>
          <w:sz w:val="28"/>
          <w:szCs w:val="28"/>
        </w:rPr>
        <w:t>Результаты оформляют в отчёт, где есть титульный лист, список исполнителей, содержание, сокращения, аналитическая часть, выводы и приложения. В аналитике приводят таблицы, выводы, рекомендации и оценку соответствия результата целям исследования.</w:t>
      </w:r>
    </w:p>
    <w:sectPr w:rsidR="00AF58A0" w:rsidRPr="0012565B" w:rsidSect="00AF58A0">
      <w:footerReference w:type="firs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1116E0" w14:textId="77777777" w:rsidR="009B0870" w:rsidRDefault="009B0870" w:rsidP="0074730D">
      <w:pPr>
        <w:spacing w:after="0" w:line="240" w:lineRule="auto"/>
      </w:pPr>
      <w:r>
        <w:separator/>
      </w:r>
    </w:p>
  </w:endnote>
  <w:endnote w:type="continuationSeparator" w:id="0">
    <w:p w14:paraId="35DBE9EF" w14:textId="77777777" w:rsidR="009B0870" w:rsidRDefault="009B0870" w:rsidP="007473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3C9F3C" w14:textId="77777777" w:rsidR="00AF58A0" w:rsidRDefault="00AF58A0" w:rsidP="00AF58A0">
    <w:pPr>
      <w:pStyle w:val="ab"/>
      <w:jc w:val="center"/>
    </w:pPr>
    <w:r w:rsidRPr="0074730D">
      <w:rPr>
        <w:rFonts w:ascii="Times New Roman" w:eastAsia="Calibri" w:hAnsi="Times New Roman" w:cs="Times New Roman"/>
        <w:sz w:val="28"/>
        <w:szCs w:val="28"/>
        <w:lang w:val="en-US"/>
      </w:rPr>
      <w:t>Минск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8C1375" w14:textId="77777777" w:rsidR="009B0870" w:rsidRDefault="009B0870" w:rsidP="0074730D">
      <w:pPr>
        <w:spacing w:after="0" w:line="240" w:lineRule="auto"/>
      </w:pPr>
      <w:r>
        <w:separator/>
      </w:r>
    </w:p>
  </w:footnote>
  <w:footnote w:type="continuationSeparator" w:id="0">
    <w:p w14:paraId="4C80A8D7" w14:textId="77777777" w:rsidR="009B0870" w:rsidRDefault="009B0870" w:rsidP="007473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073E1F"/>
    <w:multiLevelType w:val="hybridMultilevel"/>
    <w:tmpl w:val="F6A6F188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55C47BED"/>
    <w:multiLevelType w:val="hybridMultilevel"/>
    <w:tmpl w:val="E592C4E8"/>
    <w:lvl w:ilvl="0" w:tplc="B29EDD9A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2FB"/>
    <w:rsid w:val="00025C34"/>
    <w:rsid w:val="00124E32"/>
    <w:rsid w:val="0012565B"/>
    <w:rsid w:val="001F3413"/>
    <w:rsid w:val="002067F7"/>
    <w:rsid w:val="00215E6C"/>
    <w:rsid w:val="00246941"/>
    <w:rsid w:val="002962D1"/>
    <w:rsid w:val="00340935"/>
    <w:rsid w:val="004C2BE7"/>
    <w:rsid w:val="0050397A"/>
    <w:rsid w:val="006A74B2"/>
    <w:rsid w:val="0074730D"/>
    <w:rsid w:val="00764739"/>
    <w:rsid w:val="0078636C"/>
    <w:rsid w:val="007B6045"/>
    <w:rsid w:val="007D1E58"/>
    <w:rsid w:val="008B62FB"/>
    <w:rsid w:val="008B675E"/>
    <w:rsid w:val="00934CC7"/>
    <w:rsid w:val="009B0870"/>
    <w:rsid w:val="00AE0EBB"/>
    <w:rsid w:val="00AF58A0"/>
    <w:rsid w:val="00B73AB9"/>
    <w:rsid w:val="00BD2DEB"/>
    <w:rsid w:val="00C4014C"/>
    <w:rsid w:val="00D9532F"/>
    <w:rsid w:val="00F43142"/>
    <w:rsid w:val="00FB7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81E19D"/>
  <w15:chartTrackingRefBased/>
  <w15:docId w15:val="{B8030439-C9FC-4013-A7A8-711CB361E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B62F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be-BY"/>
    </w:rPr>
  </w:style>
  <w:style w:type="paragraph" w:styleId="2">
    <w:name w:val="heading 2"/>
    <w:basedOn w:val="a"/>
    <w:link w:val="20"/>
    <w:uiPriority w:val="9"/>
    <w:qFormat/>
    <w:rsid w:val="008B62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be-BY" w:eastAsia="be-BY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B62FB"/>
    <w:rPr>
      <w:rFonts w:ascii="Times New Roman" w:eastAsia="Times New Roman" w:hAnsi="Times New Roman" w:cs="Times New Roman"/>
      <w:b/>
      <w:bCs/>
      <w:sz w:val="36"/>
      <w:szCs w:val="36"/>
      <w:lang w:val="be-BY" w:eastAsia="be-BY"/>
    </w:rPr>
  </w:style>
  <w:style w:type="character" w:customStyle="1" w:styleId="10">
    <w:name w:val="Заголовок 1 Знак"/>
    <w:basedOn w:val="a0"/>
    <w:link w:val="1"/>
    <w:uiPriority w:val="9"/>
    <w:rsid w:val="008B62F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be-BY"/>
    </w:rPr>
  </w:style>
  <w:style w:type="table" w:styleId="a3">
    <w:name w:val="Table Grid"/>
    <w:basedOn w:val="a1"/>
    <w:uiPriority w:val="39"/>
    <w:rsid w:val="008B62FB"/>
    <w:pPr>
      <w:spacing w:after="0" w:line="240" w:lineRule="auto"/>
    </w:pPr>
    <w:rPr>
      <w:lang w:val="be-BY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Абзац списка Знак"/>
    <w:aliases w:val="подрисуночная подпись Знак"/>
    <w:link w:val="a5"/>
    <w:uiPriority w:val="34"/>
    <w:locked/>
    <w:rsid w:val="001F3413"/>
    <w:rPr>
      <w:rFonts w:ascii="Times New Roman" w:hAnsi="Times New Roman" w:cs="Times New Roman"/>
      <w:sz w:val="28"/>
      <w:lang w:val="ru-RU"/>
    </w:rPr>
  </w:style>
  <w:style w:type="paragraph" w:styleId="a5">
    <w:name w:val="List Paragraph"/>
    <w:aliases w:val="подрисуночная подпись"/>
    <w:basedOn w:val="a"/>
    <w:link w:val="a4"/>
    <w:uiPriority w:val="34"/>
    <w:qFormat/>
    <w:rsid w:val="001F3413"/>
    <w:pPr>
      <w:spacing w:after="0" w:line="240" w:lineRule="auto"/>
      <w:ind w:left="720" w:firstLine="709"/>
      <w:contextualSpacing/>
      <w:jc w:val="both"/>
    </w:pPr>
    <w:rPr>
      <w:rFonts w:ascii="Times New Roman" w:hAnsi="Times New Roman" w:cs="Times New Roman"/>
      <w:sz w:val="28"/>
      <w:lang w:val="ru-RU"/>
    </w:rPr>
  </w:style>
  <w:style w:type="character" w:styleId="a6">
    <w:name w:val="Hyperlink"/>
    <w:basedOn w:val="a0"/>
    <w:uiPriority w:val="99"/>
    <w:unhideWhenUsed/>
    <w:rsid w:val="001F3413"/>
    <w:rPr>
      <w:color w:val="0563C1" w:themeColor="hyperlink"/>
      <w:u w:val="single"/>
    </w:rPr>
  </w:style>
  <w:style w:type="character" w:styleId="a7">
    <w:name w:val="FollowedHyperlink"/>
    <w:basedOn w:val="a0"/>
    <w:uiPriority w:val="99"/>
    <w:semiHidden/>
    <w:unhideWhenUsed/>
    <w:rsid w:val="00025C34"/>
    <w:rPr>
      <w:color w:val="954F72" w:themeColor="followedHyperlink"/>
      <w:u w:val="single"/>
    </w:rPr>
  </w:style>
  <w:style w:type="character" w:styleId="a8">
    <w:name w:val="Unresolved Mention"/>
    <w:basedOn w:val="a0"/>
    <w:uiPriority w:val="99"/>
    <w:semiHidden/>
    <w:unhideWhenUsed/>
    <w:rsid w:val="002067F7"/>
    <w:rPr>
      <w:color w:val="605E5C"/>
      <w:shd w:val="clear" w:color="auto" w:fill="E1DFDD"/>
    </w:rPr>
  </w:style>
  <w:style w:type="paragraph" w:styleId="a9">
    <w:name w:val="header"/>
    <w:basedOn w:val="a"/>
    <w:link w:val="aa"/>
    <w:uiPriority w:val="99"/>
    <w:unhideWhenUsed/>
    <w:rsid w:val="0074730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74730D"/>
  </w:style>
  <w:style w:type="paragraph" w:styleId="ab">
    <w:name w:val="footer"/>
    <w:basedOn w:val="a"/>
    <w:link w:val="ac"/>
    <w:uiPriority w:val="99"/>
    <w:unhideWhenUsed/>
    <w:rsid w:val="0074730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7473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87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0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2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4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8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3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3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9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6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0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2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4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63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8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2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4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5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3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atents.google.com/patent/US2802626A/en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patenton.ru/patent/RU2112277C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y.patents.su/3-u4878-ustrojjstvo-dlya-scheta-banknot.html%20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5</Pages>
  <Words>1040</Words>
  <Characters>5932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ssjjitt@gmail.com</dc:creator>
  <cp:keywords/>
  <dc:description/>
  <cp:lastModifiedBy>ssjjitt@gmail.com</cp:lastModifiedBy>
  <cp:revision>27</cp:revision>
  <dcterms:created xsi:type="dcterms:W3CDTF">2025-09-21T08:51:00Z</dcterms:created>
  <dcterms:modified xsi:type="dcterms:W3CDTF">2025-09-23T08:48:00Z</dcterms:modified>
</cp:coreProperties>
</file>