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1AC" w:rsidRDefault="00A961AC" w:rsidP="00A961AC">
      <w:r>
        <w:rPr>
          <w:kern w:val="0"/>
          <w:sz w:val="24"/>
          <w:szCs w:val="24"/>
          <w14:ligatures w14:val="none"/>
        </w:rPr>
        <w:t xml:space="preserve">1. </w:t>
      </w:r>
      <w:proofErr w:type="gramStart"/>
      <w:r>
        <w:t>a</w:t>
      </w:r>
      <w:proofErr w:type="gramEnd"/>
      <w:r>
        <w:t xml:space="preserve"> </w:t>
      </w:r>
      <w:r>
        <w:rPr>
          <w:color w:val="212121"/>
          <w:sz w:val="27"/>
          <w:szCs w:val="27"/>
          <w:shd w:val="clear" w:color="auto" w:fill="FFFFFF"/>
        </w:rPr>
        <w:t xml:space="preserve">_________ </w:t>
      </w:r>
      <w:r>
        <w:t>document</w:t>
      </w:r>
      <w:r>
        <w:t xml:space="preserve"> is an XML document that adheres to the WSDL XML schema.</w:t>
      </w:r>
    </w:p>
    <w:p w:rsidR="00A961AC" w:rsidRDefault="00A961AC" w:rsidP="00A961AC">
      <w:pPr>
        <w:pStyle w:val="ListParagraph"/>
        <w:numPr>
          <w:ilvl w:val="0"/>
          <w:numId w:val="4"/>
        </w:numPr>
      </w:pPr>
      <w:r>
        <w:t>DTD</w:t>
      </w:r>
    </w:p>
    <w:p w:rsidR="00A961AC" w:rsidRDefault="00A961AC" w:rsidP="00A961AC">
      <w:pPr>
        <w:pStyle w:val="ListParagraph"/>
        <w:numPr>
          <w:ilvl w:val="0"/>
          <w:numId w:val="4"/>
        </w:numPr>
      </w:pPr>
      <w:r>
        <w:t>JXAB</w:t>
      </w:r>
    </w:p>
    <w:p w:rsidR="00A961AC" w:rsidRPr="00A961AC" w:rsidRDefault="00A961AC" w:rsidP="00A961AC">
      <w:pPr>
        <w:pStyle w:val="ListParagraph"/>
        <w:numPr>
          <w:ilvl w:val="0"/>
          <w:numId w:val="4"/>
        </w:numPr>
        <w:rPr>
          <w:color w:val="00B050"/>
        </w:rPr>
      </w:pPr>
      <w:r w:rsidRPr="00A961AC">
        <w:rPr>
          <w:color w:val="00B050"/>
        </w:rPr>
        <w:t>WSDL  (this is the answer)</w:t>
      </w:r>
    </w:p>
    <w:p w:rsidR="00A961AC" w:rsidRDefault="00A961AC" w:rsidP="00A961AC">
      <w:pPr>
        <w:pStyle w:val="ListParagraph"/>
        <w:numPr>
          <w:ilvl w:val="0"/>
          <w:numId w:val="4"/>
        </w:numPr>
      </w:pPr>
      <w:r>
        <w:t>JSP</w:t>
      </w:r>
    </w:p>
    <w:p w:rsidR="00A961AC" w:rsidRDefault="00A961AC" w:rsidP="00A961AC">
      <w:r>
        <w:rPr>
          <w:kern w:val="0"/>
          <w:sz w:val="24"/>
          <w:szCs w:val="24"/>
          <w14:ligatures w14:val="none"/>
        </w:rPr>
        <w:t>2</w:t>
      </w:r>
      <w:r>
        <w:rPr>
          <w:kern w:val="0"/>
          <w:sz w:val="24"/>
          <w:szCs w:val="24"/>
          <w14:ligatures w14:val="none"/>
        </w:rPr>
        <w:t xml:space="preserve">. </w:t>
      </w:r>
      <w:r>
        <w:t>What is the use of business logic?</w:t>
      </w:r>
    </w:p>
    <w:p w:rsidR="00A961AC" w:rsidRDefault="00A961AC" w:rsidP="00A961AC">
      <w:pPr>
        <w:pStyle w:val="ListParagraph"/>
        <w:numPr>
          <w:ilvl w:val="0"/>
          <w:numId w:val="3"/>
        </w:numPr>
      </w:pPr>
      <w:r>
        <w:t>To process server request</w:t>
      </w:r>
    </w:p>
    <w:p w:rsidR="00A961AC" w:rsidRDefault="00A961AC" w:rsidP="00A961AC">
      <w:pPr>
        <w:pStyle w:val="ListParagraph"/>
        <w:numPr>
          <w:ilvl w:val="0"/>
          <w:numId w:val="3"/>
        </w:numPr>
      </w:pPr>
      <w:r>
        <w:t>To identify the business development logic</w:t>
      </w:r>
    </w:p>
    <w:p w:rsidR="00A961AC" w:rsidRDefault="00A961AC" w:rsidP="00A961AC">
      <w:pPr>
        <w:pStyle w:val="ListParagraph"/>
        <w:numPr>
          <w:ilvl w:val="0"/>
          <w:numId w:val="3"/>
        </w:numPr>
      </w:pPr>
      <w:r>
        <w:t>To identify market trends</w:t>
      </w:r>
    </w:p>
    <w:p w:rsidR="00A961AC" w:rsidRPr="00A961AC" w:rsidRDefault="00A961AC" w:rsidP="00A961AC">
      <w:pPr>
        <w:pStyle w:val="ListParagraph"/>
        <w:numPr>
          <w:ilvl w:val="0"/>
          <w:numId w:val="3"/>
        </w:numPr>
        <w:rPr>
          <w:color w:val="00B050"/>
        </w:rPr>
      </w:pPr>
      <w:r w:rsidRPr="00A961AC">
        <w:rPr>
          <w:color w:val="00B050"/>
        </w:rPr>
        <w:t>To process client requests  (this is the answer)</w:t>
      </w:r>
    </w:p>
    <w:p w:rsidR="00A961AC" w:rsidRDefault="00A961AC" w:rsidP="00A961AC">
      <w:r>
        <w:rPr>
          <w:kern w:val="0"/>
          <w:sz w:val="24"/>
          <w:szCs w:val="24"/>
          <w14:ligatures w14:val="none"/>
        </w:rPr>
        <w:t>3</w:t>
      </w:r>
      <w:r>
        <w:rPr>
          <w:kern w:val="0"/>
          <w:sz w:val="24"/>
          <w:szCs w:val="24"/>
          <w14:ligatures w14:val="none"/>
        </w:rPr>
        <w:t xml:space="preserve">. </w:t>
      </w:r>
      <w:r>
        <w:t>Which</w:t>
      </w:r>
      <w:r>
        <w:t xml:space="preserve"> of the following statements about SOAP with attachments API for java (</w:t>
      </w:r>
      <w:r>
        <w:t xml:space="preserve">SAAJ) are true? </w:t>
      </w:r>
      <w:r>
        <w:t>(</w:t>
      </w:r>
      <w:bookmarkStart w:id="0" w:name="_GoBack"/>
      <w:bookmarkEnd w:id="0"/>
      <w:r>
        <w:t>Multiple</w:t>
      </w:r>
      <w:r>
        <w:t xml:space="preserve"> choices)</w:t>
      </w:r>
    </w:p>
    <w:p w:rsidR="00A961AC" w:rsidRPr="00A961AC" w:rsidRDefault="00A961AC" w:rsidP="00A961AC">
      <w:pPr>
        <w:pStyle w:val="ListParagraph"/>
        <w:numPr>
          <w:ilvl w:val="0"/>
          <w:numId w:val="2"/>
        </w:numPr>
        <w:rPr>
          <w:color w:val="00B050"/>
        </w:rPr>
      </w:pPr>
      <w:r>
        <w:rPr>
          <w:color w:val="00B050"/>
        </w:rPr>
        <w:t>A</w:t>
      </w:r>
      <w:r w:rsidRPr="00A961AC">
        <w:rPr>
          <w:color w:val="00B050"/>
        </w:rPr>
        <w:t>llows users to create and send SOAP messages w</w:t>
      </w:r>
      <w:r w:rsidRPr="00A961AC">
        <w:rPr>
          <w:color w:val="00B050"/>
        </w:rPr>
        <w:t xml:space="preserve">ith attachments by means of the </w:t>
      </w:r>
      <w:proofErr w:type="spellStart"/>
      <w:r w:rsidRPr="00A961AC">
        <w:rPr>
          <w:color w:val="00B050"/>
        </w:rPr>
        <w:t>javax.xml.soap</w:t>
      </w:r>
      <w:proofErr w:type="spellEnd"/>
      <w:r w:rsidRPr="00A961AC">
        <w:rPr>
          <w:color w:val="00B050"/>
        </w:rPr>
        <w:t xml:space="preserve"> package  (this is the answer)</w:t>
      </w:r>
    </w:p>
    <w:p w:rsidR="00A961AC" w:rsidRPr="00A961AC" w:rsidRDefault="00A961AC" w:rsidP="00A961AC">
      <w:pPr>
        <w:pStyle w:val="ListParagraph"/>
        <w:numPr>
          <w:ilvl w:val="0"/>
          <w:numId w:val="2"/>
        </w:numPr>
        <w:rPr>
          <w:color w:val="00B050"/>
        </w:rPr>
      </w:pPr>
      <w:r>
        <w:rPr>
          <w:color w:val="00B050"/>
        </w:rPr>
        <w:t>P</w:t>
      </w:r>
      <w:r w:rsidRPr="00A961AC">
        <w:rPr>
          <w:color w:val="00B050"/>
        </w:rPr>
        <w:t>rovides a common message format for Web services  (this is the answer)</w:t>
      </w:r>
    </w:p>
    <w:p w:rsidR="00A961AC" w:rsidRDefault="00A961AC" w:rsidP="00A961AC">
      <w:pPr>
        <w:pStyle w:val="ListParagraph"/>
        <w:numPr>
          <w:ilvl w:val="0"/>
          <w:numId w:val="2"/>
        </w:numPr>
      </w:pPr>
      <w:r>
        <w:t>E</w:t>
      </w:r>
      <w:r>
        <w:t>nables developers to produce and consume messages conforming to the SOAP 1.1 specification and SOAP with Attachments note</w:t>
      </w:r>
    </w:p>
    <w:p w:rsidR="00A961AC" w:rsidRPr="00A961AC" w:rsidRDefault="00A961AC" w:rsidP="00A961AC">
      <w:pPr>
        <w:pStyle w:val="ListParagraph"/>
        <w:numPr>
          <w:ilvl w:val="0"/>
          <w:numId w:val="2"/>
        </w:numPr>
        <w:rPr>
          <w:color w:val="00B050"/>
        </w:rPr>
      </w:pPr>
      <w:r w:rsidRPr="00A961AC">
        <w:rPr>
          <w:color w:val="00B050"/>
        </w:rPr>
        <w:t>Allows</w:t>
      </w:r>
      <w:r w:rsidRPr="00A961AC">
        <w:rPr>
          <w:color w:val="00B050"/>
        </w:rPr>
        <w:t xml:space="preserve"> users to use it to write SOAP messaging applications directly instead of using JAX-WS.  (this is the answer)</w:t>
      </w:r>
    </w:p>
    <w:p w:rsidR="00A961AC" w:rsidRDefault="00A961AC" w:rsidP="00A961AC">
      <w:r>
        <w:rPr>
          <w:kern w:val="0"/>
          <w:sz w:val="24"/>
          <w:szCs w:val="24"/>
          <w14:ligatures w14:val="none"/>
        </w:rPr>
        <w:t>4</w:t>
      </w:r>
      <w:r>
        <w:rPr>
          <w:kern w:val="0"/>
          <w:sz w:val="24"/>
          <w:szCs w:val="24"/>
          <w14:ligatures w14:val="none"/>
        </w:rPr>
        <w:t xml:space="preserve">. </w:t>
      </w:r>
      <w:r>
        <w:t>Which</w:t>
      </w:r>
      <w:r>
        <w:t xml:space="preserve"> of the following layer appears after Business Process in the </w:t>
      </w:r>
      <w:proofErr w:type="spellStart"/>
      <w:r>
        <w:t>ebXML</w:t>
      </w:r>
      <w:proofErr w:type="spellEnd"/>
      <w:r>
        <w:t xml:space="preserve"> architecture?</w:t>
      </w:r>
    </w:p>
    <w:p w:rsidR="00A961AC" w:rsidRDefault="00A961AC" w:rsidP="00A961AC">
      <w:pPr>
        <w:pStyle w:val="ListParagraph"/>
        <w:numPr>
          <w:ilvl w:val="0"/>
          <w:numId w:val="1"/>
        </w:numPr>
      </w:pPr>
      <w:r>
        <w:t>Messaging Service</w:t>
      </w:r>
    </w:p>
    <w:p w:rsidR="00A961AC" w:rsidRDefault="00A961AC" w:rsidP="00A961AC">
      <w:pPr>
        <w:pStyle w:val="ListParagraph"/>
        <w:numPr>
          <w:ilvl w:val="0"/>
          <w:numId w:val="1"/>
        </w:numPr>
      </w:pPr>
      <w:r>
        <w:t>core component</w:t>
      </w:r>
    </w:p>
    <w:p w:rsidR="00A961AC" w:rsidRPr="00A961AC" w:rsidRDefault="00A961AC" w:rsidP="00A961AC">
      <w:pPr>
        <w:pStyle w:val="ListParagraph"/>
        <w:numPr>
          <w:ilvl w:val="0"/>
          <w:numId w:val="1"/>
        </w:numPr>
        <w:rPr>
          <w:color w:val="00B050"/>
        </w:rPr>
      </w:pPr>
      <w:r w:rsidRPr="00A961AC">
        <w:rPr>
          <w:color w:val="00B050"/>
        </w:rPr>
        <w:t>registry and reposi</w:t>
      </w:r>
      <w:r>
        <w:rPr>
          <w:color w:val="00B050"/>
        </w:rPr>
        <w:t>tory  (this is the answer)</w:t>
      </w:r>
    </w:p>
    <w:p w:rsidR="001C0295" w:rsidRDefault="00A961AC" w:rsidP="00A961AC">
      <w:pPr>
        <w:pStyle w:val="ListParagraph"/>
        <w:numPr>
          <w:ilvl w:val="0"/>
          <w:numId w:val="1"/>
        </w:numPr>
      </w:pPr>
      <w:r>
        <w:t>CPP</w:t>
      </w:r>
    </w:p>
    <w:sectPr w:rsidR="001C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3557C"/>
    <w:multiLevelType w:val="hybridMultilevel"/>
    <w:tmpl w:val="73D2E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D13BCB"/>
    <w:multiLevelType w:val="hybridMultilevel"/>
    <w:tmpl w:val="212A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0E3793"/>
    <w:multiLevelType w:val="hybridMultilevel"/>
    <w:tmpl w:val="5EC88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0B31BB"/>
    <w:multiLevelType w:val="hybridMultilevel"/>
    <w:tmpl w:val="078AA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E1D"/>
    <w:rsid w:val="001C0295"/>
    <w:rsid w:val="006352A6"/>
    <w:rsid w:val="00A961AC"/>
    <w:rsid w:val="00CB530D"/>
    <w:rsid w:val="00EB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EF644-E122-4010-B53A-2B7CFCF4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1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2023-07-27T22:32:00Z</dcterms:created>
  <dcterms:modified xsi:type="dcterms:W3CDTF">2023-07-27T22:36:00Z</dcterms:modified>
</cp:coreProperties>
</file>