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5E863" w14:textId="3785D29A" w:rsidR="00654E65" w:rsidRDefault="003D2654" w:rsidP="003D2654">
      <w:pPr>
        <w:spacing w:before="1440" w:after="240"/>
        <w:rPr>
          <w:b/>
          <w:bCs/>
          <w:color w:val="1A3A6B"/>
          <w:sz w:val="36"/>
          <w:szCs w:val="36"/>
        </w:rPr>
      </w:pPr>
      <w:r>
        <w:rPr>
          <w:noProof/>
        </w:rPr>
        <w:drawing>
          <wp:anchor distT="0" distB="0" distL="0" distR="0" simplePos="0" relativeHeight="251659264" behindDoc="0" locked="0" layoutInCell="1" hidden="0" allowOverlap="1" wp14:anchorId="120933C2" wp14:editId="0A076D86">
            <wp:simplePos x="0" y="0"/>
            <wp:positionH relativeFrom="column">
              <wp:posOffset>3417570</wp:posOffset>
            </wp:positionH>
            <wp:positionV relativeFrom="paragraph">
              <wp:posOffset>919480</wp:posOffset>
            </wp:positionV>
            <wp:extent cx="2757488" cy="952500"/>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757488" cy="952500"/>
                    </a:xfrm>
                    <a:prstGeom prst="rect">
                      <a:avLst/>
                    </a:prstGeom>
                    <a:ln/>
                  </pic:spPr>
                </pic:pic>
              </a:graphicData>
            </a:graphic>
          </wp:anchor>
        </w:drawing>
      </w:r>
      <w:r>
        <w:rPr>
          <w:noProof/>
        </w:rPr>
        <w:drawing>
          <wp:anchor distT="114300" distB="114300" distL="114300" distR="114300" simplePos="0" relativeHeight="251658240" behindDoc="0" locked="0" layoutInCell="1" hidden="0" allowOverlap="1" wp14:anchorId="361385E5" wp14:editId="27B0FCA3">
            <wp:simplePos x="0" y="0"/>
            <wp:positionH relativeFrom="column">
              <wp:posOffset>-5080</wp:posOffset>
            </wp:positionH>
            <wp:positionV relativeFrom="paragraph">
              <wp:posOffset>918845</wp:posOffset>
            </wp:positionV>
            <wp:extent cx="2524125" cy="1090613"/>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524125" cy="1090613"/>
                    </a:xfrm>
                    <a:prstGeom prst="rect">
                      <a:avLst/>
                    </a:prstGeom>
                    <a:ln/>
                  </pic:spPr>
                </pic:pic>
              </a:graphicData>
            </a:graphic>
          </wp:anchor>
        </w:drawing>
      </w:r>
    </w:p>
    <w:p w14:paraId="1180C980" w14:textId="7A01F0F5" w:rsidR="00654E65" w:rsidRDefault="00654E65">
      <w:pPr>
        <w:spacing w:before="1440" w:after="240"/>
        <w:ind w:left="1440" w:firstLine="720"/>
        <w:rPr>
          <w:b/>
          <w:bCs/>
          <w:color w:val="1A3A6B"/>
          <w:sz w:val="36"/>
          <w:szCs w:val="36"/>
        </w:rPr>
      </w:pPr>
    </w:p>
    <w:p w14:paraId="7DC0932F" w14:textId="77777777" w:rsidR="00654E65" w:rsidRDefault="00654E65" w:rsidP="003D2654">
      <w:pPr>
        <w:widowControl w:val="0"/>
        <w:spacing w:before="76" w:line="278" w:lineRule="auto"/>
        <w:ind w:right="2051"/>
        <w:rPr>
          <w:rFonts w:ascii="Times New Roman" w:eastAsia="Times New Roman" w:hAnsi="Times New Roman" w:cs="Times New Roman"/>
          <w:b/>
          <w:bCs/>
          <w:color w:val="0C343D"/>
          <w:sz w:val="28"/>
          <w:szCs w:val="28"/>
        </w:rPr>
      </w:pPr>
    </w:p>
    <w:p w14:paraId="5FDB6550" w14:textId="77777777" w:rsidR="00654E65" w:rsidRPr="00203590" w:rsidRDefault="00000000">
      <w:pPr>
        <w:widowControl w:val="0"/>
        <w:spacing w:before="76" w:line="278" w:lineRule="auto"/>
        <w:ind w:left="1440" w:right="2051" w:firstLine="720"/>
        <w:rPr>
          <w:rFonts w:asciiTheme="majorHAnsi" w:hAnsiTheme="majorHAnsi" w:cstheme="majorHAnsi"/>
          <w:b/>
          <w:bCs/>
          <w:color w:val="0C343D"/>
          <w:sz w:val="32"/>
          <w:szCs w:val="32"/>
        </w:rPr>
      </w:pPr>
      <w:r w:rsidRPr="00203590">
        <w:rPr>
          <w:rFonts w:asciiTheme="majorHAnsi" w:hAnsiTheme="majorHAnsi" w:cstheme="majorHAnsi"/>
          <w:b/>
          <w:bCs/>
          <w:color w:val="0C343D"/>
          <w:sz w:val="32"/>
          <w:szCs w:val="32"/>
        </w:rPr>
        <w:t xml:space="preserve">Informatics Institute </w:t>
      </w:r>
      <w:proofErr w:type="gramStart"/>
      <w:r w:rsidRPr="00203590">
        <w:rPr>
          <w:rFonts w:asciiTheme="majorHAnsi" w:hAnsiTheme="majorHAnsi" w:cstheme="majorHAnsi"/>
          <w:b/>
          <w:bCs/>
          <w:color w:val="0C343D"/>
          <w:sz w:val="32"/>
          <w:szCs w:val="32"/>
        </w:rPr>
        <w:t>Of</w:t>
      </w:r>
      <w:proofErr w:type="gramEnd"/>
      <w:r w:rsidRPr="00203590">
        <w:rPr>
          <w:rFonts w:asciiTheme="majorHAnsi" w:hAnsiTheme="majorHAnsi" w:cstheme="majorHAnsi"/>
          <w:b/>
          <w:bCs/>
          <w:color w:val="0C343D"/>
          <w:sz w:val="32"/>
          <w:szCs w:val="32"/>
        </w:rPr>
        <w:t xml:space="preserve"> Technology </w:t>
      </w:r>
    </w:p>
    <w:p w14:paraId="7ECA95FC" w14:textId="77777777" w:rsidR="00654E65" w:rsidRPr="00203590" w:rsidRDefault="00000000">
      <w:pPr>
        <w:widowControl w:val="0"/>
        <w:spacing w:before="76" w:line="278" w:lineRule="auto"/>
        <w:ind w:left="2880" w:right="2051" w:firstLine="720"/>
        <w:rPr>
          <w:rFonts w:asciiTheme="majorHAnsi" w:hAnsiTheme="majorHAnsi" w:cstheme="majorHAnsi"/>
          <w:b/>
          <w:bCs/>
          <w:color w:val="0C343D"/>
          <w:sz w:val="32"/>
          <w:szCs w:val="32"/>
        </w:rPr>
      </w:pPr>
      <w:r w:rsidRPr="00203590">
        <w:rPr>
          <w:rFonts w:asciiTheme="majorHAnsi" w:hAnsiTheme="majorHAnsi" w:cstheme="majorHAnsi"/>
          <w:b/>
          <w:bCs/>
          <w:color w:val="0C343D"/>
          <w:sz w:val="32"/>
          <w:szCs w:val="32"/>
        </w:rPr>
        <w:t>Affiliated With</w:t>
      </w:r>
    </w:p>
    <w:p w14:paraId="3CE8E247" w14:textId="77777777" w:rsidR="00654E65" w:rsidRPr="00203590" w:rsidRDefault="00000000">
      <w:pPr>
        <w:widowControl w:val="0"/>
        <w:spacing w:before="76" w:line="278" w:lineRule="auto"/>
        <w:ind w:left="2160" w:right="2051" w:firstLine="720"/>
        <w:rPr>
          <w:rFonts w:asciiTheme="majorHAnsi" w:hAnsiTheme="majorHAnsi" w:cstheme="majorHAnsi"/>
          <w:b/>
          <w:bCs/>
          <w:color w:val="1A3A6B"/>
          <w:sz w:val="40"/>
          <w:szCs w:val="40"/>
        </w:rPr>
      </w:pPr>
      <w:r w:rsidRPr="00203590">
        <w:rPr>
          <w:rFonts w:asciiTheme="majorHAnsi" w:hAnsiTheme="majorHAnsi" w:cstheme="majorHAnsi"/>
          <w:b/>
          <w:bCs/>
          <w:color w:val="0C343D"/>
          <w:sz w:val="32"/>
          <w:szCs w:val="32"/>
        </w:rPr>
        <w:t>University Of Westminster</w:t>
      </w:r>
    </w:p>
    <w:p w14:paraId="4D3D8FD7" w14:textId="77777777" w:rsidR="00654E65" w:rsidRPr="00203590" w:rsidRDefault="00654E65">
      <w:pPr>
        <w:widowControl w:val="0"/>
        <w:spacing w:before="76" w:line="278" w:lineRule="auto"/>
        <w:ind w:left="2160" w:right="2051" w:firstLine="720"/>
        <w:rPr>
          <w:rFonts w:asciiTheme="majorHAnsi" w:hAnsiTheme="majorHAnsi" w:cstheme="majorHAnsi"/>
          <w:b/>
          <w:bCs/>
          <w:color w:val="1A3A6B"/>
          <w:sz w:val="40"/>
          <w:szCs w:val="40"/>
        </w:rPr>
      </w:pPr>
    </w:p>
    <w:p w14:paraId="4DC400F9" w14:textId="4DFBD448" w:rsidR="00654E65" w:rsidRPr="00203590" w:rsidRDefault="00CC70AB" w:rsidP="00CC70AB">
      <w:pPr>
        <w:widowControl w:val="0"/>
        <w:spacing w:before="76" w:line="278" w:lineRule="auto"/>
        <w:ind w:left="2160" w:right="2051" w:firstLine="720"/>
        <w:rPr>
          <w:rFonts w:asciiTheme="majorHAnsi" w:hAnsiTheme="majorHAnsi" w:cstheme="majorHAnsi"/>
          <w:b/>
          <w:bCs/>
          <w:color w:val="1A3A6B"/>
          <w:sz w:val="36"/>
          <w:szCs w:val="36"/>
        </w:rPr>
      </w:pPr>
      <w:r>
        <w:rPr>
          <w:rFonts w:asciiTheme="majorHAnsi" w:hAnsiTheme="majorHAnsi" w:cstheme="majorHAnsi"/>
          <w:b/>
          <w:bCs/>
          <w:color w:val="1A3A6B"/>
          <w:sz w:val="36"/>
          <w:szCs w:val="36"/>
        </w:rPr>
        <w:t xml:space="preserve">   </w:t>
      </w:r>
      <w:r w:rsidRPr="00203590">
        <w:rPr>
          <w:rFonts w:asciiTheme="majorHAnsi" w:hAnsiTheme="majorHAnsi" w:cstheme="majorHAnsi"/>
          <w:b/>
          <w:bCs/>
          <w:color w:val="1A3A6B"/>
          <w:sz w:val="36"/>
          <w:szCs w:val="36"/>
        </w:rPr>
        <w:t xml:space="preserve">FINAL YEAR PROJECT </w:t>
      </w:r>
    </w:p>
    <w:p w14:paraId="443F70A3" w14:textId="77777777" w:rsidR="00855DF3" w:rsidRPr="00203590" w:rsidRDefault="00855DF3" w:rsidP="00855DF3">
      <w:pPr>
        <w:widowControl w:val="0"/>
        <w:spacing w:before="76" w:line="278" w:lineRule="auto"/>
        <w:ind w:left="2160" w:right="2051"/>
        <w:jc w:val="center"/>
        <w:rPr>
          <w:rFonts w:asciiTheme="majorHAnsi" w:hAnsiTheme="majorHAnsi" w:cstheme="majorHAnsi"/>
        </w:rPr>
      </w:pPr>
    </w:p>
    <w:p w14:paraId="2BD3A358" w14:textId="77777777" w:rsidR="00CF6AB5" w:rsidRPr="00203590" w:rsidRDefault="00CF6AB5" w:rsidP="00CF6AB5">
      <w:pPr>
        <w:spacing w:after="80"/>
        <w:jc w:val="center"/>
        <w:rPr>
          <w:rFonts w:asciiTheme="majorHAnsi" w:hAnsiTheme="majorHAnsi" w:cstheme="majorHAnsi"/>
          <w:color w:val="244061" w:themeColor="accent1" w:themeShade="80"/>
        </w:rPr>
      </w:pPr>
      <w:r w:rsidRPr="00203590">
        <w:rPr>
          <w:rFonts w:asciiTheme="majorHAnsi" w:eastAsia="Arial" w:hAnsiTheme="majorHAnsi" w:cstheme="majorHAnsi"/>
          <w:b/>
          <w:bCs/>
          <w:color w:val="244061" w:themeColor="accent1" w:themeShade="80"/>
          <w:sz w:val="28"/>
          <w:szCs w:val="28"/>
        </w:rPr>
        <w:t>Adaptive Explainable Ensemble with NLP Fusion for Pre-Launch</w:t>
      </w:r>
    </w:p>
    <w:p w14:paraId="3F36E566" w14:textId="2CD7765C" w:rsidR="001A2432" w:rsidRPr="00203590" w:rsidRDefault="00CF6AB5" w:rsidP="001A2432">
      <w:pPr>
        <w:spacing w:after="300"/>
        <w:jc w:val="center"/>
        <w:rPr>
          <w:rFonts w:asciiTheme="majorHAnsi" w:eastAsia="Arial" w:hAnsiTheme="majorHAnsi" w:cstheme="majorHAnsi"/>
          <w:b/>
          <w:bCs/>
          <w:color w:val="244061" w:themeColor="accent1" w:themeShade="80"/>
          <w:sz w:val="28"/>
          <w:szCs w:val="28"/>
        </w:rPr>
      </w:pPr>
      <w:r w:rsidRPr="00203590">
        <w:rPr>
          <w:rFonts w:asciiTheme="majorHAnsi" w:eastAsia="Arial" w:hAnsiTheme="majorHAnsi" w:cstheme="majorHAnsi"/>
          <w:b/>
          <w:bCs/>
          <w:color w:val="244061" w:themeColor="accent1" w:themeShade="80"/>
          <w:sz w:val="28"/>
          <w:szCs w:val="28"/>
        </w:rPr>
        <w:t>Steam Game Reception Prediction under Varying Feature Availability</w:t>
      </w:r>
    </w:p>
    <w:p w14:paraId="3E290DB5" w14:textId="08E6FCA0" w:rsidR="00203590" w:rsidRDefault="00203590" w:rsidP="00203590">
      <w:pPr>
        <w:spacing w:after="120"/>
        <w:jc w:val="center"/>
        <w:rPr>
          <w:rFonts w:asciiTheme="majorHAnsi" w:eastAsia="Times New Roman" w:hAnsiTheme="majorHAnsi" w:cstheme="majorHAnsi"/>
          <w:b/>
          <w:bCs/>
          <w:sz w:val="28"/>
          <w:szCs w:val="28"/>
        </w:rPr>
      </w:pPr>
      <w:r w:rsidRPr="00203590">
        <w:rPr>
          <w:rFonts w:asciiTheme="majorHAnsi" w:eastAsia="Times New Roman" w:hAnsiTheme="majorHAnsi" w:cstheme="majorHAnsi"/>
          <w:b/>
          <w:bCs/>
          <w:sz w:val="28"/>
          <w:szCs w:val="28"/>
        </w:rPr>
        <w:t xml:space="preserve">PPRS </w:t>
      </w:r>
      <w:r w:rsidR="00A308F6">
        <w:rPr>
          <w:rFonts w:asciiTheme="majorHAnsi" w:eastAsia="Times New Roman" w:hAnsiTheme="majorHAnsi" w:cstheme="majorHAnsi"/>
          <w:b/>
          <w:bCs/>
          <w:sz w:val="28"/>
          <w:szCs w:val="28"/>
        </w:rPr>
        <w:t>-</w:t>
      </w:r>
      <w:r w:rsidRPr="00203590">
        <w:rPr>
          <w:rFonts w:asciiTheme="majorHAnsi" w:eastAsia="Times New Roman" w:hAnsiTheme="majorHAnsi" w:cstheme="majorHAnsi"/>
          <w:b/>
          <w:bCs/>
          <w:sz w:val="28"/>
          <w:szCs w:val="28"/>
        </w:rPr>
        <w:t xml:space="preserve"> Chapter </w:t>
      </w:r>
      <w:r w:rsidR="00B4242D">
        <w:rPr>
          <w:rFonts w:asciiTheme="majorHAnsi" w:eastAsia="Times New Roman" w:hAnsiTheme="majorHAnsi" w:cstheme="majorHAnsi"/>
          <w:b/>
          <w:bCs/>
          <w:sz w:val="28"/>
          <w:szCs w:val="28"/>
        </w:rPr>
        <w:t>3</w:t>
      </w:r>
      <w:r w:rsidRPr="00203590">
        <w:rPr>
          <w:rFonts w:asciiTheme="majorHAnsi" w:eastAsia="Times New Roman" w:hAnsiTheme="majorHAnsi" w:cstheme="majorHAnsi"/>
          <w:b/>
          <w:bCs/>
          <w:sz w:val="28"/>
          <w:szCs w:val="28"/>
        </w:rPr>
        <w:t xml:space="preserve">: </w:t>
      </w:r>
      <w:r w:rsidR="00B4242D">
        <w:rPr>
          <w:rFonts w:asciiTheme="majorHAnsi" w:eastAsia="Times New Roman" w:hAnsiTheme="majorHAnsi" w:cstheme="majorHAnsi"/>
          <w:b/>
          <w:bCs/>
          <w:sz w:val="28"/>
          <w:szCs w:val="28"/>
        </w:rPr>
        <w:t>Methodology</w:t>
      </w:r>
    </w:p>
    <w:p w14:paraId="594230A5" w14:textId="77777777" w:rsidR="00602EE7" w:rsidRDefault="00602EE7" w:rsidP="00203590">
      <w:pPr>
        <w:spacing w:after="120"/>
        <w:jc w:val="center"/>
        <w:rPr>
          <w:rFonts w:asciiTheme="majorHAnsi" w:eastAsia="Times New Roman" w:hAnsiTheme="majorHAnsi" w:cstheme="majorHAnsi"/>
          <w:b/>
          <w:bCs/>
          <w:sz w:val="28"/>
          <w:szCs w:val="28"/>
        </w:rPr>
      </w:pPr>
    </w:p>
    <w:p w14:paraId="5D2D381C" w14:textId="0AA2C52E" w:rsidR="00CF6AB5" w:rsidRPr="00602EE7" w:rsidRDefault="00602EE7" w:rsidP="00602EE7">
      <w:pPr>
        <w:spacing w:after="720"/>
        <w:ind w:left="1440" w:firstLine="720"/>
        <w:rPr>
          <w:rFonts w:ascii="Times New Roman" w:hAnsi="Times New Roman" w:cs="Times New Roman"/>
          <w:b/>
          <w:bCs/>
          <w:color w:val="000000"/>
        </w:rPr>
      </w:pPr>
      <w:r w:rsidRPr="00602EE7">
        <w:rPr>
          <w:rFonts w:ascii="Times New Roman" w:hAnsi="Times New Roman" w:cs="Times New Roman"/>
          <w:b/>
          <w:bCs/>
        </w:rPr>
        <w:t xml:space="preserve">Supervised by: Mr. Heshan </w:t>
      </w:r>
      <w:proofErr w:type="spellStart"/>
      <w:r w:rsidRPr="00602EE7">
        <w:rPr>
          <w:rFonts w:ascii="Times New Roman" w:hAnsi="Times New Roman" w:cs="Times New Roman"/>
          <w:b/>
          <w:bCs/>
        </w:rPr>
        <w:t>Chandeepa</w:t>
      </w:r>
      <w:proofErr w:type="spellEnd"/>
      <w:r w:rsidRPr="00602EE7">
        <w:rPr>
          <w:rFonts w:ascii="Times New Roman" w:hAnsi="Times New Roman" w:cs="Times New Roman"/>
          <w:b/>
          <w:bCs/>
        </w:rPr>
        <w:t xml:space="preserve"> </w:t>
      </w:r>
      <w:proofErr w:type="spellStart"/>
      <w:r w:rsidRPr="00602EE7">
        <w:rPr>
          <w:rFonts w:ascii="Times New Roman" w:hAnsi="Times New Roman" w:cs="Times New Roman"/>
          <w:b/>
          <w:bCs/>
        </w:rPr>
        <w:t>Pathmakumara</w:t>
      </w:r>
      <w:proofErr w:type="spellEnd"/>
      <w:r w:rsidRPr="00602EE7">
        <w:rPr>
          <w:rFonts w:ascii="Times New Roman" w:hAnsi="Times New Roman" w:cs="Times New Roman"/>
          <w:b/>
          <w:bCs/>
        </w:rPr>
        <w:t xml:space="preserve"> </w:t>
      </w:r>
    </w:p>
    <w:p w14:paraId="634D1FB6" w14:textId="17135EEC" w:rsidR="00654E65" w:rsidRPr="004B36B5" w:rsidRDefault="00000000" w:rsidP="00F57803">
      <w:pPr>
        <w:spacing w:line="360" w:lineRule="auto"/>
        <w:jc w:val="center"/>
        <w:rPr>
          <w:rFonts w:ascii="Times New Roman" w:hAnsi="Times New Roman" w:cs="Times New Roman"/>
          <w:b/>
          <w:bCs/>
          <w:color w:val="000000"/>
        </w:rPr>
      </w:pPr>
      <w:r w:rsidRPr="004B36B5">
        <w:rPr>
          <w:rFonts w:ascii="Times New Roman" w:hAnsi="Times New Roman" w:cs="Times New Roman"/>
          <w:b/>
          <w:bCs/>
          <w:color w:val="000000"/>
        </w:rPr>
        <w:t>Student details:</w:t>
      </w:r>
    </w:p>
    <w:p w14:paraId="20C66701" w14:textId="77777777" w:rsidR="00654E65" w:rsidRPr="004B36B5" w:rsidRDefault="00000000" w:rsidP="00F57803">
      <w:pPr>
        <w:spacing w:line="360" w:lineRule="auto"/>
        <w:jc w:val="center"/>
        <w:rPr>
          <w:rFonts w:ascii="Times New Roman" w:hAnsi="Times New Roman" w:cs="Times New Roman"/>
          <w:color w:val="000000"/>
        </w:rPr>
      </w:pPr>
      <w:r w:rsidRPr="004B36B5">
        <w:rPr>
          <w:rFonts w:ascii="Times New Roman" w:hAnsi="Times New Roman" w:cs="Times New Roman"/>
          <w:color w:val="000000"/>
        </w:rPr>
        <w:t xml:space="preserve">Name: Heshan </w:t>
      </w:r>
      <w:proofErr w:type="spellStart"/>
      <w:r w:rsidRPr="004B36B5">
        <w:rPr>
          <w:rFonts w:ascii="Times New Roman" w:hAnsi="Times New Roman" w:cs="Times New Roman"/>
          <w:color w:val="000000"/>
        </w:rPr>
        <w:t>Kaushith</w:t>
      </w:r>
      <w:proofErr w:type="spellEnd"/>
      <w:r w:rsidRPr="004B36B5">
        <w:rPr>
          <w:rFonts w:ascii="Times New Roman" w:hAnsi="Times New Roman" w:cs="Times New Roman"/>
          <w:color w:val="000000"/>
        </w:rPr>
        <w:t xml:space="preserve"> Ratnaweera</w:t>
      </w:r>
    </w:p>
    <w:p w14:paraId="766A5BB0" w14:textId="77777777" w:rsidR="00654E65" w:rsidRPr="004B36B5" w:rsidRDefault="00000000" w:rsidP="00F57803">
      <w:pPr>
        <w:spacing w:line="360" w:lineRule="auto"/>
        <w:jc w:val="center"/>
        <w:rPr>
          <w:rFonts w:ascii="Times New Roman" w:hAnsi="Times New Roman" w:cs="Times New Roman"/>
          <w:color w:val="000000"/>
        </w:rPr>
      </w:pPr>
      <w:bookmarkStart w:id="0" w:name="_eu0kf5w3cydi" w:colFirst="0" w:colLast="0"/>
      <w:bookmarkEnd w:id="0"/>
      <w:r w:rsidRPr="004B36B5">
        <w:rPr>
          <w:rFonts w:ascii="Times New Roman" w:hAnsi="Times New Roman" w:cs="Times New Roman"/>
          <w:color w:val="000000"/>
        </w:rPr>
        <w:t>Degree program: Computer Science BSc Honours with Industry Placement</w:t>
      </w:r>
    </w:p>
    <w:p w14:paraId="17984505" w14:textId="77777777" w:rsidR="004B36B5" w:rsidRDefault="00000000" w:rsidP="00F57803">
      <w:pPr>
        <w:spacing w:after="720"/>
        <w:jc w:val="center"/>
        <w:rPr>
          <w:rFonts w:ascii="Times New Roman" w:hAnsi="Times New Roman" w:cs="Times New Roman"/>
          <w:color w:val="000000"/>
        </w:rPr>
      </w:pPr>
      <w:r w:rsidRPr="004B36B5">
        <w:rPr>
          <w:rFonts w:ascii="Times New Roman" w:hAnsi="Times New Roman" w:cs="Times New Roman"/>
          <w:color w:val="000000"/>
        </w:rPr>
        <w:t>Student Identification: W2082289(UOW) | 20222094(IIT)</w:t>
      </w:r>
    </w:p>
    <w:sdt>
      <w:sdtPr>
        <w:rPr>
          <w:rFonts w:ascii="Calibri" w:eastAsia="Calibri" w:hAnsi="Calibri" w:cs="Calibri"/>
          <w:color w:val="222222"/>
          <w:sz w:val="24"/>
          <w:szCs w:val="24"/>
        </w:rPr>
        <w:id w:val="904569502"/>
        <w:docPartObj>
          <w:docPartGallery w:val="Table of Contents"/>
          <w:docPartUnique/>
        </w:docPartObj>
      </w:sdtPr>
      <w:sdtEndPr>
        <w:rPr>
          <w:b/>
          <w:bCs/>
          <w:noProof/>
        </w:rPr>
      </w:sdtEndPr>
      <w:sdtContent>
        <w:p w14:paraId="033CFF0A" w14:textId="68497604" w:rsidR="007F6D3F" w:rsidRPr="00EE59D7" w:rsidRDefault="007F6D3F">
          <w:pPr>
            <w:pStyle w:val="TOCHeading"/>
            <w:rPr>
              <w:rFonts w:ascii="Times New Roman" w:hAnsi="Times New Roman" w:cs="Times New Roman"/>
            </w:rPr>
          </w:pPr>
          <w:r w:rsidRPr="00EE59D7">
            <w:rPr>
              <w:rFonts w:ascii="Times New Roman" w:hAnsi="Times New Roman" w:cs="Times New Roman"/>
            </w:rPr>
            <w:t>Contents</w:t>
          </w:r>
        </w:p>
        <w:p w14:paraId="38E9BEF4" w14:textId="0E095754" w:rsidR="00F17D00" w:rsidRDefault="007F6D3F">
          <w:pPr>
            <w:pStyle w:val="TO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4088482" w:history="1">
            <w:r w:rsidR="00F17D00" w:rsidRPr="000F495C">
              <w:rPr>
                <w:rStyle w:val="Hyperlink"/>
                <w:rFonts w:ascii="Times New Roman" w:hAnsi="Times New Roman" w:cs="Times New Roman"/>
                <w:noProof/>
              </w:rPr>
              <w:t xml:space="preserve">3.1 </w:t>
            </w:r>
            <w:r w:rsidR="00F17D00" w:rsidRPr="000F495C">
              <w:rPr>
                <w:rStyle w:val="Hyperlink"/>
                <w:rFonts w:ascii="Times New Roman" w:eastAsia="Times New Roman" w:hAnsi="Times New Roman" w:cs="Times New Roman"/>
                <w:noProof/>
              </w:rPr>
              <w:t>Chapter Overview</w:t>
            </w:r>
            <w:r w:rsidR="00F17D00">
              <w:rPr>
                <w:noProof/>
                <w:webHidden/>
              </w:rPr>
              <w:tab/>
            </w:r>
            <w:r w:rsidR="00F17D00">
              <w:rPr>
                <w:noProof/>
                <w:webHidden/>
              </w:rPr>
              <w:fldChar w:fldCharType="begin"/>
            </w:r>
            <w:r w:rsidR="00F17D00">
              <w:rPr>
                <w:noProof/>
                <w:webHidden/>
              </w:rPr>
              <w:instrText xml:space="preserve"> PAGEREF _Toc234088482 \h </w:instrText>
            </w:r>
            <w:r w:rsidR="00F17D00">
              <w:rPr>
                <w:noProof/>
                <w:webHidden/>
              </w:rPr>
            </w:r>
            <w:r w:rsidR="00F17D00">
              <w:rPr>
                <w:noProof/>
                <w:webHidden/>
              </w:rPr>
              <w:fldChar w:fldCharType="separate"/>
            </w:r>
            <w:r w:rsidR="00F17D00">
              <w:rPr>
                <w:noProof/>
                <w:webHidden/>
              </w:rPr>
              <w:t>3</w:t>
            </w:r>
            <w:r w:rsidR="00F17D00">
              <w:rPr>
                <w:noProof/>
                <w:webHidden/>
              </w:rPr>
              <w:fldChar w:fldCharType="end"/>
            </w:r>
          </w:hyperlink>
        </w:p>
        <w:p w14:paraId="7A4F5FFE" w14:textId="07613A9B" w:rsidR="00F17D00" w:rsidRDefault="00F17D00">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4088483" w:history="1">
            <w:r w:rsidRPr="000F495C">
              <w:rPr>
                <w:rStyle w:val="Hyperlink"/>
                <w:rFonts w:ascii="Times New Roman" w:hAnsi="Times New Roman" w:cs="Times New Roman"/>
                <w:noProof/>
              </w:rPr>
              <w:t>3.2 Research Methodology</w:t>
            </w:r>
            <w:r>
              <w:rPr>
                <w:noProof/>
                <w:webHidden/>
              </w:rPr>
              <w:tab/>
            </w:r>
            <w:r>
              <w:rPr>
                <w:noProof/>
                <w:webHidden/>
              </w:rPr>
              <w:fldChar w:fldCharType="begin"/>
            </w:r>
            <w:r>
              <w:rPr>
                <w:noProof/>
                <w:webHidden/>
              </w:rPr>
              <w:instrText xml:space="preserve"> PAGEREF _Toc234088483 \h </w:instrText>
            </w:r>
            <w:r>
              <w:rPr>
                <w:noProof/>
                <w:webHidden/>
              </w:rPr>
            </w:r>
            <w:r>
              <w:rPr>
                <w:noProof/>
                <w:webHidden/>
              </w:rPr>
              <w:fldChar w:fldCharType="separate"/>
            </w:r>
            <w:r>
              <w:rPr>
                <w:noProof/>
                <w:webHidden/>
              </w:rPr>
              <w:t>3</w:t>
            </w:r>
            <w:r>
              <w:rPr>
                <w:noProof/>
                <w:webHidden/>
              </w:rPr>
              <w:fldChar w:fldCharType="end"/>
            </w:r>
          </w:hyperlink>
        </w:p>
        <w:p w14:paraId="52228CCE" w14:textId="24B9DD43" w:rsidR="00F17D00" w:rsidRDefault="00F17D00">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4088484" w:history="1">
            <w:r w:rsidRPr="000F495C">
              <w:rPr>
                <w:rStyle w:val="Hyperlink"/>
                <w:rFonts w:ascii="Times New Roman" w:hAnsi="Times New Roman" w:cs="Times New Roman"/>
                <w:noProof/>
              </w:rPr>
              <w:t>3.3 Development Methodology</w:t>
            </w:r>
            <w:r>
              <w:rPr>
                <w:noProof/>
                <w:webHidden/>
              </w:rPr>
              <w:tab/>
            </w:r>
            <w:r>
              <w:rPr>
                <w:noProof/>
                <w:webHidden/>
              </w:rPr>
              <w:fldChar w:fldCharType="begin"/>
            </w:r>
            <w:r>
              <w:rPr>
                <w:noProof/>
                <w:webHidden/>
              </w:rPr>
              <w:instrText xml:space="preserve"> PAGEREF _Toc234088484 \h </w:instrText>
            </w:r>
            <w:r>
              <w:rPr>
                <w:noProof/>
                <w:webHidden/>
              </w:rPr>
            </w:r>
            <w:r>
              <w:rPr>
                <w:noProof/>
                <w:webHidden/>
              </w:rPr>
              <w:fldChar w:fldCharType="separate"/>
            </w:r>
            <w:r>
              <w:rPr>
                <w:noProof/>
                <w:webHidden/>
              </w:rPr>
              <w:t>5</w:t>
            </w:r>
            <w:r>
              <w:rPr>
                <w:noProof/>
                <w:webHidden/>
              </w:rPr>
              <w:fldChar w:fldCharType="end"/>
            </w:r>
          </w:hyperlink>
        </w:p>
        <w:p w14:paraId="1280ACA8" w14:textId="48F81385" w:rsidR="00F17D00" w:rsidRDefault="00F17D00">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4088485" w:history="1">
            <w:r w:rsidRPr="000F495C">
              <w:rPr>
                <w:rStyle w:val="Hyperlink"/>
                <w:rFonts w:ascii="Times New Roman" w:hAnsi="Times New Roman" w:cs="Times New Roman"/>
                <w:noProof/>
              </w:rPr>
              <w:t>3.4 Project Management Methodology</w:t>
            </w:r>
            <w:r>
              <w:rPr>
                <w:noProof/>
                <w:webHidden/>
              </w:rPr>
              <w:tab/>
            </w:r>
            <w:r>
              <w:rPr>
                <w:noProof/>
                <w:webHidden/>
              </w:rPr>
              <w:fldChar w:fldCharType="begin"/>
            </w:r>
            <w:r>
              <w:rPr>
                <w:noProof/>
                <w:webHidden/>
              </w:rPr>
              <w:instrText xml:space="preserve"> PAGEREF _Toc234088485 \h </w:instrText>
            </w:r>
            <w:r>
              <w:rPr>
                <w:noProof/>
                <w:webHidden/>
              </w:rPr>
            </w:r>
            <w:r>
              <w:rPr>
                <w:noProof/>
                <w:webHidden/>
              </w:rPr>
              <w:fldChar w:fldCharType="separate"/>
            </w:r>
            <w:r>
              <w:rPr>
                <w:noProof/>
                <w:webHidden/>
              </w:rPr>
              <w:t>6</w:t>
            </w:r>
            <w:r>
              <w:rPr>
                <w:noProof/>
                <w:webHidden/>
              </w:rPr>
              <w:fldChar w:fldCharType="end"/>
            </w:r>
          </w:hyperlink>
        </w:p>
        <w:p w14:paraId="6D6C5922" w14:textId="73EC0702" w:rsidR="00F17D00" w:rsidRDefault="00F17D00">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4088486" w:history="1">
            <w:r w:rsidRPr="000F495C">
              <w:rPr>
                <w:rStyle w:val="Hyperlink"/>
                <w:rFonts w:ascii="Times New Roman" w:hAnsi="Times New Roman" w:cs="Times New Roman"/>
                <w:noProof/>
              </w:rPr>
              <w:t>3.4.1 Project Scope</w:t>
            </w:r>
            <w:r>
              <w:rPr>
                <w:noProof/>
                <w:webHidden/>
              </w:rPr>
              <w:tab/>
            </w:r>
            <w:r>
              <w:rPr>
                <w:noProof/>
                <w:webHidden/>
              </w:rPr>
              <w:fldChar w:fldCharType="begin"/>
            </w:r>
            <w:r>
              <w:rPr>
                <w:noProof/>
                <w:webHidden/>
              </w:rPr>
              <w:instrText xml:space="preserve"> PAGEREF _Toc234088486 \h </w:instrText>
            </w:r>
            <w:r>
              <w:rPr>
                <w:noProof/>
                <w:webHidden/>
              </w:rPr>
            </w:r>
            <w:r>
              <w:rPr>
                <w:noProof/>
                <w:webHidden/>
              </w:rPr>
              <w:fldChar w:fldCharType="separate"/>
            </w:r>
            <w:r>
              <w:rPr>
                <w:noProof/>
                <w:webHidden/>
              </w:rPr>
              <w:t>6</w:t>
            </w:r>
            <w:r>
              <w:rPr>
                <w:noProof/>
                <w:webHidden/>
              </w:rPr>
              <w:fldChar w:fldCharType="end"/>
            </w:r>
          </w:hyperlink>
        </w:p>
        <w:p w14:paraId="70A45EB7" w14:textId="645133A8" w:rsidR="00F17D00" w:rsidRDefault="00F17D00">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4088487" w:history="1">
            <w:r w:rsidRPr="000F495C">
              <w:rPr>
                <w:rStyle w:val="Hyperlink"/>
                <w:rFonts w:ascii="Times New Roman" w:hAnsi="Times New Roman" w:cs="Times New Roman"/>
                <w:noProof/>
              </w:rPr>
              <w:t>3.4.2 Schedule</w:t>
            </w:r>
            <w:r>
              <w:rPr>
                <w:noProof/>
                <w:webHidden/>
              </w:rPr>
              <w:tab/>
            </w:r>
            <w:r>
              <w:rPr>
                <w:noProof/>
                <w:webHidden/>
              </w:rPr>
              <w:fldChar w:fldCharType="begin"/>
            </w:r>
            <w:r>
              <w:rPr>
                <w:noProof/>
                <w:webHidden/>
              </w:rPr>
              <w:instrText xml:space="preserve"> PAGEREF _Toc234088487 \h </w:instrText>
            </w:r>
            <w:r>
              <w:rPr>
                <w:noProof/>
                <w:webHidden/>
              </w:rPr>
            </w:r>
            <w:r>
              <w:rPr>
                <w:noProof/>
                <w:webHidden/>
              </w:rPr>
              <w:fldChar w:fldCharType="separate"/>
            </w:r>
            <w:r>
              <w:rPr>
                <w:noProof/>
                <w:webHidden/>
              </w:rPr>
              <w:t>7</w:t>
            </w:r>
            <w:r>
              <w:rPr>
                <w:noProof/>
                <w:webHidden/>
              </w:rPr>
              <w:fldChar w:fldCharType="end"/>
            </w:r>
          </w:hyperlink>
        </w:p>
        <w:p w14:paraId="6CD28BF0" w14:textId="64E7E087" w:rsidR="00F17D00" w:rsidRDefault="00F17D00">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4088488" w:history="1">
            <w:r w:rsidRPr="000F495C">
              <w:rPr>
                <w:rStyle w:val="Hyperlink"/>
                <w:rFonts w:ascii="Times New Roman" w:hAnsi="Times New Roman" w:cs="Times New Roman"/>
                <w:noProof/>
              </w:rPr>
              <w:t>3.4.2.1 Gantt Chart</w:t>
            </w:r>
            <w:r>
              <w:rPr>
                <w:noProof/>
                <w:webHidden/>
              </w:rPr>
              <w:tab/>
            </w:r>
            <w:r>
              <w:rPr>
                <w:noProof/>
                <w:webHidden/>
              </w:rPr>
              <w:fldChar w:fldCharType="begin"/>
            </w:r>
            <w:r>
              <w:rPr>
                <w:noProof/>
                <w:webHidden/>
              </w:rPr>
              <w:instrText xml:space="preserve"> PAGEREF _Toc234088488 \h </w:instrText>
            </w:r>
            <w:r>
              <w:rPr>
                <w:noProof/>
                <w:webHidden/>
              </w:rPr>
            </w:r>
            <w:r>
              <w:rPr>
                <w:noProof/>
                <w:webHidden/>
              </w:rPr>
              <w:fldChar w:fldCharType="separate"/>
            </w:r>
            <w:r>
              <w:rPr>
                <w:noProof/>
                <w:webHidden/>
              </w:rPr>
              <w:t>7</w:t>
            </w:r>
            <w:r>
              <w:rPr>
                <w:noProof/>
                <w:webHidden/>
              </w:rPr>
              <w:fldChar w:fldCharType="end"/>
            </w:r>
          </w:hyperlink>
        </w:p>
        <w:p w14:paraId="644F60F5" w14:textId="6E6AFC4A" w:rsidR="00F17D00" w:rsidRDefault="00F17D00">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4088489" w:history="1">
            <w:r w:rsidRPr="000F495C">
              <w:rPr>
                <w:rStyle w:val="Hyperlink"/>
                <w:rFonts w:ascii="Times New Roman" w:hAnsi="Times New Roman" w:cs="Times New Roman"/>
                <w:noProof/>
              </w:rPr>
              <w:t>3.4.2.2 Deliverables and Dates</w:t>
            </w:r>
            <w:r>
              <w:rPr>
                <w:noProof/>
                <w:webHidden/>
              </w:rPr>
              <w:tab/>
            </w:r>
            <w:r>
              <w:rPr>
                <w:noProof/>
                <w:webHidden/>
              </w:rPr>
              <w:fldChar w:fldCharType="begin"/>
            </w:r>
            <w:r>
              <w:rPr>
                <w:noProof/>
                <w:webHidden/>
              </w:rPr>
              <w:instrText xml:space="preserve"> PAGEREF _Toc234088489 \h </w:instrText>
            </w:r>
            <w:r>
              <w:rPr>
                <w:noProof/>
                <w:webHidden/>
              </w:rPr>
            </w:r>
            <w:r>
              <w:rPr>
                <w:noProof/>
                <w:webHidden/>
              </w:rPr>
              <w:fldChar w:fldCharType="separate"/>
            </w:r>
            <w:r>
              <w:rPr>
                <w:noProof/>
                <w:webHidden/>
              </w:rPr>
              <w:t>7</w:t>
            </w:r>
            <w:r>
              <w:rPr>
                <w:noProof/>
                <w:webHidden/>
              </w:rPr>
              <w:fldChar w:fldCharType="end"/>
            </w:r>
          </w:hyperlink>
        </w:p>
        <w:p w14:paraId="54479110" w14:textId="37B97B27" w:rsidR="00F17D00" w:rsidRDefault="00F17D00">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4088490" w:history="1">
            <w:r w:rsidRPr="000F495C">
              <w:rPr>
                <w:rStyle w:val="Hyperlink"/>
                <w:rFonts w:ascii="Times New Roman" w:hAnsi="Times New Roman" w:cs="Times New Roman"/>
                <w:noProof/>
              </w:rPr>
              <w:t>3.4.3 Resource Requirements</w:t>
            </w:r>
            <w:r>
              <w:rPr>
                <w:noProof/>
                <w:webHidden/>
              </w:rPr>
              <w:tab/>
            </w:r>
            <w:r>
              <w:rPr>
                <w:noProof/>
                <w:webHidden/>
              </w:rPr>
              <w:fldChar w:fldCharType="begin"/>
            </w:r>
            <w:r>
              <w:rPr>
                <w:noProof/>
                <w:webHidden/>
              </w:rPr>
              <w:instrText xml:space="preserve"> PAGEREF _Toc234088490 \h </w:instrText>
            </w:r>
            <w:r>
              <w:rPr>
                <w:noProof/>
                <w:webHidden/>
              </w:rPr>
            </w:r>
            <w:r>
              <w:rPr>
                <w:noProof/>
                <w:webHidden/>
              </w:rPr>
              <w:fldChar w:fldCharType="separate"/>
            </w:r>
            <w:r>
              <w:rPr>
                <w:noProof/>
                <w:webHidden/>
              </w:rPr>
              <w:t>8</w:t>
            </w:r>
            <w:r>
              <w:rPr>
                <w:noProof/>
                <w:webHidden/>
              </w:rPr>
              <w:fldChar w:fldCharType="end"/>
            </w:r>
          </w:hyperlink>
        </w:p>
        <w:p w14:paraId="5894E887" w14:textId="2A7E14E1" w:rsidR="00F17D00" w:rsidRDefault="00F17D00">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4088491" w:history="1">
            <w:r w:rsidRPr="000F495C">
              <w:rPr>
                <w:rStyle w:val="Hyperlink"/>
                <w:rFonts w:ascii="Times New Roman" w:hAnsi="Times New Roman" w:cs="Times New Roman"/>
                <w:noProof/>
              </w:rPr>
              <w:t>3.4.3.1 Hardware Requirements</w:t>
            </w:r>
            <w:r>
              <w:rPr>
                <w:noProof/>
                <w:webHidden/>
              </w:rPr>
              <w:tab/>
            </w:r>
            <w:r>
              <w:rPr>
                <w:noProof/>
                <w:webHidden/>
              </w:rPr>
              <w:fldChar w:fldCharType="begin"/>
            </w:r>
            <w:r>
              <w:rPr>
                <w:noProof/>
                <w:webHidden/>
              </w:rPr>
              <w:instrText xml:space="preserve"> PAGEREF _Toc234088491 \h </w:instrText>
            </w:r>
            <w:r>
              <w:rPr>
                <w:noProof/>
                <w:webHidden/>
              </w:rPr>
            </w:r>
            <w:r>
              <w:rPr>
                <w:noProof/>
                <w:webHidden/>
              </w:rPr>
              <w:fldChar w:fldCharType="separate"/>
            </w:r>
            <w:r>
              <w:rPr>
                <w:noProof/>
                <w:webHidden/>
              </w:rPr>
              <w:t>8</w:t>
            </w:r>
            <w:r>
              <w:rPr>
                <w:noProof/>
                <w:webHidden/>
              </w:rPr>
              <w:fldChar w:fldCharType="end"/>
            </w:r>
          </w:hyperlink>
        </w:p>
        <w:p w14:paraId="63A97B73" w14:textId="3D72F8B2" w:rsidR="00F17D00" w:rsidRDefault="00F17D00">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4088492" w:history="1">
            <w:r w:rsidRPr="000F495C">
              <w:rPr>
                <w:rStyle w:val="Hyperlink"/>
                <w:rFonts w:ascii="Times New Roman" w:hAnsi="Times New Roman" w:cs="Times New Roman"/>
                <w:noProof/>
              </w:rPr>
              <w:t>3.4.3.2 Software Requirements</w:t>
            </w:r>
            <w:r>
              <w:rPr>
                <w:noProof/>
                <w:webHidden/>
              </w:rPr>
              <w:tab/>
            </w:r>
            <w:r>
              <w:rPr>
                <w:noProof/>
                <w:webHidden/>
              </w:rPr>
              <w:fldChar w:fldCharType="begin"/>
            </w:r>
            <w:r>
              <w:rPr>
                <w:noProof/>
                <w:webHidden/>
              </w:rPr>
              <w:instrText xml:space="preserve"> PAGEREF _Toc234088492 \h </w:instrText>
            </w:r>
            <w:r>
              <w:rPr>
                <w:noProof/>
                <w:webHidden/>
              </w:rPr>
            </w:r>
            <w:r>
              <w:rPr>
                <w:noProof/>
                <w:webHidden/>
              </w:rPr>
              <w:fldChar w:fldCharType="separate"/>
            </w:r>
            <w:r>
              <w:rPr>
                <w:noProof/>
                <w:webHidden/>
              </w:rPr>
              <w:t>8</w:t>
            </w:r>
            <w:r>
              <w:rPr>
                <w:noProof/>
                <w:webHidden/>
              </w:rPr>
              <w:fldChar w:fldCharType="end"/>
            </w:r>
          </w:hyperlink>
        </w:p>
        <w:p w14:paraId="77F1E701" w14:textId="7D1BBF49" w:rsidR="00F17D00" w:rsidRDefault="00F17D00">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4088493" w:history="1">
            <w:r w:rsidRPr="000F495C">
              <w:rPr>
                <w:rStyle w:val="Hyperlink"/>
                <w:rFonts w:ascii="Times New Roman" w:hAnsi="Times New Roman" w:cs="Times New Roman"/>
                <w:noProof/>
              </w:rPr>
              <w:t>3.4.3.3 Data Requirements</w:t>
            </w:r>
            <w:r>
              <w:rPr>
                <w:noProof/>
                <w:webHidden/>
              </w:rPr>
              <w:tab/>
            </w:r>
            <w:r>
              <w:rPr>
                <w:noProof/>
                <w:webHidden/>
              </w:rPr>
              <w:fldChar w:fldCharType="begin"/>
            </w:r>
            <w:r>
              <w:rPr>
                <w:noProof/>
                <w:webHidden/>
              </w:rPr>
              <w:instrText xml:space="preserve"> PAGEREF _Toc234088493 \h </w:instrText>
            </w:r>
            <w:r>
              <w:rPr>
                <w:noProof/>
                <w:webHidden/>
              </w:rPr>
            </w:r>
            <w:r>
              <w:rPr>
                <w:noProof/>
                <w:webHidden/>
              </w:rPr>
              <w:fldChar w:fldCharType="separate"/>
            </w:r>
            <w:r>
              <w:rPr>
                <w:noProof/>
                <w:webHidden/>
              </w:rPr>
              <w:t>9</w:t>
            </w:r>
            <w:r>
              <w:rPr>
                <w:noProof/>
                <w:webHidden/>
              </w:rPr>
              <w:fldChar w:fldCharType="end"/>
            </w:r>
          </w:hyperlink>
        </w:p>
        <w:p w14:paraId="163817B6" w14:textId="35C88EAA" w:rsidR="00F17D00" w:rsidRDefault="00F17D00">
          <w:pPr>
            <w:pStyle w:val="TOC3"/>
            <w:tabs>
              <w:tab w:val="right" w:leader="dot" w:pos="9350"/>
            </w:tabs>
            <w:rPr>
              <w:rFonts w:asciiTheme="minorHAnsi" w:eastAsiaTheme="minorEastAsia" w:hAnsiTheme="minorHAnsi" w:cstheme="minorBidi"/>
              <w:noProof/>
              <w:color w:val="auto"/>
              <w:kern w:val="2"/>
              <w14:ligatures w14:val="standardContextual"/>
            </w:rPr>
          </w:pPr>
          <w:hyperlink w:anchor="_Toc234088494" w:history="1">
            <w:r w:rsidRPr="000F495C">
              <w:rPr>
                <w:rStyle w:val="Hyperlink"/>
                <w:rFonts w:ascii="Times New Roman" w:hAnsi="Times New Roman" w:cs="Times New Roman"/>
                <w:noProof/>
              </w:rPr>
              <w:t>3.4.3.4 Skill Requirements</w:t>
            </w:r>
            <w:r>
              <w:rPr>
                <w:noProof/>
                <w:webHidden/>
              </w:rPr>
              <w:tab/>
            </w:r>
            <w:r>
              <w:rPr>
                <w:noProof/>
                <w:webHidden/>
              </w:rPr>
              <w:fldChar w:fldCharType="begin"/>
            </w:r>
            <w:r>
              <w:rPr>
                <w:noProof/>
                <w:webHidden/>
              </w:rPr>
              <w:instrText xml:space="preserve"> PAGEREF _Toc234088494 \h </w:instrText>
            </w:r>
            <w:r>
              <w:rPr>
                <w:noProof/>
                <w:webHidden/>
              </w:rPr>
            </w:r>
            <w:r>
              <w:rPr>
                <w:noProof/>
                <w:webHidden/>
              </w:rPr>
              <w:fldChar w:fldCharType="separate"/>
            </w:r>
            <w:r>
              <w:rPr>
                <w:noProof/>
                <w:webHidden/>
              </w:rPr>
              <w:t>9</w:t>
            </w:r>
            <w:r>
              <w:rPr>
                <w:noProof/>
                <w:webHidden/>
              </w:rPr>
              <w:fldChar w:fldCharType="end"/>
            </w:r>
          </w:hyperlink>
        </w:p>
        <w:p w14:paraId="00F26ED2" w14:textId="65C94317" w:rsidR="00F17D00" w:rsidRDefault="00F17D00">
          <w:pPr>
            <w:pStyle w:val="TOC2"/>
            <w:tabs>
              <w:tab w:val="right" w:leader="dot" w:pos="9350"/>
            </w:tabs>
            <w:rPr>
              <w:rFonts w:asciiTheme="minorHAnsi" w:eastAsiaTheme="minorEastAsia" w:hAnsiTheme="minorHAnsi" w:cstheme="minorBidi"/>
              <w:noProof/>
              <w:color w:val="auto"/>
              <w:kern w:val="2"/>
              <w14:ligatures w14:val="standardContextual"/>
            </w:rPr>
          </w:pPr>
          <w:hyperlink w:anchor="_Toc234088495" w:history="1">
            <w:r w:rsidRPr="000F495C">
              <w:rPr>
                <w:rStyle w:val="Hyperlink"/>
                <w:rFonts w:ascii="Times New Roman" w:hAnsi="Times New Roman" w:cs="Times New Roman"/>
                <w:noProof/>
              </w:rPr>
              <w:t>3.4.4 Risks and Mitigation</w:t>
            </w:r>
            <w:r>
              <w:rPr>
                <w:noProof/>
                <w:webHidden/>
              </w:rPr>
              <w:tab/>
            </w:r>
            <w:r>
              <w:rPr>
                <w:noProof/>
                <w:webHidden/>
              </w:rPr>
              <w:fldChar w:fldCharType="begin"/>
            </w:r>
            <w:r>
              <w:rPr>
                <w:noProof/>
                <w:webHidden/>
              </w:rPr>
              <w:instrText xml:space="preserve"> PAGEREF _Toc234088495 \h </w:instrText>
            </w:r>
            <w:r>
              <w:rPr>
                <w:noProof/>
                <w:webHidden/>
              </w:rPr>
            </w:r>
            <w:r>
              <w:rPr>
                <w:noProof/>
                <w:webHidden/>
              </w:rPr>
              <w:fldChar w:fldCharType="separate"/>
            </w:r>
            <w:r>
              <w:rPr>
                <w:noProof/>
                <w:webHidden/>
              </w:rPr>
              <w:t>9</w:t>
            </w:r>
            <w:r>
              <w:rPr>
                <w:noProof/>
                <w:webHidden/>
              </w:rPr>
              <w:fldChar w:fldCharType="end"/>
            </w:r>
          </w:hyperlink>
        </w:p>
        <w:p w14:paraId="6F922FA0" w14:textId="59E42569" w:rsidR="00F17D00" w:rsidRDefault="00F17D00">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4088496" w:history="1">
            <w:r w:rsidRPr="000F495C">
              <w:rPr>
                <w:rStyle w:val="Hyperlink"/>
                <w:rFonts w:ascii="Times New Roman" w:hAnsi="Times New Roman" w:cs="Times New Roman"/>
                <w:noProof/>
              </w:rPr>
              <w:t>3.5 Chapter Summary</w:t>
            </w:r>
            <w:r>
              <w:rPr>
                <w:noProof/>
                <w:webHidden/>
              </w:rPr>
              <w:tab/>
            </w:r>
            <w:r>
              <w:rPr>
                <w:noProof/>
                <w:webHidden/>
              </w:rPr>
              <w:fldChar w:fldCharType="begin"/>
            </w:r>
            <w:r>
              <w:rPr>
                <w:noProof/>
                <w:webHidden/>
              </w:rPr>
              <w:instrText xml:space="preserve"> PAGEREF _Toc234088496 \h </w:instrText>
            </w:r>
            <w:r>
              <w:rPr>
                <w:noProof/>
                <w:webHidden/>
              </w:rPr>
            </w:r>
            <w:r>
              <w:rPr>
                <w:noProof/>
                <w:webHidden/>
              </w:rPr>
              <w:fldChar w:fldCharType="separate"/>
            </w:r>
            <w:r>
              <w:rPr>
                <w:noProof/>
                <w:webHidden/>
              </w:rPr>
              <w:t>11</w:t>
            </w:r>
            <w:r>
              <w:rPr>
                <w:noProof/>
                <w:webHidden/>
              </w:rPr>
              <w:fldChar w:fldCharType="end"/>
            </w:r>
          </w:hyperlink>
        </w:p>
        <w:p w14:paraId="5639F5F3" w14:textId="55CACDAD" w:rsidR="00F17D00" w:rsidRDefault="00F17D00">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4088497" w:history="1">
            <w:r w:rsidRPr="000F495C">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_Toc234088497 \h </w:instrText>
            </w:r>
            <w:r>
              <w:rPr>
                <w:noProof/>
                <w:webHidden/>
              </w:rPr>
            </w:r>
            <w:r>
              <w:rPr>
                <w:noProof/>
                <w:webHidden/>
              </w:rPr>
              <w:fldChar w:fldCharType="separate"/>
            </w:r>
            <w:r>
              <w:rPr>
                <w:noProof/>
                <w:webHidden/>
              </w:rPr>
              <w:t>12</w:t>
            </w:r>
            <w:r>
              <w:rPr>
                <w:noProof/>
                <w:webHidden/>
              </w:rPr>
              <w:fldChar w:fldCharType="end"/>
            </w:r>
          </w:hyperlink>
        </w:p>
        <w:p w14:paraId="089D5528" w14:textId="452BF278" w:rsidR="00F17D00" w:rsidRDefault="00F17D00">
          <w:pPr>
            <w:pStyle w:val="TOC1"/>
            <w:tabs>
              <w:tab w:val="right" w:leader="dot" w:pos="9350"/>
            </w:tabs>
            <w:rPr>
              <w:rFonts w:asciiTheme="minorHAnsi" w:eastAsiaTheme="minorEastAsia" w:hAnsiTheme="minorHAnsi" w:cstheme="minorBidi"/>
              <w:noProof/>
              <w:color w:val="auto"/>
              <w:kern w:val="2"/>
              <w14:ligatures w14:val="standardContextual"/>
            </w:rPr>
          </w:pPr>
          <w:hyperlink w:anchor="_Toc234088498" w:history="1">
            <w:r w:rsidRPr="000F495C">
              <w:rPr>
                <w:rStyle w:val="Hyperlink"/>
                <w:noProof/>
              </w:rPr>
              <w:t>Appendix A</w:t>
            </w:r>
            <w:r>
              <w:rPr>
                <w:noProof/>
                <w:webHidden/>
              </w:rPr>
              <w:tab/>
            </w:r>
            <w:r>
              <w:rPr>
                <w:noProof/>
                <w:webHidden/>
              </w:rPr>
              <w:fldChar w:fldCharType="begin"/>
            </w:r>
            <w:r>
              <w:rPr>
                <w:noProof/>
                <w:webHidden/>
              </w:rPr>
              <w:instrText xml:space="preserve"> PAGEREF _Toc234088498 \h </w:instrText>
            </w:r>
            <w:r>
              <w:rPr>
                <w:noProof/>
                <w:webHidden/>
              </w:rPr>
            </w:r>
            <w:r>
              <w:rPr>
                <w:noProof/>
                <w:webHidden/>
              </w:rPr>
              <w:fldChar w:fldCharType="separate"/>
            </w:r>
            <w:r>
              <w:rPr>
                <w:noProof/>
                <w:webHidden/>
              </w:rPr>
              <w:t>13</w:t>
            </w:r>
            <w:r>
              <w:rPr>
                <w:noProof/>
                <w:webHidden/>
              </w:rPr>
              <w:fldChar w:fldCharType="end"/>
            </w:r>
          </w:hyperlink>
        </w:p>
        <w:p w14:paraId="5610C28D" w14:textId="16D885E6" w:rsidR="007F6D3F" w:rsidRDefault="007F6D3F">
          <w:r>
            <w:rPr>
              <w:b/>
              <w:bCs/>
              <w:noProof/>
            </w:rPr>
            <w:fldChar w:fldCharType="end"/>
          </w:r>
        </w:p>
      </w:sdtContent>
    </w:sdt>
    <w:p w14:paraId="280C107B" w14:textId="77777777" w:rsidR="00EE59D7" w:rsidRDefault="00EE59D7">
      <w:pPr>
        <w:pStyle w:val="TableofFigures"/>
        <w:tabs>
          <w:tab w:val="right" w:leader="dot" w:pos="9350"/>
        </w:tabs>
        <w:rPr>
          <w:smallCaps w:val="0"/>
        </w:rPr>
      </w:pPr>
    </w:p>
    <w:p w14:paraId="602C643E" w14:textId="3456E8DF" w:rsidR="00EE59D7" w:rsidRPr="00EE59D7" w:rsidRDefault="00EE59D7" w:rsidP="00EE59D7">
      <w:pPr>
        <w:pStyle w:val="TOCHeading"/>
        <w:rPr>
          <w:rFonts w:ascii="Times New Roman" w:hAnsi="Times New Roman" w:cs="Times New Roman"/>
        </w:rPr>
      </w:pPr>
      <w:r w:rsidRPr="00EE59D7">
        <w:rPr>
          <w:rFonts w:ascii="Times New Roman" w:hAnsi="Times New Roman" w:cs="Times New Roman"/>
        </w:rPr>
        <w:t>List Of Table</w:t>
      </w:r>
    </w:p>
    <w:p w14:paraId="22D87AAE" w14:textId="77777777" w:rsidR="00EE59D7" w:rsidRDefault="00EE59D7">
      <w:pPr>
        <w:pStyle w:val="TableofFigures"/>
        <w:tabs>
          <w:tab w:val="right" w:leader="dot" w:pos="9350"/>
        </w:tabs>
        <w:rPr>
          <w:smallCaps w:val="0"/>
        </w:rPr>
      </w:pPr>
    </w:p>
    <w:p w14:paraId="5A5DEA2A" w14:textId="220E8A33" w:rsidR="00EE59D7" w:rsidRDefault="00EE59D7">
      <w:pPr>
        <w:pStyle w:val="TableofFigures"/>
        <w:tabs>
          <w:tab w:val="right" w:leader="dot" w:pos="9350"/>
        </w:tabs>
        <w:rPr>
          <w:rFonts w:eastAsiaTheme="minorEastAsia" w:cstheme="minorBidi"/>
          <w:smallCaps w:val="0"/>
          <w:noProof/>
          <w:color w:val="auto"/>
          <w:kern w:val="2"/>
          <w:sz w:val="24"/>
          <w:szCs w:val="24"/>
          <w14:ligatures w14:val="standardContextual"/>
        </w:rPr>
      </w:pPr>
      <w:r>
        <w:rPr>
          <w:smallCaps w:val="0"/>
        </w:rPr>
        <w:fldChar w:fldCharType="begin"/>
      </w:r>
      <w:r>
        <w:rPr>
          <w:smallCaps w:val="0"/>
        </w:rPr>
        <w:instrText xml:space="preserve"> TOC \h \z \c "Table" </w:instrText>
      </w:r>
      <w:r>
        <w:rPr>
          <w:smallCaps w:val="0"/>
        </w:rPr>
        <w:fldChar w:fldCharType="separate"/>
      </w:r>
      <w:hyperlink w:anchor="_Toc234088586" w:history="1">
        <w:r w:rsidRPr="00F6051B">
          <w:rPr>
            <w:rStyle w:val="Hyperlink"/>
            <w:rFonts w:ascii="Times New Roman" w:hAnsi="Times New Roman" w:cs="Times New Roman"/>
            <w:noProof/>
          </w:rPr>
          <w:t>Table 1: Research methodology positions based on the Research Onion model (Saunders, Lewis and Thornhill, 2023).</w:t>
        </w:r>
        <w:r>
          <w:rPr>
            <w:noProof/>
            <w:webHidden/>
          </w:rPr>
          <w:tab/>
        </w:r>
        <w:r>
          <w:rPr>
            <w:noProof/>
            <w:webHidden/>
          </w:rPr>
          <w:fldChar w:fldCharType="begin"/>
        </w:r>
        <w:r>
          <w:rPr>
            <w:noProof/>
            <w:webHidden/>
          </w:rPr>
          <w:instrText xml:space="preserve"> PAGEREF _Toc234088586 \h </w:instrText>
        </w:r>
        <w:r>
          <w:rPr>
            <w:noProof/>
            <w:webHidden/>
          </w:rPr>
        </w:r>
        <w:r>
          <w:rPr>
            <w:noProof/>
            <w:webHidden/>
          </w:rPr>
          <w:fldChar w:fldCharType="separate"/>
        </w:r>
        <w:r>
          <w:rPr>
            <w:noProof/>
            <w:webHidden/>
          </w:rPr>
          <w:t>5</w:t>
        </w:r>
        <w:r>
          <w:rPr>
            <w:noProof/>
            <w:webHidden/>
          </w:rPr>
          <w:fldChar w:fldCharType="end"/>
        </w:r>
      </w:hyperlink>
    </w:p>
    <w:p w14:paraId="5FED31E3" w14:textId="69C16A62" w:rsidR="00EE59D7" w:rsidRDefault="00EE59D7">
      <w:pPr>
        <w:pStyle w:val="TableofFigures"/>
        <w:tabs>
          <w:tab w:val="right" w:leader="dot" w:pos="9350"/>
        </w:tabs>
        <w:rPr>
          <w:rFonts w:eastAsiaTheme="minorEastAsia" w:cstheme="minorBidi"/>
          <w:smallCaps w:val="0"/>
          <w:noProof/>
          <w:color w:val="auto"/>
          <w:kern w:val="2"/>
          <w:sz w:val="24"/>
          <w:szCs w:val="24"/>
          <w14:ligatures w14:val="standardContextual"/>
        </w:rPr>
      </w:pPr>
      <w:hyperlink w:anchor="_Toc234088587" w:history="1">
        <w:r w:rsidRPr="00F6051B">
          <w:rPr>
            <w:rStyle w:val="Hyperlink"/>
            <w:rFonts w:ascii="Times New Roman" w:hAnsi="Times New Roman" w:cs="Times New Roman"/>
            <w:noProof/>
          </w:rPr>
          <w:t>Table 2: Project deliverables, submission deadlines and assessment classification.</w:t>
        </w:r>
        <w:r>
          <w:rPr>
            <w:noProof/>
            <w:webHidden/>
          </w:rPr>
          <w:tab/>
        </w:r>
        <w:r>
          <w:rPr>
            <w:noProof/>
            <w:webHidden/>
          </w:rPr>
          <w:fldChar w:fldCharType="begin"/>
        </w:r>
        <w:r>
          <w:rPr>
            <w:noProof/>
            <w:webHidden/>
          </w:rPr>
          <w:instrText xml:space="preserve"> PAGEREF _Toc234088587 \h </w:instrText>
        </w:r>
        <w:r>
          <w:rPr>
            <w:noProof/>
            <w:webHidden/>
          </w:rPr>
        </w:r>
        <w:r>
          <w:rPr>
            <w:noProof/>
            <w:webHidden/>
          </w:rPr>
          <w:fldChar w:fldCharType="separate"/>
        </w:r>
        <w:r>
          <w:rPr>
            <w:noProof/>
            <w:webHidden/>
          </w:rPr>
          <w:t>8</w:t>
        </w:r>
        <w:r>
          <w:rPr>
            <w:noProof/>
            <w:webHidden/>
          </w:rPr>
          <w:fldChar w:fldCharType="end"/>
        </w:r>
      </w:hyperlink>
    </w:p>
    <w:p w14:paraId="299FA922" w14:textId="784FF4A7" w:rsidR="00EE59D7" w:rsidRDefault="00EE59D7">
      <w:pPr>
        <w:pStyle w:val="TableofFigures"/>
        <w:tabs>
          <w:tab w:val="right" w:leader="dot" w:pos="9350"/>
        </w:tabs>
        <w:rPr>
          <w:rFonts w:eastAsiaTheme="minorEastAsia" w:cstheme="minorBidi"/>
          <w:smallCaps w:val="0"/>
          <w:noProof/>
          <w:color w:val="auto"/>
          <w:kern w:val="2"/>
          <w:sz w:val="24"/>
          <w:szCs w:val="24"/>
          <w14:ligatures w14:val="standardContextual"/>
        </w:rPr>
      </w:pPr>
      <w:hyperlink w:anchor="_Toc234088588" w:history="1">
        <w:r w:rsidRPr="00F6051B">
          <w:rPr>
            <w:rStyle w:val="Hyperlink"/>
            <w:rFonts w:ascii="Times New Roman" w:hAnsi="Times New Roman" w:cs="Times New Roman"/>
            <w:noProof/>
          </w:rPr>
          <w:t>Table 3: Identified project risks, severity and frequency ratings, and mitigation strategies.</w:t>
        </w:r>
        <w:r>
          <w:rPr>
            <w:noProof/>
            <w:webHidden/>
          </w:rPr>
          <w:tab/>
        </w:r>
        <w:r>
          <w:rPr>
            <w:noProof/>
            <w:webHidden/>
          </w:rPr>
          <w:fldChar w:fldCharType="begin"/>
        </w:r>
        <w:r>
          <w:rPr>
            <w:noProof/>
            <w:webHidden/>
          </w:rPr>
          <w:instrText xml:space="preserve"> PAGEREF _Toc234088588 \h </w:instrText>
        </w:r>
        <w:r>
          <w:rPr>
            <w:noProof/>
            <w:webHidden/>
          </w:rPr>
        </w:r>
        <w:r>
          <w:rPr>
            <w:noProof/>
            <w:webHidden/>
          </w:rPr>
          <w:fldChar w:fldCharType="separate"/>
        </w:r>
        <w:r>
          <w:rPr>
            <w:noProof/>
            <w:webHidden/>
          </w:rPr>
          <w:t>11</w:t>
        </w:r>
        <w:r>
          <w:rPr>
            <w:noProof/>
            <w:webHidden/>
          </w:rPr>
          <w:fldChar w:fldCharType="end"/>
        </w:r>
      </w:hyperlink>
    </w:p>
    <w:p w14:paraId="6777CE4A" w14:textId="77777777" w:rsidR="00EE59D7" w:rsidRDefault="00EE59D7" w:rsidP="001A2432">
      <w:pPr>
        <w:spacing w:after="720"/>
        <w:rPr>
          <w:rFonts w:asciiTheme="minorHAnsi" w:hAnsiTheme="minorHAnsi"/>
          <w:smallCaps/>
          <w:sz w:val="20"/>
          <w:szCs w:val="20"/>
        </w:rPr>
      </w:pPr>
      <w:r>
        <w:rPr>
          <w:rFonts w:asciiTheme="minorHAnsi" w:hAnsiTheme="minorHAnsi"/>
          <w:smallCaps/>
          <w:sz w:val="20"/>
          <w:szCs w:val="20"/>
        </w:rPr>
        <w:fldChar w:fldCharType="end"/>
      </w:r>
    </w:p>
    <w:p w14:paraId="72B16467" w14:textId="09ED0F17" w:rsidR="00EE59D7" w:rsidRPr="00EE59D7" w:rsidRDefault="00EE59D7" w:rsidP="00EE59D7">
      <w:pPr>
        <w:pStyle w:val="TOCHeading"/>
        <w:rPr>
          <w:rFonts w:ascii="Times New Roman" w:hAnsi="Times New Roman" w:cs="Times New Roman"/>
        </w:rPr>
      </w:pPr>
      <w:r w:rsidRPr="00EE59D7">
        <w:rPr>
          <w:rFonts w:ascii="Times New Roman" w:hAnsi="Times New Roman" w:cs="Times New Roman"/>
        </w:rPr>
        <w:t>List Of Figures</w:t>
      </w:r>
    </w:p>
    <w:p w14:paraId="79F69882" w14:textId="699E22FE" w:rsidR="00EE59D7" w:rsidRDefault="00EE59D7">
      <w:pPr>
        <w:pStyle w:val="TableofFigures"/>
        <w:tabs>
          <w:tab w:val="right" w:leader="dot" w:pos="9350"/>
        </w:tabs>
        <w:rPr>
          <w:rFonts w:eastAsiaTheme="minorEastAsia" w:cstheme="minorBidi"/>
          <w:smallCaps w:val="0"/>
          <w:noProof/>
          <w:color w:val="auto"/>
          <w:kern w:val="2"/>
          <w:sz w:val="24"/>
          <w:szCs w:val="24"/>
          <w14:ligatures w14:val="standardContextual"/>
        </w:rPr>
      </w:pPr>
      <w:r>
        <w:fldChar w:fldCharType="begin"/>
      </w:r>
      <w:r>
        <w:instrText xml:space="preserve"> TOC \h \z \c "Figure" </w:instrText>
      </w:r>
      <w:r>
        <w:fldChar w:fldCharType="separate"/>
      </w:r>
      <w:hyperlink w:anchor="_Toc234088679" w:history="1">
        <w:r w:rsidRPr="001D5467">
          <w:rPr>
            <w:rStyle w:val="Hyperlink"/>
            <w:rFonts w:ascii="Times New Roman" w:hAnsi="Times New Roman" w:cs="Times New Roman"/>
            <w:noProof/>
          </w:rPr>
          <w:t>Figure 1: Gantt Chart</w:t>
        </w:r>
        <w:r>
          <w:rPr>
            <w:noProof/>
            <w:webHidden/>
          </w:rPr>
          <w:tab/>
        </w:r>
        <w:r>
          <w:rPr>
            <w:noProof/>
            <w:webHidden/>
          </w:rPr>
          <w:fldChar w:fldCharType="begin"/>
        </w:r>
        <w:r>
          <w:rPr>
            <w:noProof/>
            <w:webHidden/>
          </w:rPr>
          <w:instrText xml:space="preserve"> PAGEREF _Toc234088679 \h </w:instrText>
        </w:r>
        <w:r>
          <w:rPr>
            <w:noProof/>
            <w:webHidden/>
          </w:rPr>
        </w:r>
        <w:r>
          <w:rPr>
            <w:noProof/>
            <w:webHidden/>
          </w:rPr>
          <w:fldChar w:fldCharType="separate"/>
        </w:r>
        <w:r>
          <w:rPr>
            <w:noProof/>
            <w:webHidden/>
          </w:rPr>
          <w:t>13</w:t>
        </w:r>
        <w:r>
          <w:rPr>
            <w:noProof/>
            <w:webHidden/>
          </w:rPr>
          <w:fldChar w:fldCharType="end"/>
        </w:r>
      </w:hyperlink>
    </w:p>
    <w:p w14:paraId="2E901059" w14:textId="0445BB60" w:rsidR="00EE59D7" w:rsidRPr="00EE59D7" w:rsidRDefault="00EE59D7" w:rsidP="001A2432">
      <w:pPr>
        <w:spacing w:after="720"/>
        <w:rPr>
          <w:rFonts w:asciiTheme="minorHAnsi" w:hAnsiTheme="minorHAnsi"/>
          <w:smallCaps/>
          <w:sz w:val="20"/>
          <w:szCs w:val="20"/>
        </w:rPr>
      </w:pPr>
      <w:r>
        <w:fldChar w:fldCharType="end"/>
      </w:r>
      <w:r w:rsidR="00000000">
        <w:br w:type="page"/>
      </w:r>
    </w:p>
    <w:p w14:paraId="111004AA" w14:textId="1FF86E07" w:rsidR="00654E65" w:rsidRPr="00D04951" w:rsidRDefault="00B4242D">
      <w:pPr>
        <w:pStyle w:val="Heading1"/>
        <w:rPr>
          <w:rFonts w:ascii="Times New Roman" w:hAnsi="Times New Roman" w:cs="Times New Roman"/>
        </w:rPr>
      </w:pPr>
      <w:bookmarkStart w:id="1" w:name="_Toc234088482"/>
      <w:r>
        <w:rPr>
          <w:rFonts w:ascii="Times New Roman" w:hAnsi="Times New Roman" w:cs="Times New Roman"/>
        </w:rPr>
        <w:lastRenderedPageBreak/>
        <w:t>3</w:t>
      </w:r>
      <w:r w:rsidR="001A2432" w:rsidRPr="00D04951">
        <w:rPr>
          <w:rFonts w:ascii="Times New Roman" w:hAnsi="Times New Roman" w:cs="Times New Roman"/>
        </w:rPr>
        <w:t xml:space="preserve">.1 </w:t>
      </w:r>
      <w:r w:rsidR="00203590" w:rsidRPr="00D04951">
        <w:rPr>
          <w:rFonts w:ascii="Times New Roman" w:eastAsia="Times New Roman" w:hAnsi="Times New Roman" w:cs="Times New Roman"/>
        </w:rPr>
        <w:t>Chapter Overview</w:t>
      </w:r>
      <w:bookmarkEnd w:id="1"/>
    </w:p>
    <w:p w14:paraId="3EF0A369" w14:textId="77777777" w:rsidR="00B4242D" w:rsidRDefault="00B4242D"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Methodology shapes how a project is conducted, interpreted and ultimately assessed. A poorly chosen methodological framework can undermine work that is otherwise technically sound, whereas a coherent and well-reasoned approach strengthens every subsequent decision. This chapter sets out the methodological choices made for the Pre-Launch Player Reception System (PPRS), a machine learning system designed to predict whether a Steam game will cross the 75% positive review threshold before release, using only pre-launch developer data.</w:t>
      </w:r>
    </w:p>
    <w:p w14:paraId="77941AAD" w14:textId="77777777" w:rsidR="00F17D00" w:rsidRPr="00EB0075" w:rsidRDefault="00F17D00" w:rsidP="00F17D00">
      <w:pPr>
        <w:spacing w:line="360" w:lineRule="auto"/>
        <w:jc w:val="both"/>
        <w:rPr>
          <w:rFonts w:ascii="Times New Roman" w:hAnsi="Times New Roman" w:cs="Times New Roman"/>
          <w:sz w:val="22"/>
          <w:szCs w:val="22"/>
        </w:rPr>
      </w:pPr>
    </w:p>
    <w:p w14:paraId="30B9CF58" w14:textId="77777777" w:rsidR="00B4242D" w:rsidRPr="00EB0075" w:rsidRDefault="00B4242D"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The chapter covers three areas. Section 3.2 examines the research methodology, using the Research Onion model (Saunders, Lewis and Thornhill, 2023) as a framework for justifying the philosophical and procedural decisions specific to this project. The development methodology governing the PPRS build process is addressed in Section 3.3. Section 3.4 then turns to project management, encompassing scope, scheduling, resource planning and risk identification. A closing summary is provided in Section 3.5.</w:t>
      </w:r>
    </w:p>
    <w:p w14:paraId="2BE2E2C6" w14:textId="5C30744C" w:rsidR="00654E65" w:rsidRPr="00D04951" w:rsidRDefault="00BD3410">
      <w:pPr>
        <w:pStyle w:val="Heading1"/>
        <w:rPr>
          <w:rFonts w:ascii="Times New Roman" w:hAnsi="Times New Roman" w:cs="Times New Roman"/>
        </w:rPr>
      </w:pPr>
      <w:bookmarkStart w:id="2" w:name="_Toc234088483"/>
      <w:r>
        <w:rPr>
          <w:rFonts w:ascii="Times New Roman" w:hAnsi="Times New Roman" w:cs="Times New Roman"/>
        </w:rPr>
        <w:t>3</w:t>
      </w:r>
      <w:r w:rsidR="00203590" w:rsidRPr="00D04951">
        <w:rPr>
          <w:rFonts w:ascii="Times New Roman" w:hAnsi="Times New Roman" w:cs="Times New Roman"/>
        </w:rPr>
        <w:t>.</w:t>
      </w:r>
      <w:r w:rsidR="00591771" w:rsidRPr="00D04951">
        <w:rPr>
          <w:rFonts w:ascii="Times New Roman" w:hAnsi="Times New Roman" w:cs="Times New Roman"/>
        </w:rPr>
        <w:t xml:space="preserve">2 </w:t>
      </w:r>
      <w:r w:rsidR="00B4242D">
        <w:rPr>
          <w:rFonts w:ascii="Times New Roman" w:hAnsi="Times New Roman" w:cs="Times New Roman"/>
        </w:rPr>
        <w:t>Research Methodology</w:t>
      </w:r>
      <w:bookmarkEnd w:id="2"/>
    </w:p>
    <w:p w14:paraId="5605EA39" w14:textId="6A522489" w:rsidR="00BD3410" w:rsidRPr="00EB0075" w:rsidRDefault="00B4242D"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The research methodology for this project is structured around the Research Onion model presented by Saunders, Lewis and Thornhill (2023). The model progresses from broad philosophical assumptions at its outer layers towards specific decisions about data collection and analysis. Table 1 sets out the position taken at each layer, together with the reasoning specific to PPRS.</w:t>
      </w:r>
    </w:p>
    <w:p w14:paraId="570D3CCB" w14:textId="77777777" w:rsidR="00CF6C63" w:rsidRPr="00CF6C63" w:rsidRDefault="00CF6C63" w:rsidP="00CF6C63">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7118"/>
      </w:tblGrid>
      <w:tr w:rsidR="00B4242D" w14:paraId="40666BD5" w14:textId="77777777" w:rsidTr="00EB0075">
        <w:trPr>
          <w:tblHeader/>
        </w:trPr>
        <w:tc>
          <w:tcPr>
            <w:tcW w:w="2242" w:type="dxa"/>
            <w:tcBorders>
              <w:top w:val="single" w:sz="6" w:space="0" w:color="1A3A6B"/>
              <w:left w:val="single" w:sz="6" w:space="0" w:color="1A3A6B"/>
              <w:bottom w:val="single" w:sz="6" w:space="0" w:color="1A3A6B"/>
              <w:right w:val="single" w:sz="6" w:space="0" w:color="1A3A6B"/>
            </w:tcBorders>
            <w:shd w:val="clear" w:color="auto" w:fill="1F3864"/>
          </w:tcPr>
          <w:p w14:paraId="786CFB32" w14:textId="77777777" w:rsidR="00B4242D" w:rsidRPr="00EB0075" w:rsidRDefault="00B4242D" w:rsidP="00F17D00">
            <w:pPr>
              <w:spacing w:before="100" w:after="100" w:line="360" w:lineRule="auto"/>
              <w:jc w:val="center"/>
              <w:rPr>
                <w:rFonts w:ascii="Times New Roman" w:hAnsi="Times New Roman" w:cs="Times New Roman"/>
              </w:rPr>
            </w:pPr>
            <w:r w:rsidRPr="00EB0075">
              <w:rPr>
                <w:rFonts w:ascii="Times New Roman" w:hAnsi="Times New Roman" w:cs="Times New Roman"/>
                <w:b/>
                <w:bCs/>
                <w:color w:val="FFFFFF"/>
                <w:sz w:val="22"/>
                <w:szCs w:val="22"/>
              </w:rPr>
              <w:t>Research Onion Layer</w:t>
            </w:r>
          </w:p>
        </w:tc>
        <w:tc>
          <w:tcPr>
            <w:tcW w:w="7118" w:type="dxa"/>
            <w:tcBorders>
              <w:top w:val="single" w:sz="6" w:space="0" w:color="1A3A6B"/>
              <w:left w:val="single" w:sz="6" w:space="0" w:color="1A3A6B"/>
              <w:bottom w:val="single" w:sz="6" w:space="0" w:color="1A3A6B"/>
              <w:right w:val="single" w:sz="6" w:space="0" w:color="1A3A6B"/>
            </w:tcBorders>
            <w:shd w:val="clear" w:color="auto" w:fill="1F3864"/>
          </w:tcPr>
          <w:p w14:paraId="07ED947E" w14:textId="77777777" w:rsidR="00B4242D" w:rsidRPr="00EB0075" w:rsidRDefault="00B4242D" w:rsidP="00F17D00">
            <w:pPr>
              <w:spacing w:before="100" w:after="100" w:line="360" w:lineRule="auto"/>
              <w:jc w:val="center"/>
              <w:rPr>
                <w:rFonts w:ascii="Times New Roman" w:hAnsi="Times New Roman" w:cs="Times New Roman"/>
              </w:rPr>
            </w:pPr>
            <w:r w:rsidRPr="00EB0075">
              <w:rPr>
                <w:rFonts w:ascii="Times New Roman" w:hAnsi="Times New Roman" w:cs="Times New Roman"/>
                <w:b/>
                <w:bCs/>
                <w:color w:val="FFFFFF"/>
                <w:sz w:val="22"/>
                <w:szCs w:val="22"/>
              </w:rPr>
              <w:t>Selection and Justification for PPRS</w:t>
            </w:r>
          </w:p>
        </w:tc>
      </w:tr>
      <w:tr w:rsidR="00B4242D" w14:paraId="4F94AC23" w14:textId="77777777" w:rsidTr="00EB0075">
        <w:tc>
          <w:tcPr>
            <w:tcW w:w="2242" w:type="dxa"/>
            <w:tcBorders>
              <w:top w:val="single" w:sz="6" w:space="0" w:color="1A3A6B"/>
              <w:left w:val="single" w:sz="6" w:space="0" w:color="1A3A6B"/>
              <w:bottom w:val="single" w:sz="6" w:space="0" w:color="1A3A6B"/>
              <w:right w:val="single" w:sz="6" w:space="0" w:color="1A3A6B"/>
            </w:tcBorders>
            <w:shd w:val="clear" w:color="auto" w:fill="EEF2F7"/>
          </w:tcPr>
          <w:p w14:paraId="34439DDA"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Research Philosophy</w:t>
            </w:r>
          </w:p>
        </w:tc>
        <w:tc>
          <w:tcPr>
            <w:tcW w:w="7118" w:type="dxa"/>
            <w:tcBorders>
              <w:top w:val="single" w:sz="6" w:space="0" w:color="1A3A6B"/>
              <w:left w:val="single" w:sz="6" w:space="0" w:color="1A3A6B"/>
              <w:bottom w:val="single" w:sz="6" w:space="0" w:color="1A3A6B"/>
              <w:right w:val="single" w:sz="6" w:space="0" w:color="1A3A6B"/>
            </w:tcBorders>
            <w:shd w:val="clear" w:color="auto" w:fill="EEF2F7"/>
          </w:tcPr>
          <w:p w14:paraId="210B7503"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 xml:space="preserve">Positivism is the chosen research philosophy for this project. PPRS operates on factual, historically recorded data from the Steam platform. The prediction target is a binary, measurable outcome: a game either reached the 75% positive review </w:t>
            </w:r>
            <w:proofErr w:type="gramStart"/>
            <w:r w:rsidRPr="00EB0075">
              <w:rPr>
                <w:rFonts w:ascii="Times New Roman" w:hAnsi="Times New Roman" w:cs="Times New Roman"/>
                <w:sz w:val="22"/>
                <w:szCs w:val="22"/>
              </w:rPr>
              <w:t>threshold</w:t>
            </w:r>
            <w:proofErr w:type="gramEnd"/>
            <w:r w:rsidRPr="00EB0075">
              <w:rPr>
                <w:rFonts w:ascii="Times New Roman" w:hAnsi="Times New Roman" w:cs="Times New Roman"/>
                <w:sz w:val="22"/>
                <w:szCs w:val="22"/>
              </w:rPr>
              <w:t xml:space="preserve"> or it did not reach it. This outcome is objective and verifiable, admitting no subjective interpretation. Positivism holds that valid knowledge is derived through observation and quantitative measurement, which corresponds directly with the analytical basis of this study (Saunders, Lewis and Thornhill, 2023).</w:t>
            </w:r>
          </w:p>
        </w:tc>
      </w:tr>
      <w:tr w:rsidR="00B4242D" w14:paraId="38AFE5CD" w14:textId="77777777" w:rsidTr="00EB0075">
        <w:tc>
          <w:tcPr>
            <w:tcW w:w="2242" w:type="dxa"/>
            <w:tcBorders>
              <w:top w:val="single" w:sz="6" w:space="0" w:color="1A3A6B"/>
              <w:left w:val="single" w:sz="6" w:space="0" w:color="1A3A6B"/>
              <w:bottom w:val="single" w:sz="6" w:space="0" w:color="1A3A6B"/>
              <w:right w:val="single" w:sz="6" w:space="0" w:color="1A3A6B"/>
            </w:tcBorders>
            <w:shd w:val="clear" w:color="auto" w:fill="FFFFFF"/>
          </w:tcPr>
          <w:p w14:paraId="159C8F76"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Research Approach</w:t>
            </w:r>
          </w:p>
        </w:tc>
        <w:tc>
          <w:tcPr>
            <w:tcW w:w="7118" w:type="dxa"/>
            <w:tcBorders>
              <w:top w:val="single" w:sz="6" w:space="0" w:color="1A3A6B"/>
              <w:left w:val="single" w:sz="6" w:space="0" w:color="1A3A6B"/>
              <w:bottom w:val="single" w:sz="6" w:space="0" w:color="1A3A6B"/>
              <w:right w:val="single" w:sz="6" w:space="0" w:color="1A3A6B"/>
            </w:tcBorders>
            <w:shd w:val="clear" w:color="auto" w:fill="FFFFFF"/>
          </w:tcPr>
          <w:p w14:paraId="3238660E"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 xml:space="preserve">A deductive approach is taken. The project begins </w:t>
            </w:r>
            <w:proofErr w:type="gramStart"/>
            <w:r w:rsidRPr="00EB0075">
              <w:rPr>
                <w:rFonts w:ascii="Times New Roman" w:hAnsi="Times New Roman" w:cs="Times New Roman"/>
                <w:sz w:val="22"/>
                <w:szCs w:val="22"/>
              </w:rPr>
              <w:t>from</w:t>
            </w:r>
            <w:proofErr w:type="gramEnd"/>
            <w:r w:rsidRPr="00EB0075">
              <w:rPr>
                <w:rFonts w:ascii="Times New Roman" w:hAnsi="Times New Roman" w:cs="Times New Roman"/>
                <w:sz w:val="22"/>
                <w:szCs w:val="22"/>
              </w:rPr>
              <w:t xml:space="preserve"> a defined hypothesis: that structured pre-launch metadata combined with semantic description embeddings can predict Steam game reception. This hypothesis is then tested against an </w:t>
            </w:r>
            <w:r w:rsidRPr="00EB0075">
              <w:rPr>
                <w:rFonts w:ascii="Times New Roman" w:hAnsi="Times New Roman" w:cs="Times New Roman"/>
                <w:sz w:val="22"/>
                <w:szCs w:val="22"/>
              </w:rPr>
              <w:lastRenderedPageBreak/>
              <w:t>existing dataset through controlled experimentation. The reasoning proceeds from established theory toward empirical evidence. This contrasts with inductive inquiry, where raw observation would precede theory and ideas would emerge from data rather than be tested against it (Saunders, Lewis and Thornhill, 2023).</w:t>
            </w:r>
          </w:p>
        </w:tc>
      </w:tr>
      <w:tr w:rsidR="00BD3410" w14:paraId="6E7F6FE1" w14:textId="77777777" w:rsidTr="00EB0075">
        <w:tc>
          <w:tcPr>
            <w:tcW w:w="2242" w:type="dxa"/>
            <w:tcBorders>
              <w:top w:val="single" w:sz="6" w:space="0" w:color="1A3A6B"/>
              <w:left w:val="single" w:sz="6" w:space="0" w:color="1A3A6B"/>
              <w:bottom w:val="single" w:sz="6" w:space="0" w:color="1A3A6B"/>
              <w:right w:val="single" w:sz="6" w:space="0" w:color="1A3A6B"/>
            </w:tcBorders>
            <w:shd w:val="clear" w:color="auto" w:fill="FFFFFF"/>
          </w:tcPr>
          <w:p w14:paraId="4222AA90" w14:textId="481CBF03" w:rsidR="00BD3410" w:rsidRPr="00EB0075" w:rsidRDefault="00BD3410" w:rsidP="00F17D00">
            <w:pPr>
              <w:spacing w:before="80" w:after="80" w:line="360" w:lineRule="auto"/>
              <w:jc w:val="both"/>
              <w:rPr>
                <w:rFonts w:ascii="Times New Roman" w:hAnsi="Times New Roman" w:cs="Times New Roman"/>
                <w:b/>
                <w:bCs/>
                <w:sz w:val="22"/>
                <w:szCs w:val="22"/>
              </w:rPr>
            </w:pPr>
            <w:r w:rsidRPr="00EB0075">
              <w:rPr>
                <w:rFonts w:ascii="Times New Roman" w:hAnsi="Times New Roman" w:cs="Times New Roman"/>
                <w:b/>
                <w:bCs/>
                <w:sz w:val="22"/>
                <w:szCs w:val="22"/>
              </w:rPr>
              <w:lastRenderedPageBreak/>
              <w:t>Research Strategy</w:t>
            </w:r>
          </w:p>
        </w:tc>
        <w:tc>
          <w:tcPr>
            <w:tcW w:w="7118" w:type="dxa"/>
            <w:tcBorders>
              <w:top w:val="single" w:sz="6" w:space="0" w:color="1A3A6B"/>
              <w:left w:val="single" w:sz="6" w:space="0" w:color="1A3A6B"/>
              <w:bottom w:val="single" w:sz="6" w:space="0" w:color="1A3A6B"/>
              <w:right w:val="single" w:sz="6" w:space="0" w:color="1A3A6B"/>
            </w:tcBorders>
            <w:shd w:val="clear" w:color="auto" w:fill="FFFFFF"/>
          </w:tcPr>
          <w:p w14:paraId="46F635EC" w14:textId="0F4094FC" w:rsidR="00BD3410" w:rsidRPr="00EB0075" w:rsidRDefault="00BD3410" w:rsidP="00F17D00">
            <w:pPr>
              <w:spacing w:before="80" w:after="80"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Two strategies are combined. The experimental element involves training and evaluating classifiers across five graduated feature tiers, with controlled ablation studies isolating the contribution of individual components, including the SBERT embeddings and the confidence-based routing mechanism. The secondary data analysis element indicates that no primary data collection is undertaken. All analytical work draws on the </w:t>
            </w:r>
            <w:proofErr w:type="spellStart"/>
            <w:r w:rsidRPr="00EB0075">
              <w:rPr>
                <w:rFonts w:ascii="Times New Roman" w:hAnsi="Times New Roman" w:cs="Times New Roman"/>
                <w:sz w:val="22"/>
                <w:szCs w:val="22"/>
              </w:rPr>
              <w:t>Ermilov</w:t>
            </w:r>
            <w:proofErr w:type="spellEnd"/>
            <w:r w:rsidRPr="00EB0075">
              <w:rPr>
                <w:rFonts w:ascii="Times New Roman" w:hAnsi="Times New Roman" w:cs="Times New Roman"/>
                <w:sz w:val="22"/>
                <w:szCs w:val="22"/>
              </w:rPr>
              <w:t xml:space="preserve"> (2025) Steam Games Dataset 2025, a pre-existing Kaggle resource comprising roughly 20,383 filtered records.</w:t>
            </w:r>
          </w:p>
        </w:tc>
      </w:tr>
      <w:tr w:rsidR="00B4242D" w14:paraId="27C3FED4" w14:textId="77777777" w:rsidTr="00EB0075">
        <w:tc>
          <w:tcPr>
            <w:tcW w:w="2242" w:type="dxa"/>
            <w:tcBorders>
              <w:top w:val="single" w:sz="6" w:space="0" w:color="1A3A6B"/>
              <w:left w:val="single" w:sz="6" w:space="0" w:color="1A3A6B"/>
              <w:bottom w:val="single" w:sz="6" w:space="0" w:color="1A3A6B"/>
              <w:right w:val="single" w:sz="6" w:space="0" w:color="1A3A6B"/>
            </w:tcBorders>
            <w:shd w:val="clear" w:color="auto" w:fill="EEF2F7"/>
          </w:tcPr>
          <w:p w14:paraId="4F0FC496"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Methodological Choice</w:t>
            </w:r>
          </w:p>
        </w:tc>
        <w:tc>
          <w:tcPr>
            <w:tcW w:w="7118" w:type="dxa"/>
            <w:tcBorders>
              <w:top w:val="single" w:sz="6" w:space="0" w:color="1A3A6B"/>
              <w:left w:val="single" w:sz="6" w:space="0" w:color="1A3A6B"/>
              <w:bottom w:val="single" w:sz="6" w:space="0" w:color="1A3A6B"/>
              <w:right w:val="single" w:sz="6" w:space="0" w:color="1A3A6B"/>
            </w:tcBorders>
            <w:shd w:val="clear" w:color="auto" w:fill="EEF2F7"/>
          </w:tcPr>
          <w:p w14:paraId="2AF5838A"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Mono-method quantitative is the methodological choice for PPRS. The entire project pipeline operates through numerical analysis, from feature preparation through to classifier evaluation. Performance is assessed using F1-score, precision, recall and AUC-ROC. SHAP and LIME produce numerical attribution scores rather than qualitative descriptions. No interviews, surveys or interpretive methods are incorporated, as the prediction target is an objective, recorded outcome that requires no qualitative validation.</w:t>
            </w:r>
          </w:p>
        </w:tc>
      </w:tr>
      <w:tr w:rsidR="00B4242D" w14:paraId="28BB67CE" w14:textId="77777777" w:rsidTr="00EB0075">
        <w:tc>
          <w:tcPr>
            <w:tcW w:w="2242" w:type="dxa"/>
            <w:tcBorders>
              <w:top w:val="single" w:sz="6" w:space="0" w:color="1A3A6B"/>
              <w:left w:val="single" w:sz="6" w:space="0" w:color="1A3A6B"/>
              <w:bottom w:val="single" w:sz="6" w:space="0" w:color="1A3A6B"/>
              <w:right w:val="single" w:sz="6" w:space="0" w:color="1A3A6B"/>
            </w:tcBorders>
            <w:shd w:val="clear" w:color="auto" w:fill="EEF2F7"/>
          </w:tcPr>
          <w:p w14:paraId="17FEDDB0"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Research Time Horizon</w:t>
            </w:r>
          </w:p>
        </w:tc>
        <w:tc>
          <w:tcPr>
            <w:tcW w:w="7118" w:type="dxa"/>
            <w:tcBorders>
              <w:top w:val="single" w:sz="6" w:space="0" w:color="1A3A6B"/>
              <w:left w:val="single" w:sz="6" w:space="0" w:color="1A3A6B"/>
              <w:bottom w:val="single" w:sz="6" w:space="0" w:color="1A3A6B"/>
              <w:right w:val="single" w:sz="6" w:space="0" w:color="1A3A6B"/>
            </w:tcBorders>
            <w:shd w:val="clear" w:color="auto" w:fill="EEF2F7"/>
          </w:tcPr>
          <w:p w14:paraId="278B5EAA"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A cross-sectional time horizon is adopted. The dataset is a snapshot of Steam game metadata and review outcomes fixed at the point of its compilation. No attempt is made to track how individual titles or broader market conditions evolve across time. All model training, evaluation and explainability analysis are conducted on this single, time-bounded dataset (Saunders, Lewis and Thornhill, 2023).</w:t>
            </w:r>
          </w:p>
        </w:tc>
      </w:tr>
      <w:tr w:rsidR="00B4242D" w14:paraId="2EA4BB65" w14:textId="77777777" w:rsidTr="00EB0075">
        <w:tc>
          <w:tcPr>
            <w:tcW w:w="2242" w:type="dxa"/>
            <w:tcBorders>
              <w:top w:val="single" w:sz="6" w:space="0" w:color="1A3A6B"/>
              <w:left w:val="single" w:sz="6" w:space="0" w:color="1A3A6B"/>
              <w:bottom w:val="single" w:sz="6" w:space="0" w:color="1A3A6B"/>
              <w:right w:val="single" w:sz="6" w:space="0" w:color="1A3A6B"/>
            </w:tcBorders>
            <w:shd w:val="clear" w:color="auto" w:fill="FFFFFF"/>
          </w:tcPr>
          <w:p w14:paraId="388A02F8" w14:textId="77777777" w:rsidR="00B4242D" w:rsidRPr="00EB0075" w:rsidRDefault="00B4242D"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Research Data Collection and Analysis</w:t>
            </w:r>
          </w:p>
        </w:tc>
        <w:tc>
          <w:tcPr>
            <w:tcW w:w="7118" w:type="dxa"/>
            <w:tcBorders>
              <w:top w:val="single" w:sz="6" w:space="0" w:color="1A3A6B"/>
              <w:left w:val="single" w:sz="6" w:space="0" w:color="1A3A6B"/>
              <w:bottom w:val="single" w:sz="6" w:space="0" w:color="1A3A6B"/>
              <w:right w:val="single" w:sz="6" w:space="0" w:color="1A3A6B"/>
            </w:tcBorders>
            <w:shd w:val="clear" w:color="auto" w:fill="FFFFFF"/>
          </w:tcPr>
          <w:p w14:paraId="21A0BDF9" w14:textId="77777777" w:rsidR="00B4242D" w:rsidRPr="00EB0075" w:rsidRDefault="00B4242D" w:rsidP="00F17D00">
            <w:pPr>
              <w:keepNext/>
              <w:spacing w:before="80" w:after="80" w:line="360" w:lineRule="auto"/>
              <w:jc w:val="both"/>
              <w:rPr>
                <w:rFonts w:ascii="Times New Roman" w:hAnsi="Times New Roman" w:cs="Times New Roman"/>
              </w:rPr>
            </w:pPr>
            <w:r w:rsidRPr="00EB0075">
              <w:rPr>
                <w:rFonts w:ascii="Times New Roman" w:hAnsi="Times New Roman" w:cs="Times New Roman"/>
                <w:sz w:val="22"/>
                <w:szCs w:val="22"/>
              </w:rPr>
              <w:t xml:space="preserve">Data collection draws entirely on the </w:t>
            </w:r>
            <w:proofErr w:type="spellStart"/>
            <w:r w:rsidRPr="00EB0075">
              <w:rPr>
                <w:rFonts w:ascii="Times New Roman" w:hAnsi="Times New Roman" w:cs="Times New Roman"/>
                <w:sz w:val="22"/>
                <w:szCs w:val="22"/>
              </w:rPr>
              <w:t>Ermilov</w:t>
            </w:r>
            <w:proofErr w:type="spellEnd"/>
            <w:r w:rsidRPr="00EB0075">
              <w:rPr>
                <w:rFonts w:ascii="Times New Roman" w:hAnsi="Times New Roman" w:cs="Times New Roman"/>
                <w:sz w:val="22"/>
                <w:szCs w:val="22"/>
              </w:rPr>
              <w:t xml:space="preserve"> (2025) Steam Games Dataset 2025 sourced from Kaggle. After filtering, the dataset contains roughly 20,383 records, each with 33 pre-launch features. The class distribution is approximately 71.8% positive to 28.2% negative. No primary data is gathered at any stage. Analysis employs Random Forest, </w:t>
            </w:r>
            <w:proofErr w:type="spellStart"/>
            <w:r w:rsidRPr="00EB0075">
              <w:rPr>
                <w:rFonts w:ascii="Times New Roman" w:hAnsi="Times New Roman" w:cs="Times New Roman"/>
                <w:sz w:val="22"/>
                <w:szCs w:val="22"/>
              </w:rPr>
              <w:t>CatBoost</w:t>
            </w:r>
            <w:proofErr w:type="spellEnd"/>
            <w:r w:rsidRPr="00EB0075">
              <w:rPr>
                <w:rFonts w:ascii="Times New Roman" w:hAnsi="Times New Roman" w:cs="Times New Roman"/>
                <w:sz w:val="22"/>
                <w:szCs w:val="22"/>
              </w:rPr>
              <w:t xml:space="preserve"> and </w:t>
            </w:r>
            <w:proofErr w:type="spellStart"/>
            <w:r w:rsidRPr="00EB0075">
              <w:rPr>
                <w:rFonts w:ascii="Times New Roman" w:hAnsi="Times New Roman" w:cs="Times New Roman"/>
                <w:sz w:val="22"/>
                <w:szCs w:val="22"/>
              </w:rPr>
              <w:t>XGBoost</w:t>
            </w:r>
            <w:proofErr w:type="spellEnd"/>
            <w:r w:rsidRPr="00EB0075">
              <w:rPr>
                <w:rFonts w:ascii="Times New Roman" w:hAnsi="Times New Roman" w:cs="Times New Roman"/>
                <w:sz w:val="22"/>
                <w:szCs w:val="22"/>
              </w:rPr>
              <w:t xml:space="preserve"> for binary classification, Sentence-BERT (all-MiniLM-L6-v2) for semantic description encoding with </w:t>
            </w:r>
            <w:r w:rsidRPr="00EB0075">
              <w:rPr>
                <w:rFonts w:ascii="Times New Roman" w:hAnsi="Times New Roman" w:cs="Times New Roman"/>
                <w:sz w:val="22"/>
                <w:szCs w:val="22"/>
              </w:rPr>
              <w:lastRenderedPageBreak/>
              <w:t>PCA reduction to fifty components, and standard classification metrics alongside SHAP and LIME explainability outputs for evaluation.</w:t>
            </w:r>
          </w:p>
        </w:tc>
      </w:tr>
    </w:tbl>
    <w:p w14:paraId="1D586101" w14:textId="5DCA2A08" w:rsidR="00BD3410" w:rsidRPr="00EB0075" w:rsidRDefault="00BD3410" w:rsidP="00BD3410">
      <w:pPr>
        <w:pStyle w:val="Caption"/>
        <w:jc w:val="center"/>
        <w:rPr>
          <w:rFonts w:ascii="Times New Roman" w:hAnsi="Times New Roman" w:cs="Times New Roman"/>
          <w:color w:val="auto"/>
          <w:sz w:val="22"/>
          <w:szCs w:val="22"/>
        </w:rPr>
      </w:pPr>
      <w:bookmarkStart w:id="3" w:name="_Toc234088505"/>
      <w:bookmarkStart w:id="4" w:name="_Toc234088586"/>
      <w:r w:rsidRPr="00EB0075">
        <w:rPr>
          <w:rFonts w:ascii="Times New Roman" w:hAnsi="Times New Roman" w:cs="Times New Roman"/>
          <w:color w:val="auto"/>
          <w:sz w:val="22"/>
          <w:szCs w:val="22"/>
        </w:rPr>
        <w:lastRenderedPageBreak/>
        <w:t xml:space="preserve">Table </w:t>
      </w:r>
      <w:r w:rsidR="004E02E6" w:rsidRPr="00EB0075">
        <w:rPr>
          <w:rFonts w:ascii="Times New Roman" w:hAnsi="Times New Roman" w:cs="Times New Roman"/>
          <w:color w:val="auto"/>
          <w:sz w:val="22"/>
          <w:szCs w:val="22"/>
        </w:rPr>
        <w:fldChar w:fldCharType="begin"/>
      </w:r>
      <w:r w:rsidR="004E02E6" w:rsidRPr="00EB0075">
        <w:rPr>
          <w:rFonts w:ascii="Times New Roman" w:hAnsi="Times New Roman" w:cs="Times New Roman"/>
          <w:color w:val="auto"/>
          <w:sz w:val="22"/>
          <w:szCs w:val="22"/>
        </w:rPr>
        <w:instrText xml:space="preserve"> SEQ Table \* ARABIC </w:instrText>
      </w:r>
      <w:r w:rsidR="004E02E6" w:rsidRPr="00EB0075">
        <w:rPr>
          <w:rFonts w:ascii="Times New Roman" w:hAnsi="Times New Roman" w:cs="Times New Roman"/>
          <w:color w:val="auto"/>
          <w:sz w:val="22"/>
          <w:szCs w:val="22"/>
        </w:rPr>
        <w:fldChar w:fldCharType="separate"/>
      </w:r>
      <w:r w:rsidR="004E02E6" w:rsidRPr="00EB0075">
        <w:rPr>
          <w:rFonts w:ascii="Times New Roman" w:hAnsi="Times New Roman" w:cs="Times New Roman"/>
          <w:noProof/>
          <w:color w:val="auto"/>
          <w:sz w:val="22"/>
          <w:szCs w:val="22"/>
        </w:rPr>
        <w:t>1</w:t>
      </w:r>
      <w:r w:rsidR="004E02E6" w:rsidRPr="00EB0075">
        <w:rPr>
          <w:rFonts w:ascii="Times New Roman" w:hAnsi="Times New Roman" w:cs="Times New Roman"/>
          <w:noProof/>
          <w:color w:val="auto"/>
          <w:sz w:val="22"/>
          <w:szCs w:val="22"/>
        </w:rPr>
        <w:fldChar w:fldCharType="end"/>
      </w:r>
      <w:r w:rsidRPr="00EB0075">
        <w:rPr>
          <w:rFonts w:ascii="Times New Roman" w:hAnsi="Times New Roman" w:cs="Times New Roman"/>
          <w:color w:val="auto"/>
          <w:sz w:val="22"/>
          <w:szCs w:val="22"/>
        </w:rPr>
        <w:t>: Research methodology positions based on the Research Onion model (Saunders, Lewis and Thornhill, 2023).</w:t>
      </w:r>
      <w:bookmarkEnd w:id="3"/>
      <w:bookmarkEnd w:id="4"/>
    </w:p>
    <w:p w14:paraId="41D89BE4" w14:textId="546575F8" w:rsidR="00BD3410" w:rsidRPr="00EB0075" w:rsidRDefault="00BD3410" w:rsidP="00F17D00">
      <w:pPr>
        <w:spacing w:after="160"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One aspect of this methodology that may invite scrutiny is the absence of surveys or interviews. Some research projects, particularly those involving perceptual output or user experience, genuinely require human participant input to validate results. PPRS falls into a different category. The prediction target is a binary, historically recorded outcome drawn from Steam review data: a game either crossed the reception </w:t>
      </w:r>
      <w:proofErr w:type="gramStart"/>
      <w:r w:rsidRPr="00EB0075">
        <w:rPr>
          <w:rFonts w:ascii="Times New Roman" w:hAnsi="Times New Roman" w:cs="Times New Roman"/>
          <w:sz w:val="22"/>
          <w:szCs w:val="22"/>
        </w:rPr>
        <w:t>threshold</w:t>
      </w:r>
      <w:proofErr w:type="gramEnd"/>
      <w:r w:rsidRPr="00EB0075">
        <w:rPr>
          <w:rFonts w:ascii="Times New Roman" w:hAnsi="Times New Roman" w:cs="Times New Roman"/>
          <w:sz w:val="22"/>
          <w:szCs w:val="22"/>
        </w:rPr>
        <w:t xml:space="preserve"> or it did not do so. This outcome is entirely verifiable from the data, without reliance on human judgment. Introducing surveys would impose a layer of subjectivity upon a framework in which such a dimension is neither warranted nor appropriate.</w:t>
      </w:r>
    </w:p>
    <w:p w14:paraId="733C73E7" w14:textId="71374739" w:rsidR="00BD3410" w:rsidRPr="00EB0075" w:rsidRDefault="00BD3410" w:rsidP="00BD3410">
      <w:pPr>
        <w:pStyle w:val="Heading1"/>
        <w:rPr>
          <w:rFonts w:ascii="Times New Roman" w:hAnsi="Times New Roman" w:cs="Times New Roman"/>
        </w:rPr>
      </w:pPr>
      <w:bookmarkStart w:id="5" w:name="_Toc234088484"/>
      <w:r w:rsidRPr="00EB0075">
        <w:rPr>
          <w:rFonts w:ascii="Times New Roman" w:hAnsi="Times New Roman" w:cs="Times New Roman"/>
        </w:rPr>
        <w:t>3</w:t>
      </w:r>
      <w:r w:rsidR="00203590" w:rsidRPr="00EB0075">
        <w:rPr>
          <w:rFonts w:ascii="Times New Roman" w:hAnsi="Times New Roman" w:cs="Times New Roman"/>
        </w:rPr>
        <w:t>.</w:t>
      </w:r>
      <w:r w:rsidRPr="00EB0075">
        <w:rPr>
          <w:rFonts w:ascii="Times New Roman" w:hAnsi="Times New Roman" w:cs="Times New Roman"/>
        </w:rPr>
        <w:t>3 Development Methodology</w:t>
      </w:r>
      <w:bookmarkEnd w:id="5"/>
    </w:p>
    <w:p w14:paraId="7BE14C3E" w14:textId="77777777" w:rsidR="00BD3410" w:rsidRPr="00EB0075" w:rsidRDefault="00BD3410"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The development methodology governs the process through which PPRS is built, tested and refined. For a project centered on an existing dataset and structured around machine learning experimentation, the chosen model must support iterative cycles, accommodate revision of earlier stages when new findings demand it, and remain practical for a single researcher working independently.</w:t>
      </w:r>
    </w:p>
    <w:p w14:paraId="5F07A383" w14:textId="77777777" w:rsidR="00EB0075" w:rsidRPr="00EB0075" w:rsidRDefault="00EB0075" w:rsidP="00F17D00">
      <w:pPr>
        <w:spacing w:line="360" w:lineRule="auto"/>
        <w:jc w:val="both"/>
        <w:rPr>
          <w:rFonts w:ascii="Times New Roman" w:hAnsi="Times New Roman" w:cs="Times New Roman"/>
          <w:sz w:val="22"/>
          <w:szCs w:val="22"/>
        </w:rPr>
      </w:pPr>
    </w:p>
    <w:p w14:paraId="0D36F38B" w14:textId="40BDDED1" w:rsidR="00BD3410" w:rsidRPr="00EB0075" w:rsidRDefault="00BD3410"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Several candidates were assessed. Waterfall was rejected at the outset. Its phase-locked, sequential structure assumes that requirements are fully determined before work begins and that each stage concludes before the next is entered. Machine learning development does not conform to this pattern. When modelling identifies a weakness in a feature subset, returning to the data preparation stage is a routine necessity rather than an exception. Agile Scrum was also excluded, as it is organized around team sprints, shared backlog reviews and group demonstrations, none of which apply naturally to solo academic research. The Prototyping model supports iteration but is best suited to systems where user reactions to successive interface versions drive refinement. In PPRS, evaluation metrics rather than user responses govern each development cycle.</w:t>
      </w:r>
    </w:p>
    <w:p w14:paraId="2ACDD22E" w14:textId="77777777" w:rsidR="00EB0075" w:rsidRPr="00EB0075" w:rsidRDefault="00EB0075" w:rsidP="00F17D00">
      <w:pPr>
        <w:spacing w:line="360" w:lineRule="auto"/>
        <w:jc w:val="both"/>
        <w:rPr>
          <w:rFonts w:ascii="Times New Roman" w:hAnsi="Times New Roman" w:cs="Times New Roman"/>
          <w:sz w:val="22"/>
          <w:szCs w:val="22"/>
        </w:rPr>
      </w:pPr>
    </w:p>
    <w:p w14:paraId="1029C948" w14:textId="77777777" w:rsidR="00BD3410" w:rsidRPr="00EB0075" w:rsidRDefault="00BD3410"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CRISP-DM (Cross-Industry Standard Process for Data Mining), first formalized by Chapman et al. (2000) and confirmed as a widely applied framework in current data science practice (Martinez-Plumed et al., 2021), is selected as the development methodology for this project. The model defines six phases: Business </w:t>
      </w:r>
      <w:r w:rsidRPr="00EB0075">
        <w:rPr>
          <w:rFonts w:ascii="Times New Roman" w:hAnsi="Times New Roman" w:cs="Times New Roman"/>
          <w:sz w:val="22"/>
          <w:szCs w:val="22"/>
        </w:rPr>
        <w:lastRenderedPageBreak/>
        <w:t>Understanding, Data Understanding, Data Preparation, Modelling, Evaluation and Deployment. Each phase corresponds to a recognizable stage in the PPRS pipeline.</w:t>
      </w:r>
    </w:p>
    <w:p w14:paraId="2E1B81F6" w14:textId="77777777" w:rsidR="00BD3410" w:rsidRPr="00EB0075" w:rsidRDefault="00BD3410"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Business Understanding encompasses the formulation of the pre-launch reception prediction problem and the design of the five-tier feature availability framework. Data Understanding covers exploratory analysis of the </w:t>
      </w:r>
      <w:proofErr w:type="spellStart"/>
      <w:r w:rsidRPr="00EB0075">
        <w:rPr>
          <w:rFonts w:ascii="Times New Roman" w:hAnsi="Times New Roman" w:cs="Times New Roman"/>
          <w:sz w:val="22"/>
          <w:szCs w:val="22"/>
        </w:rPr>
        <w:t>Ermilov</w:t>
      </w:r>
      <w:proofErr w:type="spellEnd"/>
      <w:r w:rsidRPr="00EB0075">
        <w:rPr>
          <w:rFonts w:ascii="Times New Roman" w:hAnsi="Times New Roman" w:cs="Times New Roman"/>
          <w:sz w:val="22"/>
          <w:szCs w:val="22"/>
        </w:rPr>
        <w:t xml:space="preserve"> (2025) Steam Games Dataset 2025, examining class balance, feature completeness and data quality across all tiers. Data Preparation includes feature engineering, handling of missing values, Sentence-BERT encoding of game descriptions and PCA reduction to fifty components. The Modelling phase involves training and tuning Random Forest, </w:t>
      </w:r>
      <w:proofErr w:type="spellStart"/>
      <w:r w:rsidRPr="00EB0075">
        <w:rPr>
          <w:rFonts w:ascii="Times New Roman" w:hAnsi="Times New Roman" w:cs="Times New Roman"/>
          <w:sz w:val="22"/>
          <w:szCs w:val="22"/>
        </w:rPr>
        <w:t>CatBoost</w:t>
      </w:r>
      <w:proofErr w:type="spellEnd"/>
      <w:r w:rsidRPr="00EB0075">
        <w:rPr>
          <w:rFonts w:ascii="Times New Roman" w:hAnsi="Times New Roman" w:cs="Times New Roman"/>
          <w:sz w:val="22"/>
          <w:szCs w:val="22"/>
        </w:rPr>
        <w:t xml:space="preserve"> and </w:t>
      </w:r>
      <w:proofErr w:type="spellStart"/>
      <w:r w:rsidRPr="00EB0075">
        <w:rPr>
          <w:rFonts w:ascii="Times New Roman" w:hAnsi="Times New Roman" w:cs="Times New Roman"/>
          <w:sz w:val="22"/>
          <w:szCs w:val="22"/>
        </w:rPr>
        <w:t>XGBoost</w:t>
      </w:r>
      <w:proofErr w:type="spellEnd"/>
      <w:r w:rsidRPr="00EB0075">
        <w:rPr>
          <w:rFonts w:ascii="Times New Roman" w:hAnsi="Times New Roman" w:cs="Times New Roman"/>
          <w:sz w:val="22"/>
          <w:szCs w:val="22"/>
        </w:rPr>
        <w:t xml:space="preserve"> classifiers across Models A through E, together with development of the confidence-based routing mechanism. Evaluation encompasses performance measurement using F1-score, precision, recall and AUC-ROC, alongside controlled ablation studies. Deployment corresponds to the </w:t>
      </w:r>
      <w:proofErr w:type="spellStart"/>
      <w:r w:rsidRPr="00EB0075">
        <w:rPr>
          <w:rFonts w:ascii="Times New Roman" w:hAnsi="Times New Roman" w:cs="Times New Roman"/>
          <w:sz w:val="22"/>
          <w:szCs w:val="22"/>
        </w:rPr>
        <w:t>Streamlit</w:t>
      </w:r>
      <w:proofErr w:type="spellEnd"/>
      <w:r w:rsidRPr="00EB0075">
        <w:rPr>
          <w:rFonts w:ascii="Times New Roman" w:hAnsi="Times New Roman" w:cs="Times New Roman"/>
          <w:sz w:val="22"/>
          <w:szCs w:val="22"/>
        </w:rPr>
        <w:t xml:space="preserve"> application, which presents SHAP and LIME explainability outputs alongside each prediction.</w:t>
      </w:r>
    </w:p>
    <w:p w14:paraId="1C4E4499" w14:textId="77777777" w:rsidR="00EB0075" w:rsidRPr="00EB0075" w:rsidRDefault="00EB0075" w:rsidP="00F17D00">
      <w:pPr>
        <w:spacing w:line="360" w:lineRule="auto"/>
        <w:jc w:val="both"/>
        <w:rPr>
          <w:rFonts w:ascii="Times New Roman" w:hAnsi="Times New Roman" w:cs="Times New Roman"/>
          <w:sz w:val="22"/>
          <w:szCs w:val="22"/>
        </w:rPr>
      </w:pPr>
    </w:p>
    <w:p w14:paraId="4D5CCAEA" w14:textId="2D372D50" w:rsidR="00BD3410" w:rsidRPr="00EB0075" w:rsidRDefault="00BD3410"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CRISP-DM treats its phases as cyclical rather than strictly sequential, formally permitting a return to earlier stages when evaluation results call for revision. This characteristic renders it particularly well-suited to the multi-tier ensemble structure of PPRS, where findings at the evaluation stage may necessitate revisions to data preparation or modelling decisions taken in earlier phases.</w:t>
      </w:r>
    </w:p>
    <w:p w14:paraId="65592750" w14:textId="2846184F" w:rsidR="004E02E6" w:rsidRPr="00EB0075" w:rsidRDefault="00BD3410" w:rsidP="004E02E6">
      <w:pPr>
        <w:pStyle w:val="Heading1"/>
        <w:rPr>
          <w:rFonts w:ascii="Times New Roman" w:hAnsi="Times New Roman" w:cs="Times New Roman"/>
        </w:rPr>
      </w:pPr>
      <w:bookmarkStart w:id="6" w:name="_Toc234088485"/>
      <w:r w:rsidRPr="00EB0075">
        <w:rPr>
          <w:rFonts w:ascii="Times New Roman" w:hAnsi="Times New Roman" w:cs="Times New Roman"/>
        </w:rPr>
        <w:t>3.4 Project Management Methodology</w:t>
      </w:r>
      <w:bookmarkEnd w:id="6"/>
    </w:p>
    <w:p w14:paraId="108E69BE" w14:textId="77777777" w:rsidR="004E02E6" w:rsidRPr="00EB0075" w:rsidRDefault="004E02E6"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Agile PRINCE2 is adopted as the project management approach for PPRS (AXELOS, 2015). This hybrid framework integrates the structured stage controls found in PRINCE2 with the adaptive flexibility associated with Agile practice. Both properties are relevant to this project. The institutional submission schedule imposes fixed, externally defined deadlines for each </w:t>
      </w:r>
      <w:proofErr w:type="gramStart"/>
      <w:r w:rsidRPr="00EB0075">
        <w:rPr>
          <w:rFonts w:ascii="Times New Roman" w:hAnsi="Times New Roman" w:cs="Times New Roman"/>
          <w:sz w:val="22"/>
          <w:szCs w:val="22"/>
        </w:rPr>
        <w:t>deliverable</w:t>
      </w:r>
      <w:proofErr w:type="gramEnd"/>
      <w:r w:rsidRPr="00EB0075">
        <w:rPr>
          <w:rFonts w:ascii="Times New Roman" w:hAnsi="Times New Roman" w:cs="Times New Roman"/>
          <w:sz w:val="22"/>
          <w:szCs w:val="22"/>
        </w:rPr>
        <w:t xml:space="preserve">, requiring disciplined planning and clear governance. Simultaneously, machine learning development is inherently </w:t>
      </w:r>
      <w:proofErr w:type="gramStart"/>
      <w:r w:rsidRPr="00EB0075">
        <w:rPr>
          <w:rFonts w:ascii="Times New Roman" w:hAnsi="Times New Roman" w:cs="Times New Roman"/>
          <w:sz w:val="22"/>
          <w:szCs w:val="22"/>
        </w:rPr>
        <w:t>exploratory</w:t>
      </w:r>
      <w:proofErr w:type="gramEnd"/>
      <w:r w:rsidRPr="00EB0075">
        <w:rPr>
          <w:rFonts w:ascii="Times New Roman" w:hAnsi="Times New Roman" w:cs="Times New Roman"/>
          <w:sz w:val="22"/>
          <w:szCs w:val="22"/>
        </w:rPr>
        <w:t>. Modelling and evaluation cycles do not follow a predetermined sequence, and the work regularly necessitates adjustment in response to experimental findings. Agile PRINCE2 accommodates both requirements within one coherent framework, making it well-suited to a project that must balance formal academic governance with the open-ended nature of technical experimentation.</w:t>
      </w:r>
    </w:p>
    <w:p w14:paraId="427B589E" w14:textId="77777777" w:rsidR="004E02E6" w:rsidRPr="00EB0075" w:rsidRDefault="004E02E6" w:rsidP="00EB0075">
      <w:pPr>
        <w:pStyle w:val="Heading2"/>
        <w:rPr>
          <w:rFonts w:ascii="Times New Roman" w:hAnsi="Times New Roman" w:cs="Times New Roman"/>
        </w:rPr>
      </w:pPr>
      <w:bookmarkStart w:id="7" w:name="_Toc234088486"/>
      <w:r w:rsidRPr="00EB0075">
        <w:rPr>
          <w:rFonts w:ascii="Times New Roman" w:hAnsi="Times New Roman" w:cs="Times New Roman"/>
        </w:rPr>
        <w:t>3.4.1 Project Scope</w:t>
      </w:r>
      <w:bookmarkEnd w:id="7"/>
    </w:p>
    <w:p w14:paraId="110380E4" w14:textId="77777777" w:rsidR="004E02E6" w:rsidRPr="00EB0075" w:rsidRDefault="004E02E6"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PPRS is </w:t>
      </w:r>
      <w:proofErr w:type="gramStart"/>
      <w:r w:rsidRPr="00EB0075">
        <w:rPr>
          <w:rFonts w:ascii="Times New Roman" w:hAnsi="Times New Roman" w:cs="Times New Roman"/>
          <w:sz w:val="22"/>
          <w:szCs w:val="22"/>
        </w:rPr>
        <w:t>bounded</w:t>
      </w:r>
      <w:proofErr w:type="gramEnd"/>
      <w:r w:rsidRPr="00EB0075">
        <w:rPr>
          <w:rFonts w:ascii="Times New Roman" w:hAnsi="Times New Roman" w:cs="Times New Roman"/>
          <w:sz w:val="22"/>
          <w:szCs w:val="22"/>
        </w:rPr>
        <w:t xml:space="preserve"> to </w:t>
      </w:r>
      <w:proofErr w:type="gramStart"/>
      <w:r w:rsidRPr="00EB0075">
        <w:rPr>
          <w:rFonts w:ascii="Times New Roman" w:hAnsi="Times New Roman" w:cs="Times New Roman"/>
          <w:sz w:val="22"/>
          <w:szCs w:val="22"/>
        </w:rPr>
        <w:t>predicting</w:t>
      </w:r>
      <w:proofErr w:type="gramEnd"/>
      <w:r w:rsidRPr="00EB0075">
        <w:rPr>
          <w:rFonts w:ascii="Times New Roman" w:hAnsi="Times New Roman" w:cs="Times New Roman"/>
          <w:sz w:val="22"/>
          <w:szCs w:val="22"/>
        </w:rPr>
        <w:t xml:space="preserve"> pre-launch Steam game reception using only developer-provided metadata available prior to public release. The system accepts structured inputs across five graduated feature tiers and produces a binary classification indicating whether a given title is likely to achieve 75% or more positive user reviews. All modelling and evaluation </w:t>
      </w:r>
      <w:proofErr w:type="gramStart"/>
      <w:r w:rsidRPr="00EB0075">
        <w:rPr>
          <w:rFonts w:ascii="Times New Roman" w:hAnsi="Times New Roman" w:cs="Times New Roman"/>
          <w:sz w:val="22"/>
          <w:szCs w:val="22"/>
        </w:rPr>
        <w:t>draws</w:t>
      </w:r>
      <w:proofErr w:type="gramEnd"/>
      <w:r w:rsidRPr="00EB0075">
        <w:rPr>
          <w:rFonts w:ascii="Times New Roman" w:hAnsi="Times New Roman" w:cs="Times New Roman"/>
          <w:sz w:val="22"/>
          <w:szCs w:val="22"/>
        </w:rPr>
        <w:t xml:space="preserve"> exclusively on the </w:t>
      </w:r>
      <w:proofErr w:type="spellStart"/>
      <w:r w:rsidRPr="00EB0075">
        <w:rPr>
          <w:rFonts w:ascii="Times New Roman" w:hAnsi="Times New Roman" w:cs="Times New Roman"/>
          <w:sz w:val="22"/>
          <w:szCs w:val="22"/>
        </w:rPr>
        <w:t>Ermilov</w:t>
      </w:r>
      <w:proofErr w:type="spellEnd"/>
      <w:r w:rsidRPr="00EB0075">
        <w:rPr>
          <w:rFonts w:ascii="Times New Roman" w:hAnsi="Times New Roman" w:cs="Times New Roman"/>
          <w:sz w:val="22"/>
          <w:szCs w:val="22"/>
        </w:rPr>
        <w:t xml:space="preserve"> (2025) Steam Games </w:t>
      </w:r>
      <w:r w:rsidRPr="00EB0075">
        <w:rPr>
          <w:rFonts w:ascii="Times New Roman" w:hAnsi="Times New Roman" w:cs="Times New Roman"/>
          <w:sz w:val="22"/>
          <w:szCs w:val="22"/>
        </w:rPr>
        <w:lastRenderedPageBreak/>
        <w:t>Dataset 2025; no live data is retrieved from the Steam platform at any stage. The system does not incorporate post-launch attributes, does not extend to distribution platforms other than Steam, and does not undertake any primary data collection. The complete scope definition, including a detailed account of what falls within and outside the project boundaries, is provided in Section 1.12 of Chapter 1.</w:t>
      </w:r>
    </w:p>
    <w:p w14:paraId="4E7455FC" w14:textId="77777777" w:rsidR="004E02E6" w:rsidRPr="00EB0075" w:rsidRDefault="004E02E6" w:rsidP="00EB0075">
      <w:pPr>
        <w:pStyle w:val="Heading2"/>
        <w:rPr>
          <w:rFonts w:ascii="Times New Roman" w:hAnsi="Times New Roman" w:cs="Times New Roman"/>
        </w:rPr>
      </w:pPr>
      <w:bookmarkStart w:id="8" w:name="_Toc234088487"/>
      <w:r w:rsidRPr="00EB0075">
        <w:rPr>
          <w:rFonts w:ascii="Times New Roman" w:hAnsi="Times New Roman" w:cs="Times New Roman"/>
        </w:rPr>
        <w:t>3.4.2 Schedule</w:t>
      </w:r>
      <w:bookmarkEnd w:id="8"/>
    </w:p>
    <w:p w14:paraId="6013965C" w14:textId="77777777" w:rsidR="004E02E6" w:rsidRPr="00EB0075" w:rsidRDefault="004E02E6" w:rsidP="00EB0075">
      <w:pPr>
        <w:pStyle w:val="Heading3"/>
        <w:rPr>
          <w:rFonts w:ascii="Times New Roman" w:hAnsi="Times New Roman" w:cs="Times New Roman"/>
        </w:rPr>
      </w:pPr>
      <w:bookmarkStart w:id="9" w:name="_Toc234088488"/>
      <w:r w:rsidRPr="00EB0075">
        <w:rPr>
          <w:rFonts w:ascii="Times New Roman" w:hAnsi="Times New Roman" w:cs="Times New Roman"/>
        </w:rPr>
        <w:t>3.4.2.1 Gantt Chart</w:t>
      </w:r>
      <w:bookmarkEnd w:id="9"/>
    </w:p>
    <w:p w14:paraId="6A7C4440" w14:textId="77777777" w:rsidR="004E02E6" w:rsidRPr="00EB0075" w:rsidRDefault="004E02E6" w:rsidP="00F17D00">
      <w:pPr>
        <w:spacing w:line="360" w:lineRule="auto"/>
        <w:rPr>
          <w:rFonts w:ascii="Times New Roman" w:hAnsi="Times New Roman" w:cs="Times New Roman"/>
          <w:sz w:val="22"/>
          <w:szCs w:val="22"/>
        </w:rPr>
      </w:pPr>
      <w:r w:rsidRPr="00EB0075">
        <w:rPr>
          <w:rFonts w:ascii="Times New Roman" w:hAnsi="Times New Roman" w:cs="Times New Roman"/>
          <w:sz w:val="22"/>
          <w:szCs w:val="22"/>
        </w:rPr>
        <w:t>The full project schedule is presented as a Gantt chart in Appendix A. The chart spans July 2026 through April 2027, mapping all formative submission points, thesis chapter writing phases and application development stages across the project timeline.</w:t>
      </w:r>
    </w:p>
    <w:p w14:paraId="3C533C9E" w14:textId="77777777" w:rsidR="004E02E6" w:rsidRPr="00EB0075" w:rsidRDefault="004E02E6" w:rsidP="00EB0075">
      <w:pPr>
        <w:pStyle w:val="Heading3"/>
        <w:rPr>
          <w:rFonts w:ascii="Times New Roman" w:hAnsi="Times New Roman" w:cs="Times New Roman"/>
        </w:rPr>
      </w:pPr>
      <w:bookmarkStart w:id="10" w:name="_Toc234088489"/>
      <w:r w:rsidRPr="00EB0075">
        <w:rPr>
          <w:rFonts w:ascii="Times New Roman" w:hAnsi="Times New Roman" w:cs="Times New Roman"/>
        </w:rPr>
        <w:t>3.4.2.2 Deliverables and Dates</w:t>
      </w:r>
      <w:bookmarkEnd w:id="10"/>
    </w:p>
    <w:p w14:paraId="5ECA438D" w14:textId="2D04645B" w:rsidR="004E02E6" w:rsidRPr="00EB0075" w:rsidRDefault="004E02E6"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Table 2 lists all project deliverables with their submission dates and their classification as formative or summative. Summative entries carry formal assessment weighting and are shown in bold. All deadlines are as defined by the Informatics Institute of Technology, Sri Lanka affiliated with University of Westminster, United Kingdom.</w:t>
      </w:r>
    </w:p>
    <w:p w14:paraId="121894C7" w14:textId="77777777" w:rsidR="004E02E6" w:rsidRDefault="004E02E6" w:rsidP="004E02E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0"/>
        <w:gridCol w:w="2260"/>
        <w:gridCol w:w="1800"/>
      </w:tblGrid>
      <w:tr w:rsidR="004E02E6" w14:paraId="5CBF69A7" w14:textId="77777777" w:rsidTr="00344227">
        <w:trPr>
          <w:tblHeader/>
        </w:trPr>
        <w:tc>
          <w:tcPr>
            <w:tcW w:w="5300" w:type="dxa"/>
            <w:tcBorders>
              <w:top w:val="single" w:sz="6" w:space="0" w:color="1A3A6B"/>
              <w:left w:val="single" w:sz="6" w:space="0" w:color="1A3A6B"/>
              <w:bottom w:val="single" w:sz="6" w:space="0" w:color="1A3A6B"/>
              <w:right w:val="single" w:sz="6" w:space="0" w:color="1A3A6B"/>
            </w:tcBorders>
            <w:shd w:val="clear" w:color="auto" w:fill="1F3864"/>
          </w:tcPr>
          <w:p w14:paraId="63A232E0" w14:textId="77777777" w:rsidR="004E02E6" w:rsidRPr="00EB0075" w:rsidRDefault="004E02E6" w:rsidP="00F17D00">
            <w:pPr>
              <w:spacing w:before="100" w:after="100" w:line="360" w:lineRule="auto"/>
              <w:jc w:val="center"/>
              <w:rPr>
                <w:rFonts w:ascii="Times New Roman" w:hAnsi="Times New Roman" w:cs="Times New Roman"/>
              </w:rPr>
            </w:pPr>
            <w:r w:rsidRPr="00EB0075">
              <w:rPr>
                <w:rFonts w:ascii="Times New Roman" w:hAnsi="Times New Roman" w:cs="Times New Roman"/>
                <w:b/>
                <w:bCs/>
                <w:color w:val="FFFFFF"/>
                <w:sz w:val="22"/>
                <w:szCs w:val="22"/>
              </w:rPr>
              <w:t>Deliverable</w:t>
            </w:r>
          </w:p>
        </w:tc>
        <w:tc>
          <w:tcPr>
            <w:tcW w:w="2260" w:type="dxa"/>
            <w:tcBorders>
              <w:top w:val="single" w:sz="6" w:space="0" w:color="1A3A6B"/>
              <w:left w:val="single" w:sz="6" w:space="0" w:color="1A3A6B"/>
              <w:bottom w:val="single" w:sz="6" w:space="0" w:color="1A3A6B"/>
              <w:right w:val="single" w:sz="6" w:space="0" w:color="1A3A6B"/>
            </w:tcBorders>
            <w:shd w:val="clear" w:color="auto" w:fill="1F3864"/>
          </w:tcPr>
          <w:p w14:paraId="608696DC" w14:textId="77777777" w:rsidR="004E02E6" w:rsidRPr="00EB0075" w:rsidRDefault="004E02E6" w:rsidP="00F17D00">
            <w:pPr>
              <w:spacing w:before="100" w:after="100" w:line="360" w:lineRule="auto"/>
              <w:jc w:val="center"/>
              <w:rPr>
                <w:rFonts w:ascii="Times New Roman" w:hAnsi="Times New Roman" w:cs="Times New Roman"/>
              </w:rPr>
            </w:pPr>
            <w:r w:rsidRPr="00EB0075">
              <w:rPr>
                <w:rFonts w:ascii="Times New Roman" w:hAnsi="Times New Roman" w:cs="Times New Roman"/>
                <w:b/>
                <w:bCs/>
                <w:color w:val="FFFFFF"/>
                <w:sz w:val="22"/>
                <w:szCs w:val="22"/>
              </w:rPr>
              <w:t>Deadline</w:t>
            </w:r>
          </w:p>
        </w:tc>
        <w:tc>
          <w:tcPr>
            <w:tcW w:w="1800" w:type="dxa"/>
            <w:tcBorders>
              <w:top w:val="single" w:sz="6" w:space="0" w:color="1A3A6B"/>
              <w:left w:val="single" w:sz="6" w:space="0" w:color="1A3A6B"/>
              <w:bottom w:val="single" w:sz="6" w:space="0" w:color="1A3A6B"/>
              <w:right w:val="single" w:sz="6" w:space="0" w:color="1A3A6B"/>
            </w:tcBorders>
            <w:shd w:val="clear" w:color="auto" w:fill="1F3864"/>
          </w:tcPr>
          <w:p w14:paraId="26566DCF" w14:textId="77777777" w:rsidR="004E02E6" w:rsidRPr="00EB0075" w:rsidRDefault="004E02E6" w:rsidP="00F17D00">
            <w:pPr>
              <w:spacing w:before="100" w:after="100" w:line="360" w:lineRule="auto"/>
              <w:jc w:val="center"/>
              <w:rPr>
                <w:rFonts w:ascii="Times New Roman" w:hAnsi="Times New Roman" w:cs="Times New Roman"/>
              </w:rPr>
            </w:pPr>
            <w:r w:rsidRPr="00EB0075">
              <w:rPr>
                <w:rFonts w:ascii="Times New Roman" w:hAnsi="Times New Roman" w:cs="Times New Roman"/>
                <w:b/>
                <w:bCs/>
                <w:color w:val="FFFFFF"/>
                <w:sz w:val="22"/>
                <w:szCs w:val="22"/>
              </w:rPr>
              <w:t>Type</w:t>
            </w:r>
          </w:p>
        </w:tc>
      </w:tr>
      <w:tr w:rsidR="004E02E6" w14:paraId="5F8FCE03"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EEF2F7"/>
          </w:tcPr>
          <w:p w14:paraId="36450223"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Introduction Chapter</w:t>
            </w:r>
          </w:p>
        </w:tc>
        <w:tc>
          <w:tcPr>
            <w:tcW w:w="2260" w:type="dxa"/>
            <w:tcBorders>
              <w:top w:val="single" w:sz="6" w:space="0" w:color="1A3A6B"/>
              <w:left w:val="single" w:sz="6" w:space="0" w:color="1A3A6B"/>
              <w:bottom w:val="single" w:sz="6" w:space="0" w:color="1A3A6B"/>
              <w:right w:val="single" w:sz="6" w:space="0" w:color="1A3A6B"/>
            </w:tcBorders>
            <w:shd w:val="clear" w:color="auto" w:fill="EEF2F7"/>
          </w:tcPr>
          <w:p w14:paraId="106FC3B9"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2 July 2026</w:t>
            </w:r>
          </w:p>
        </w:tc>
        <w:tc>
          <w:tcPr>
            <w:tcW w:w="1800" w:type="dxa"/>
            <w:tcBorders>
              <w:top w:val="single" w:sz="6" w:space="0" w:color="1A3A6B"/>
              <w:left w:val="single" w:sz="6" w:space="0" w:color="1A3A6B"/>
              <w:bottom w:val="single" w:sz="6" w:space="0" w:color="1A3A6B"/>
              <w:right w:val="single" w:sz="6" w:space="0" w:color="1A3A6B"/>
            </w:tcBorders>
            <w:shd w:val="clear" w:color="auto" w:fill="EEF2F7"/>
          </w:tcPr>
          <w:p w14:paraId="2AB43CDE"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Formative</w:t>
            </w:r>
          </w:p>
        </w:tc>
      </w:tr>
      <w:tr w:rsidR="004E02E6" w14:paraId="7B8B5987"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FFFFFF"/>
          </w:tcPr>
          <w:p w14:paraId="2ADF403A"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Methodology Chapter</w:t>
            </w:r>
          </w:p>
        </w:tc>
        <w:tc>
          <w:tcPr>
            <w:tcW w:w="2260" w:type="dxa"/>
            <w:tcBorders>
              <w:top w:val="single" w:sz="6" w:space="0" w:color="1A3A6B"/>
              <w:left w:val="single" w:sz="6" w:space="0" w:color="1A3A6B"/>
              <w:bottom w:val="single" w:sz="6" w:space="0" w:color="1A3A6B"/>
              <w:right w:val="single" w:sz="6" w:space="0" w:color="1A3A6B"/>
            </w:tcBorders>
            <w:shd w:val="clear" w:color="auto" w:fill="FFFFFF"/>
          </w:tcPr>
          <w:p w14:paraId="51AFC391"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16 July 2026</w:t>
            </w:r>
          </w:p>
        </w:tc>
        <w:tc>
          <w:tcPr>
            <w:tcW w:w="1800" w:type="dxa"/>
            <w:tcBorders>
              <w:top w:val="single" w:sz="6" w:space="0" w:color="1A3A6B"/>
              <w:left w:val="single" w:sz="6" w:space="0" w:color="1A3A6B"/>
              <w:bottom w:val="single" w:sz="6" w:space="0" w:color="1A3A6B"/>
              <w:right w:val="single" w:sz="6" w:space="0" w:color="1A3A6B"/>
            </w:tcBorders>
            <w:shd w:val="clear" w:color="auto" w:fill="FFFFFF"/>
          </w:tcPr>
          <w:p w14:paraId="5EEE6AFD"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Formative</w:t>
            </w:r>
          </w:p>
        </w:tc>
      </w:tr>
      <w:tr w:rsidR="004E02E6" w14:paraId="50836DA5"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EEF2F7"/>
          </w:tcPr>
          <w:p w14:paraId="2BF68648"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Literature Review Chapter</w:t>
            </w:r>
          </w:p>
        </w:tc>
        <w:tc>
          <w:tcPr>
            <w:tcW w:w="2260" w:type="dxa"/>
            <w:tcBorders>
              <w:top w:val="single" w:sz="6" w:space="0" w:color="1A3A6B"/>
              <w:left w:val="single" w:sz="6" w:space="0" w:color="1A3A6B"/>
              <w:bottom w:val="single" w:sz="6" w:space="0" w:color="1A3A6B"/>
              <w:right w:val="single" w:sz="6" w:space="0" w:color="1A3A6B"/>
            </w:tcBorders>
            <w:shd w:val="clear" w:color="auto" w:fill="EEF2F7"/>
          </w:tcPr>
          <w:p w14:paraId="2B8A43E9"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17 September 2026</w:t>
            </w:r>
          </w:p>
        </w:tc>
        <w:tc>
          <w:tcPr>
            <w:tcW w:w="1800" w:type="dxa"/>
            <w:tcBorders>
              <w:top w:val="single" w:sz="6" w:space="0" w:color="1A3A6B"/>
              <w:left w:val="single" w:sz="6" w:space="0" w:color="1A3A6B"/>
              <w:bottom w:val="single" w:sz="6" w:space="0" w:color="1A3A6B"/>
              <w:right w:val="single" w:sz="6" w:space="0" w:color="1A3A6B"/>
            </w:tcBorders>
            <w:shd w:val="clear" w:color="auto" w:fill="EEF2F7"/>
          </w:tcPr>
          <w:p w14:paraId="725C0D9E"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Formative</w:t>
            </w:r>
          </w:p>
        </w:tc>
      </w:tr>
      <w:tr w:rsidR="004E02E6" w14:paraId="3C7E6D50"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FFFFFF"/>
          </w:tcPr>
          <w:p w14:paraId="5D122789"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Software Requirements Specification (SRS)</w:t>
            </w:r>
          </w:p>
        </w:tc>
        <w:tc>
          <w:tcPr>
            <w:tcW w:w="2260" w:type="dxa"/>
            <w:tcBorders>
              <w:top w:val="single" w:sz="6" w:space="0" w:color="1A3A6B"/>
              <w:left w:val="single" w:sz="6" w:space="0" w:color="1A3A6B"/>
              <w:bottom w:val="single" w:sz="6" w:space="0" w:color="1A3A6B"/>
              <w:right w:val="single" w:sz="6" w:space="0" w:color="1A3A6B"/>
            </w:tcBorders>
            <w:shd w:val="clear" w:color="auto" w:fill="FFFFFF"/>
          </w:tcPr>
          <w:p w14:paraId="1C838F62"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15 October 2026</w:t>
            </w:r>
          </w:p>
        </w:tc>
        <w:tc>
          <w:tcPr>
            <w:tcW w:w="1800" w:type="dxa"/>
            <w:tcBorders>
              <w:top w:val="single" w:sz="6" w:space="0" w:color="1A3A6B"/>
              <w:left w:val="single" w:sz="6" w:space="0" w:color="1A3A6B"/>
              <w:bottom w:val="single" w:sz="6" w:space="0" w:color="1A3A6B"/>
              <w:right w:val="single" w:sz="6" w:space="0" w:color="1A3A6B"/>
            </w:tcBorders>
            <w:shd w:val="clear" w:color="auto" w:fill="FFFFFF"/>
          </w:tcPr>
          <w:p w14:paraId="7E20698E"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Formative</w:t>
            </w:r>
          </w:p>
        </w:tc>
      </w:tr>
      <w:tr w:rsidR="004E02E6" w14:paraId="048EE99B"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EEF2F7"/>
          </w:tcPr>
          <w:p w14:paraId="5934724C"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PPRS - Document and Video Presentation</w:t>
            </w:r>
          </w:p>
        </w:tc>
        <w:tc>
          <w:tcPr>
            <w:tcW w:w="2260" w:type="dxa"/>
            <w:tcBorders>
              <w:top w:val="single" w:sz="6" w:space="0" w:color="1A3A6B"/>
              <w:left w:val="single" w:sz="6" w:space="0" w:color="1A3A6B"/>
              <w:bottom w:val="single" w:sz="6" w:space="0" w:color="1A3A6B"/>
              <w:right w:val="single" w:sz="6" w:space="0" w:color="1A3A6B"/>
            </w:tcBorders>
            <w:shd w:val="clear" w:color="auto" w:fill="EEF2F7"/>
          </w:tcPr>
          <w:p w14:paraId="4C11BE73"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19 November 2026</w:t>
            </w:r>
          </w:p>
        </w:tc>
        <w:tc>
          <w:tcPr>
            <w:tcW w:w="1800" w:type="dxa"/>
            <w:tcBorders>
              <w:top w:val="single" w:sz="6" w:space="0" w:color="1A3A6B"/>
              <w:left w:val="single" w:sz="6" w:space="0" w:color="1A3A6B"/>
              <w:bottom w:val="single" w:sz="6" w:space="0" w:color="1A3A6B"/>
              <w:right w:val="single" w:sz="6" w:space="0" w:color="1A3A6B"/>
            </w:tcBorders>
            <w:shd w:val="clear" w:color="auto" w:fill="EEF2F7"/>
          </w:tcPr>
          <w:p w14:paraId="5FC430BF"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Summative (15%)</w:t>
            </w:r>
          </w:p>
        </w:tc>
      </w:tr>
      <w:tr w:rsidR="004E02E6" w14:paraId="2E4101A3"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FFFFFF"/>
          </w:tcPr>
          <w:p w14:paraId="79A48718"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Proof of Concept</w:t>
            </w:r>
          </w:p>
        </w:tc>
        <w:tc>
          <w:tcPr>
            <w:tcW w:w="2260" w:type="dxa"/>
            <w:tcBorders>
              <w:top w:val="single" w:sz="6" w:space="0" w:color="1A3A6B"/>
              <w:left w:val="single" w:sz="6" w:space="0" w:color="1A3A6B"/>
              <w:bottom w:val="single" w:sz="6" w:space="0" w:color="1A3A6B"/>
              <w:right w:val="single" w:sz="6" w:space="0" w:color="1A3A6B"/>
            </w:tcBorders>
            <w:shd w:val="clear" w:color="auto" w:fill="FFFFFF"/>
          </w:tcPr>
          <w:p w14:paraId="37DF8EDE"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17 December 2026</w:t>
            </w:r>
          </w:p>
        </w:tc>
        <w:tc>
          <w:tcPr>
            <w:tcW w:w="1800" w:type="dxa"/>
            <w:tcBorders>
              <w:top w:val="single" w:sz="6" w:space="0" w:color="1A3A6B"/>
              <w:left w:val="single" w:sz="6" w:space="0" w:color="1A3A6B"/>
              <w:bottom w:val="single" w:sz="6" w:space="0" w:color="1A3A6B"/>
              <w:right w:val="single" w:sz="6" w:space="0" w:color="1A3A6B"/>
            </w:tcBorders>
            <w:shd w:val="clear" w:color="auto" w:fill="FFFFFF"/>
          </w:tcPr>
          <w:p w14:paraId="1678AAE6"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Formative</w:t>
            </w:r>
          </w:p>
        </w:tc>
      </w:tr>
      <w:tr w:rsidR="004E02E6" w14:paraId="067B64B5"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EEF2F7"/>
          </w:tcPr>
          <w:p w14:paraId="0EE89A04"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 xml:space="preserve">Design and </w:t>
            </w:r>
            <w:proofErr w:type="gramStart"/>
            <w:r w:rsidRPr="00EB0075">
              <w:rPr>
                <w:rFonts w:ascii="Times New Roman" w:hAnsi="Times New Roman" w:cs="Times New Roman"/>
                <w:sz w:val="22"/>
                <w:szCs w:val="22"/>
              </w:rPr>
              <w:t>Prototype</w:t>
            </w:r>
            <w:proofErr w:type="gramEnd"/>
          </w:p>
        </w:tc>
        <w:tc>
          <w:tcPr>
            <w:tcW w:w="2260" w:type="dxa"/>
            <w:tcBorders>
              <w:top w:val="single" w:sz="6" w:space="0" w:color="1A3A6B"/>
              <w:left w:val="single" w:sz="6" w:space="0" w:color="1A3A6B"/>
              <w:bottom w:val="single" w:sz="6" w:space="0" w:color="1A3A6B"/>
              <w:right w:val="single" w:sz="6" w:space="0" w:color="1A3A6B"/>
            </w:tcBorders>
            <w:shd w:val="clear" w:color="auto" w:fill="EEF2F7"/>
          </w:tcPr>
          <w:p w14:paraId="0C695017"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21 January 2027</w:t>
            </w:r>
          </w:p>
        </w:tc>
        <w:tc>
          <w:tcPr>
            <w:tcW w:w="1800" w:type="dxa"/>
            <w:tcBorders>
              <w:top w:val="single" w:sz="6" w:space="0" w:color="1A3A6B"/>
              <w:left w:val="single" w:sz="6" w:space="0" w:color="1A3A6B"/>
              <w:bottom w:val="single" w:sz="6" w:space="0" w:color="1A3A6B"/>
              <w:right w:val="single" w:sz="6" w:space="0" w:color="1A3A6B"/>
            </w:tcBorders>
            <w:shd w:val="clear" w:color="auto" w:fill="EEF2F7"/>
          </w:tcPr>
          <w:p w14:paraId="3F324484"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Formative</w:t>
            </w:r>
          </w:p>
        </w:tc>
      </w:tr>
      <w:tr w:rsidR="004E02E6" w14:paraId="587170DB"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FFFFFF"/>
          </w:tcPr>
          <w:p w14:paraId="46D324AF"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IPD - Document and Video Demonstration</w:t>
            </w:r>
          </w:p>
        </w:tc>
        <w:tc>
          <w:tcPr>
            <w:tcW w:w="2260" w:type="dxa"/>
            <w:tcBorders>
              <w:top w:val="single" w:sz="6" w:space="0" w:color="1A3A6B"/>
              <w:left w:val="single" w:sz="6" w:space="0" w:color="1A3A6B"/>
              <w:bottom w:val="single" w:sz="6" w:space="0" w:color="1A3A6B"/>
              <w:right w:val="single" w:sz="6" w:space="0" w:color="1A3A6B"/>
            </w:tcBorders>
            <w:shd w:val="clear" w:color="auto" w:fill="FFFFFF"/>
          </w:tcPr>
          <w:p w14:paraId="2D331881"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11 February 2027</w:t>
            </w:r>
          </w:p>
        </w:tc>
        <w:tc>
          <w:tcPr>
            <w:tcW w:w="1800" w:type="dxa"/>
            <w:tcBorders>
              <w:top w:val="single" w:sz="6" w:space="0" w:color="1A3A6B"/>
              <w:left w:val="single" w:sz="6" w:space="0" w:color="1A3A6B"/>
              <w:bottom w:val="single" w:sz="6" w:space="0" w:color="1A3A6B"/>
              <w:right w:val="single" w:sz="6" w:space="0" w:color="1A3A6B"/>
            </w:tcBorders>
            <w:shd w:val="clear" w:color="auto" w:fill="FFFFFF"/>
          </w:tcPr>
          <w:p w14:paraId="1C3FD8EB"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Summative (15%)</w:t>
            </w:r>
          </w:p>
        </w:tc>
      </w:tr>
      <w:tr w:rsidR="004E02E6" w14:paraId="6AC8A2DC"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EEF2F7"/>
          </w:tcPr>
          <w:p w14:paraId="13037853"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Testing and Evaluation</w:t>
            </w:r>
          </w:p>
        </w:tc>
        <w:tc>
          <w:tcPr>
            <w:tcW w:w="2260" w:type="dxa"/>
            <w:tcBorders>
              <w:top w:val="single" w:sz="6" w:space="0" w:color="1A3A6B"/>
              <w:left w:val="single" w:sz="6" w:space="0" w:color="1A3A6B"/>
              <w:bottom w:val="single" w:sz="6" w:space="0" w:color="1A3A6B"/>
              <w:right w:val="single" w:sz="6" w:space="0" w:color="1A3A6B"/>
            </w:tcBorders>
            <w:shd w:val="clear" w:color="auto" w:fill="EEF2F7"/>
          </w:tcPr>
          <w:p w14:paraId="072BB7CF"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4 March 2027</w:t>
            </w:r>
          </w:p>
        </w:tc>
        <w:tc>
          <w:tcPr>
            <w:tcW w:w="1800" w:type="dxa"/>
            <w:tcBorders>
              <w:top w:val="single" w:sz="6" w:space="0" w:color="1A3A6B"/>
              <w:left w:val="single" w:sz="6" w:space="0" w:color="1A3A6B"/>
              <w:bottom w:val="single" w:sz="6" w:space="0" w:color="1A3A6B"/>
              <w:right w:val="single" w:sz="6" w:space="0" w:color="1A3A6B"/>
            </w:tcBorders>
            <w:shd w:val="clear" w:color="auto" w:fill="EEF2F7"/>
          </w:tcPr>
          <w:p w14:paraId="333747C2"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Formative</w:t>
            </w:r>
          </w:p>
        </w:tc>
      </w:tr>
      <w:tr w:rsidR="004E02E6" w14:paraId="17544CFC"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FFFFFF"/>
          </w:tcPr>
          <w:p w14:paraId="2E1CB368"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First Version of Final Thesis Draft</w:t>
            </w:r>
          </w:p>
        </w:tc>
        <w:tc>
          <w:tcPr>
            <w:tcW w:w="2260" w:type="dxa"/>
            <w:tcBorders>
              <w:top w:val="single" w:sz="6" w:space="0" w:color="1A3A6B"/>
              <w:left w:val="single" w:sz="6" w:space="0" w:color="1A3A6B"/>
              <w:bottom w:val="single" w:sz="6" w:space="0" w:color="1A3A6B"/>
              <w:right w:val="single" w:sz="6" w:space="0" w:color="1A3A6B"/>
            </w:tcBorders>
            <w:shd w:val="clear" w:color="auto" w:fill="FFFFFF"/>
          </w:tcPr>
          <w:p w14:paraId="1E1B5C66"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18 March 2027</w:t>
            </w:r>
          </w:p>
        </w:tc>
        <w:tc>
          <w:tcPr>
            <w:tcW w:w="1800" w:type="dxa"/>
            <w:tcBorders>
              <w:top w:val="single" w:sz="6" w:space="0" w:color="1A3A6B"/>
              <w:left w:val="single" w:sz="6" w:space="0" w:color="1A3A6B"/>
              <w:bottom w:val="single" w:sz="6" w:space="0" w:color="1A3A6B"/>
              <w:right w:val="single" w:sz="6" w:space="0" w:color="1A3A6B"/>
            </w:tcBorders>
            <w:shd w:val="clear" w:color="auto" w:fill="FFFFFF"/>
          </w:tcPr>
          <w:p w14:paraId="1AB470B3"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sz w:val="22"/>
                <w:szCs w:val="22"/>
              </w:rPr>
              <w:t>Formative</w:t>
            </w:r>
          </w:p>
        </w:tc>
      </w:tr>
      <w:tr w:rsidR="004E02E6" w14:paraId="7B1F17B6" w14:textId="77777777" w:rsidTr="00344227">
        <w:tc>
          <w:tcPr>
            <w:tcW w:w="5300" w:type="dxa"/>
            <w:tcBorders>
              <w:top w:val="single" w:sz="6" w:space="0" w:color="1A3A6B"/>
              <w:left w:val="single" w:sz="6" w:space="0" w:color="1A3A6B"/>
              <w:bottom w:val="single" w:sz="6" w:space="0" w:color="1A3A6B"/>
              <w:right w:val="single" w:sz="6" w:space="0" w:color="1A3A6B"/>
            </w:tcBorders>
            <w:shd w:val="clear" w:color="auto" w:fill="EEF2F7"/>
          </w:tcPr>
          <w:p w14:paraId="181A1DBD"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Final Submission - Thesis, Video Demo and Code</w:t>
            </w:r>
          </w:p>
        </w:tc>
        <w:tc>
          <w:tcPr>
            <w:tcW w:w="2260" w:type="dxa"/>
            <w:tcBorders>
              <w:top w:val="single" w:sz="6" w:space="0" w:color="1A3A6B"/>
              <w:left w:val="single" w:sz="6" w:space="0" w:color="1A3A6B"/>
              <w:bottom w:val="single" w:sz="6" w:space="0" w:color="1A3A6B"/>
              <w:right w:val="single" w:sz="6" w:space="0" w:color="1A3A6B"/>
            </w:tcBorders>
            <w:shd w:val="clear" w:color="auto" w:fill="EEF2F7"/>
          </w:tcPr>
          <w:p w14:paraId="3CF3AC5C" w14:textId="77777777" w:rsidR="004E02E6" w:rsidRPr="00EB0075" w:rsidRDefault="004E02E6" w:rsidP="00F17D00">
            <w:pPr>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1 April 2027</w:t>
            </w:r>
          </w:p>
        </w:tc>
        <w:tc>
          <w:tcPr>
            <w:tcW w:w="1800" w:type="dxa"/>
            <w:tcBorders>
              <w:top w:val="single" w:sz="6" w:space="0" w:color="1A3A6B"/>
              <w:left w:val="single" w:sz="6" w:space="0" w:color="1A3A6B"/>
              <w:bottom w:val="single" w:sz="6" w:space="0" w:color="1A3A6B"/>
              <w:right w:val="single" w:sz="6" w:space="0" w:color="1A3A6B"/>
            </w:tcBorders>
            <w:shd w:val="clear" w:color="auto" w:fill="EEF2F7"/>
          </w:tcPr>
          <w:p w14:paraId="6B2810F3" w14:textId="77777777" w:rsidR="004E02E6" w:rsidRPr="00EB0075" w:rsidRDefault="004E02E6" w:rsidP="00F17D00">
            <w:pPr>
              <w:keepNext/>
              <w:spacing w:before="80" w:after="80" w:line="360" w:lineRule="auto"/>
              <w:jc w:val="both"/>
              <w:rPr>
                <w:rFonts w:ascii="Times New Roman" w:hAnsi="Times New Roman" w:cs="Times New Roman"/>
              </w:rPr>
            </w:pPr>
            <w:r w:rsidRPr="00EB0075">
              <w:rPr>
                <w:rFonts w:ascii="Times New Roman" w:hAnsi="Times New Roman" w:cs="Times New Roman"/>
                <w:b/>
                <w:bCs/>
                <w:sz w:val="22"/>
                <w:szCs w:val="22"/>
              </w:rPr>
              <w:t>Summative (70%)</w:t>
            </w:r>
          </w:p>
        </w:tc>
      </w:tr>
    </w:tbl>
    <w:p w14:paraId="0F2A44E8" w14:textId="665FA378" w:rsidR="004E02E6" w:rsidRPr="00EB0075" w:rsidRDefault="004E02E6" w:rsidP="00EB0075">
      <w:pPr>
        <w:pStyle w:val="Caption"/>
        <w:jc w:val="center"/>
        <w:rPr>
          <w:rFonts w:ascii="Times New Roman" w:hAnsi="Times New Roman" w:cs="Times New Roman"/>
          <w:color w:val="auto"/>
          <w:sz w:val="22"/>
          <w:szCs w:val="22"/>
        </w:rPr>
      </w:pPr>
      <w:bookmarkStart w:id="11" w:name="_Toc234088506"/>
      <w:bookmarkStart w:id="12" w:name="_Toc234088587"/>
      <w:r w:rsidRPr="00EB0075">
        <w:rPr>
          <w:rFonts w:ascii="Times New Roman" w:hAnsi="Times New Roman" w:cs="Times New Roman"/>
          <w:color w:val="auto"/>
          <w:sz w:val="22"/>
          <w:szCs w:val="22"/>
        </w:rPr>
        <w:lastRenderedPageBreak/>
        <w:t xml:space="preserve">Table </w:t>
      </w:r>
      <w:r w:rsidRPr="00EB0075">
        <w:rPr>
          <w:rFonts w:ascii="Times New Roman" w:hAnsi="Times New Roman" w:cs="Times New Roman"/>
          <w:color w:val="auto"/>
          <w:sz w:val="22"/>
          <w:szCs w:val="22"/>
        </w:rPr>
        <w:fldChar w:fldCharType="begin"/>
      </w:r>
      <w:r w:rsidRPr="00EB0075">
        <w:rPr>
          <w:rFonts w:ascii="Times New Roman" w:hAnsi="Times New Roman" w:cs="Times New Roman"/>
          <w:color w:val="auto"/>
          <w:sz w:val="22"/>
          <w:szCs w:val="22"/>
        </w:rPr>
        <w:instrText xml:space="preserve"> SEQ Table \* ARABIC </w:instrText>
      </w:r>
      <w:r w:rsidRPr="00EB0075">
        <w:rPr>
          <w:rFonts w:ascii="Times New Roman" w:hAnsi="Times New Roman" w:cs="Times New Roman"/>
          <w:color w:val="auto"/>
          <w:sz w:val="22"/>
          <w:szCs w:val="22"/>
        </w:rPr>
        <w:fldChar w:fldCharType="separate"/>
      </w:r>
      <w:r w:rsidRPr="00EB0075">
        <w:rPr>
          <w:rFonts w:ascii="Times New Roman" w:hAnsi="Times New Roman" w:cs="Times New Roman"/>
          <w:noProof/>
          <w:color w:val="auto"/>
          <w:sz w:val="22"/>
          <w:szCs w:val="22"/>
        </w:rPr>
        <w:t>2</w:t>
      </w:r>
      <w:r w:rsidRPr="00EB0075">
        <w:rPr>
          <w:rFonts w:ascii="Times New Roman" w:hAnsi="Times New Roman" w:cs="Times New Roman"/>
          <w:noProof/>
          <w:color w:val="auto"/>
          <w:sz w:val="22"/>
          <w:szCs w:val="22"/>
        </w:rPr>
        <w:fldChar w:fldCharType="end"/>
      </w:r>
      <w:r w:rsidRPr="00EB0075">
        <w:rPr>
          <w:rFonts w:ascii="Times New Roman" w:hAnsi="Times New Roman" w:cs="Times New Roman"/>
          <w:color w:val="auto"/>
          <w:sz w:val="22"/>
          <w:szCs w:val="22"/>
        </w:rPr>
        <w:t>: Project deliverables, submission deadlines and assessment classification.</w:t>
      </w:r>
      <w:bookmarkEnd w:id="11"/>
      <w:bookmarkEnd w:id="12"/>
    </w:p>
    <w:p w14:paraId="58835661" w14:textId="77777777" w:rsidR="004E02E6" w:rsidRPr="00EB0075" w:rsidRDefault="004E02E6" w:rsidP="00EB0075">
      <w:pPr>
        <w:pStyle w:val="Heading2"/>
        <w:rPr>
          <w:rFonts w:ascii="Times New Roman" w:hAnsi="Times New Roman" w:cs="Times New Roman"/>
        </w:rPr>
      </w:pPr>
      <w:bookmarkStart w:id="13" w:name="_Toc234088490"/>
      <w:r w:rsidRPr="00EB0075">
        <w:rPr>
          <w:rFonts w:ascii="Times New Roman" w:hAnsi="Times New Roman" w:cs="Times New Roman"/>
        </w:rPr>
        <w:t>3.4.3 Resource Requirements</w:t>
      </w:r>
      <w:bookmarkEnd w:id="13"/>
    </w:p>
    <w:p w14:paraId="4195BD53" w14:textId="77777777" w:rsidR="004E02E6" w:rsidRDefault="004E02E6" w:rsidP="00F17D00">
      <w:p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The following subsections detail the resources required for the successful completion of this project across four categories: hardware, software, data and skills.</w:t>
      </w:r>
    </w:p>
    <w:p w14:paraId="1CE29313" w14:textId="77777777" w:rsidR="00EB0075" w:rsidRPr="00EB0075" w:rsidRDefault="00EB0075" w:rsidP="00EB0075">
      <w:pPr>
        <w:jc w:val="both"/>
        <w:rPr>
          <w:rFonts w:ascii="Times New Roman" w:hAnsi="Times New Roman" w:cs="Times New Roman"/>
          <w:sz w:val="22"/>
          <w:szCs w:val="22"/>
        </w:rPr>
      </w:pPr>
    </w:p>
    <w:p w14:paraId="288CFD2F" w14:textId="77777777" w:rsidR="004E02E6" w:rsidRPr="00EB0075" w:rsidRDefault="004E02E6" w:rsidP="00EB0075">
      <w:pPr>
        <w:pStyle w:val="Heading3"/>
        <w:rPr>
          <w:rFonts w:ascii="Times New Roman" w:hAnsi="Times New Roman" w:cs="Times New Roman"/>
        </w:rPr>
      </w:pPr>
      <w:bookmarkStart w:id="14" w:name="_Toc234088491"/>
      <w:r w:rsidRPr="00EB0075">
        <w:rPr>
          <w:rFonts w:ascii="Times New Roman" w:hAnsi="Times New Roman" w:cs="Times New Roman"/>
        </w:rPr>
        <w:t>3.4.3.1 Hardware Requirements</w:t>
      </w:r>
      <w:bookmarkEnd w:id="14"/>
    </w:p>
    <w:p w14:paraId="43D9BA5B" w14:textId="77777777" w:rsidR="004E02E6" w:rsidRPr="00EB0075" w:rsidRDefault="004E02E6" w:rsidP="00F17D00">
      <w:pPr>
        <w:pStyle w:val="ListParagraph"/>
        <w:numPr>
          <w:ilvl w:val="0"/>
          <w:numId w:val="7"/>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A GPU with CUDA support, such as an NVIDIA GTX 1080 Ti or a more recent equivalent, for model training, SBERT encoding and SHAP value computation. Where a suitable local GPU is unavailable, cloud computing environments including Google </w:t>
      </w:r>
      <w:proofErr w:type="spellStart"/>
      <w:r w:rsidRPr="00EB0075">
        <w:rPr>
          <w:rFonts w:ascii="Times New Roman" w:hAnsi="Times New Roman" w:cs="Times New Roman"/>
          <w:sz w:val="22"/>
          <w:szCs w:val="22"/>
        </w:rPr>
        <w:t>Colab</w:t>
      </w:r>
      <w:proofErr w:type="spellEnd"/>
      <w:r w:rsidRPr="00EB0075">
        <w:rPr>
          <w:rFonts w:ascii="Times New Roman" w:hAnsi="Times New Roman" w:cs="Times New Roman"/>
          <w:sz w:val="22"/>
          <w:szCs w:val="22"/>
        </w:rPr>
        <w:t xml:space="preserve"> and Kaggle Notebooks are appropriate substitutes.</w:t>
      </w:r>
    </w:p>
    <w:p w14:paraId="12CF1D70" w14:textId="77777777" w:rsidR="004E02E6" w:rsidRPr="00EB0075" w:rsidRDefault="004E02E6" w:rsidP="00F17D00">
      <w:pPr>
        <w:pStyle w:val="ListParagraph"/>
        <w:numPr>
          <w:ilvl w:val="0"/>
          <w:numId w:val="7"/>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Intel Core i5 8th generation processor or AMD Ryzen 5 equivalent, or above, to support the development environment and data pipeline execution.</w:t>
      </w:r>
    </w:p>
    <w:p w14:paraId="2EA90624" w14:textId="77777777" w:rsidR="004E02E6" w:rsidRPr="00EB0075" w:rsidRDefault="004E02E6" w:rsidP="00F17D00">
      <w:pPr>
        <w:pStyle w:val="ListParagraph"/>
        <w:numPr>
          <w:ilvl w:val="0"/>
          <w:numId w:val="7"/>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A minimum of 8 GB RAM to support dataset loading and feature engineering operations; 16 GB is advisable where multiple training processes run concurrently.</w:t>
      </w:r>
    </w:p>
    <w:p w14:paraId="255D4C40" w14:textId="77777777" w:rsidR="004E02E6" w:rsidRDefault="004E02E6" w:rsidP="00F17D00">
      <w:pPr>
        <w:pStyle w:val="ListParagraph"/>
        <w:numPr>
          <w:ilvl w:val="0"/>
          <w:numId w:val="7"/>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Approximately 5 GB of available disk storage, sufficient for the dataset files, trained model artefacts, cached SBERT embeddings and intermediate pipeline outputs.</w:t>
      </w:r>
    </w:p>
    <w:p w14:paraId="432A5BFE" w14:textId="77777777" w:rsidR="00EB0075" w:rsidRPr="00EB0075" w:rsidRDefault="00EB0075" w:rsidP="00EB0075">
      <w:pPr>
        <w:pStyle w:val="ListParagraph"/>
        <w:jc w:val="both"/>
        <w:rPr>
          <w:rFonts w:ascii="Times New Roman" w:hAnsi="Times New Roman" w:cs="Times New Roman"/>
          <w:sz w:val="22"/>
          <w:szCs w:val="22"/>
        </w:rPr>
      </w:pPr>
    </w:p>
    <w:p w14:paraId="0742FD6F" w14:textId="77777777" w:rsidR="004E02E6" w:rsidRPr="00EB0075" w:rsidRDefault="004E02E6" w:rsidP="00EB0075">
      <w:pPr>
        <w:pStyle w:val="Heading3"/>
        <w:rPr>
          <w:rFonts w:ascii="Times New Roman" w:hAnsi="Times New Roman" w:cs="Times New Roman"/>
        </w:rPr>
      </w:pPr>
      <w:bookmarkStart w:id="15" w:name="_Toc234088492"/>
      <w:r w:rsidRPr="00EB0075">
        <w:rPr>
          <w:rFonts w:ascii="Times New Roman" w:hAnsi="Times New Roman" w:cs="Times New Roman"/>
        </w:rPr>
        <w:t>3.4.3.2 Software Requirements</w:t>
      </w:r>
      <w:bookmarkEnd w:id="15"/>
    </w:p>
    <w:p w14:paraId="3001380F"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Operating system: Windows 11, Ubuntu 22.04 LTS or macOS Ventura (version 13) or later, each providing a supported environment for Python-based machine </w:t>
      </w:r>
      <w:proofErr w:type="gramStart"/>
      <w:r w:rsidRPr="00EB0075">
        <w:rPr>
          <w:rFonts w:ascii="Times New Roman" w:hAnsi="Times New Roman" w:cs="Times New Roman"/>
          <w:sz w:val="22"/>
          <w:szCs w:val="22"/>
        </w:rPr>
        <w:t>learning tooling</w:t>
      </w:r>
      <w:proofErr w:type="gramEnd"/>
      <w:r w:rsidRPr="00EB0075">
        <w:rPr>
          <w:rFonts w:ascii="Times New Roman" w:hAnsi="Times New Roman" w:cs="Times New Roman"/>
          <w:sz w:val="22"/>
          <w:szCs w:val="22"/>
        </w:rPr>
        <w:t>.</w:t>
      </w:r>
    </w:p>
    <w:p w14:paraId="39D05BC9"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Python 3.10 or later, as the primary programming language for all data processing, model development and deployment tasks.</w:t>
      </w:r>
    </w:p>
    <w:p w14:paraId="095DFAAD"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 xml:space="preserve">Random Forest, </w:t>
      </w:r>
      <w:proofErr w:type="spellStart"/>
      <w:r w:rsidRPr="00EB0075">
        <w:rPr>
          <w:rFonts w:ascii="Times New Roman" w:hAnsi="Times New Roman" w:cs="Times New Roman"/>
          <w:sz w:val="22"/>
          <w:szCs w:val="22"/>
        </w:rPr>
        <w:t>CatBoost</w:t>
      </w:r>
      <w:proofErr w:type="spellEnd"/>
      <w:r w:rsidRPr="00EB0075">
        <w:rPr>
          <w:rFonts w:ascii="Times New Roman" w:hAnsi="Times New Roman" w:cs="Times New Roman"/>
          <w:sz w:val="22"/>
          <w:szCs w:val="22"/>
        </w:rPr>
        <w:t xml:space="preserve"> and </w:t>
      </w:r>
      <w:proofErr w:type="spellStart"/>
      <w:r w:rsidRPr="00EB0075">
        <w:rPr>
          <w:rFonts w:ascii="Times New Roman" w:hAnsi="Times New Roman" w:cs="Times New Roman"/>
          <w:sz w:val="22"/>
          <w:szCs w:val="22"/>
        </w:rPr>
        <w:t>XGBoost</w:t>
      </w:r>
      <w:proofErr w:type="spellEnd"/>
      <w:r w:rsidRPr="00EB0075">
        <w:rPr>
          <w:rFonts w:ascii="Times New Roman" w:hAnsi="Times New Roman" w:cs="Times New Roman"/>
          <w:sz w:val="22"/>
          <w:szCs w:val="22"/>
        </w:rPr>
        <w:t>, comprising the classifier base across Models A through E, implemented via scikit-learn and their respective dedicated libraries.</w:t>
      </w:r>
    </w:p>
    <w:p w14:paraId="75666B5A"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Sentence-Transformers library (all-MiniLM-L6-v2), for generating semantic embeddings from game description text.</w:t>
      </w:r>
    </w:p>
    <w:p w14:paraId="753157D9"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Scikit-learn, for PCA dimensionality reduction, data preprocessing and evaluation metric computation.</w:t>
      </w:r>
    </w:p>
    <w:p w14:paraId="01041F4A"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t>SHAP and LIME libraries, for structured feature attribution scores and word-level explainability outputs respectively.</w:t>
      </w:r>
    </w:p>
    <w:p w14:paraId="16310C50"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proofErr w:type="spellStart"/>
      <w:r w:rsidRPr="00EB0075">
        <w:rPr>
          <w:rFonts w:ascii="Times New Roman" w:hAnsi="Times New Roman" w:cs="Times New Roman"/>
          <w:sz w:val="22"/>
          <w:szCs w:val="22"/>
        </w:rPr>
        <w:t>Streamlit</w:t>
      </w:r>
      <w:proofErr w:type="spellEnd"/>
      <w:r w:rsidRPr="00EB0075">
        <w:rPr>
          <w:rFonts w:ascii="Times New Roman" w:hAnsi="Times New Roman" w:cs="Times New Roman"/>
          <w:sz w:val="22"/>
          <w:szCs w:val="22"/>
        </w:rPr>
        <w:t>, for building and deploying the interactive prediction and explainability application.</w:t>
      </w:r>
    </w:p>
    <w:p w14:paraId="72B215E7"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proofErr w:type="spellStart"/>
      <w:r w:rsidRPr="00EB0075">
        <w:rPr>
          <w:rFonts w:ascii="Times New Roman" w:hAnsi="Times New Roman" w:cs="Times New Roman"/>
          <w:sz w:val="22"/>
          <w:szCs w:val="22"/>
        </w:rPr>
        <w:t>Jupyter</w:t>
      </w:r>
      <w:proofErr w:type="spellEnd"/>
      <w:r w:rsidRPr="00EB0075">
        <w:rPr>
          <w:rFonts w:ascii="Times New Roman" w:hAnsi="Times New Roman" w:cs="Times New Roman"/>
          <w:sz w:val="22"/>
          <w:szCs w:val="22"/>
        </w:rPr>
        <w:t xml:space="preserve"> Notebook or an equivalent IDE such as VS Code or PyCharm, for development, experimentation and documentation.</w:t>
      </w:r>
    </w:p>
    <w:p w14:paraId="34FF3724" w14:textId="77777777" w:rsidR="004E02E6" w:rsidRPr="00EB0075" w:rsidRDefault="004E02E6" w:rsidP="00F17D00">
      <w:pPr>
        <w:pStyle w:val="ListParagraph"/>
        <w:numPr>
          <w:ilvl w:val="0"/>
          <w:numId w:val="8"/>
        </w:numPr>
        <w:spacing w:line="360" w:lineRule="auto"/>
        <w:jc w:val="both"/>
        <w:rPr>
          <w:rFonts w:ascii="Times New Roman" w:hAnsi="Times New Roman" w:cs="Times New Roman"/>
          <w:sz w:val="22"/>
          <w:szCs w:val="22"/>
        </w:rPr>
      </w:pPr>
      <w:r w:rsidRPr="00EB0075">
        <w:rPr>
          <w:rFonts w:ascii="Times New Roman" w:hAnsi="Times New Roman" w:cs="Times New Roman"/>
          <w:sz w:val="22"/>
          <w:szCs w:val="22"/>
        </w:rPr>
        <w:lastRenderedPageBreak/>
        <w:t>GitHub, for version control and project history management throughout the development period.</w:t>
      </w:r>
    </w:p>
    <w:p w14:paraId="3DF337D2" w14:textId="77777777" w:rsidR="004E02E6" w:rsidRDefault="004E02E6" w:rsidP="004E02E6">
      <w:pPr>
        <w:spacing w:after="80"/>
      </w:pPr>
    </w:p>
    <w:p w14:paraId="36B141AA" w14:textId="77777777" w:rsidR="004E02E6" w:rsidRPr="00EB0075" w:rsidRDefault="004E02E6" w:rsidP="00EB0075">
      <w:pPr>
        <w:pStyle w:val="Heading3"/>
        <w:rPr>
          <w:rFonts w:ascii="Times New Roman" w:hAnsi="Times New Roman" w:cs="Times New Roman"/>
        </w:rPr>
      </w:pPr>
      <w:bookmarkStart w:id="16" w:name="_Toc234088493"/>
      <w:r w:rsidRPr="00EB0075">
        <w:rPr>
          <w:rFonts w:ascii="Times New Roman" w:hAnsi="Times New Roman" w:cs="Times New Roman"/>
        </w:rPr>
        <w:t>3.4.3.3 Data Requirements</w:t>
      </w:r>
      <w:bookmarkEnd w:id="16"/>
    </w:p>
    <w:p w14:paraId="4930F072" w14:textId="77777777" w:rsidR="004E02E6" w:rsidRDefault="004E02E6" w:rsidP="00F17D00">
      <w:pPr>
        <w:pStyle w:val="ListParagraph"/>
        <w:numPr>
          <w:ilvl w:val="0"/>
          <w:numId w:val="9"/>
        </w:numPr>
        <w:spacing w:line="360" w:lineRule="auto"/>
        <w:jc w:val="both"/>
        <w:rPr>
          <w:rFonts w:ascii="Times New Roman" w:hAnsi="Times New Roman" w:cs="Times New Roman"/>
          <w:sz w:val="22"/>
          <w:szCs w:val="22"/>
        </w:rPr>
      </w:pPr>
      <w:proofErr w:type="spellStart"/>
      <w:r w:rsidRPr="00F17D00">
        <w:rPr>
          <w:rFonts w:ascii="Times New Roman" w:hAnsi="Times New Roman" w:cs="Times New Roman"/>
          <w:sz w:val="22"/>
          <w:szCs w:val="22"/>
        </w:rPr>
        <w:t>Ermilov</w:t>
      </w:r>
      <w:proofErr w:type="spellEnd"/>
      <w:r w:rsidRPr="00F17D00">
        <w:rPr>
          <w:rFonts w:ascii="Times New Roman" w:hAnsi="Times New Roman" w:cs="Times New Roman"/>
          <w:sz w:val="22"/>
          <w:szCs w:val="22"/>
        </w:rPr>
        <w:t xml:space="preserve"> (2025) Steam Games Dataset 2025 (Kaggle). This pre-existing resource contains approximately 20,383 filtered game records with 33 pre-launch metadata features and binary reception labels. It is the sole data source used for model training, evaluation and explainability analysis throughout this project.</w:t>
      </w:r>
    </w:p>
    <w:p w14:paraId="44118EA2" w14:textId="77777777" w:rsidR="00F17D00" w:rsidRPr="00F17D00" w:rsidRDefault="00F17D00" w:rsidP="00F17D00">
      <w:pPr>
        <w:pStyle w:val="ListParagraph"/>
        <w:jc w:val="both"/>
        <w:rPr>
          <w:rFonts w:ascii="Times New Roman" w:hAnsi="Times New Roman" w:cs="Times New Roman"/>
          <w:sz w:val="22"/>
          <w:szCs w:val="22"/>
        </w:rPr>
      </w:pPr>
    </w:p>
    <w:p w14:paraId="75852F82" w14:textId="77777777" w:rsidR="004E02E6" w:rsidRPr="00F17D00" w:rsidRDefault="004E02E6" w:rsidP="00F17D00">
      <w:pPr>
        <w:pStyle w:val="Heading3"/>
        <w:rPr>
          <w:rFonts w:ascii="Times New Roman" w:hAnsi="Times New Roman" w:cs="Times New Roman"/>
        </w:rPr>
      </w:pPr>
      <w:bookmarkStart w:id="17" w:name="_Toc234088494"/>
      <w:r w:rsidRPr="00F17D00">
        <w:rPr>
          <w:rFonts w:ascii="Times New Roman" w:hAnsi="Times New Roman" w:cs="Times New Roman"/>
        </w:rPr>
        <w:t>3.4.3.4 Skill Requirements</w:t>
      </w:r>
      <w:bookmarkEnd w:id="17"/>
    </w:p>
    <w:p w14:paraId="117C9639" w14:textId="4FC6FECE" w:rsidR="004E02E6" w:rsidRPr="00F17D00" w:rsidRDefault="004E02E6" w:rsidP="00F17D00">
      <w:pPr>
        <w:pStyle w:val="ListParagraph"/>
        <w:numPr>
          <w:ilvl w:val="0"/>
          <w:numId w:val="9"/>
        </w:num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Machine learning and data science: proficiency in gradient-boosted classifiers, tabular feature engineering, model evaluation and hyperparameter </w:t>
      </w:r>
      <w:r w:rsidR="00F17D00" w:rsidRPr="00F17D00">
        <w:rPr>
          <w:rFonts w:ascii="Times New Roman" w:hAnsi="Times New Roman" w:cs="Times New Roman"/>
          <w:sz w:val="22"/>
          <w:szCs w:val="22"/>
        </w:rPr>
        <w:t>optimization</w:t>
      </w:r>
      <w:r w:rsidRPr="00F17D00">
        <w:rPr>
          <w:rFonts w:ascii="Times New Roman" w:hAnsi="Times New Roman" w:cs="Times New Roman"/>
          <w:sz w:val="22"/>
          <w:szCs w:val="22"/>
        </w:rPr>
        <w:t>.</w:t>
      </w:r>
    </w:p>
    <w:p w14:paraId="739BD641" w14:textId="77777777" w:rsidR="004E02E6" w:rsidRPr="00F17D00" w:rsidRDefault="004E02E6" w:rsidP="00F17D00">
      <w:pPr>
        <w:pStyle w:val="ListParagraph"/>
        <w:numPr>
          <w:ilvl w:val="0"/>
          <w:numId w:val="9"/>
        </w:num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Natural language processing: working familiarity with transformer-based sentence embedding models, dimensionality reduction methods and the integration of text-derived features into structured classification pipelines.</w:t>
      </w:r>
    </w:p>
    <w:p w14:paraId="3C777BBE" w14:textId="77777777" w:rsidR="004E02E6" w:rsidRPr="00F17D00" w:rsidRDefault="004E02E6" w:rsidP="00F17D00">
      <w:pPr>
        <w:pStyle w:val="ListParagraph"/>
        <w:numPr>
          <w:ilvl w:val="0"/>
          <w:numId w:val="9"/>
        </w:num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Explainable AI: understanding of SHAP </w:t>
      </w:r>
      <w:proofErr w:type="spellStart"/>
      <w:r w:rsidRPr="00F17D00">
        <w:rPr>
          <w:rFonts w:ascii="Times New Roman" w:hAnsi="Times New Roman" w:cs="Times New Roman"/>
          <w:sz w:val="22"/>
          <w:szCs w:val="22"/>
        </w:rPr>
        <w:t>TreeExplainer</w:t>
      </w:r>
      <w:proofErr w:type="spellEnd"/>
      <w:r w:rsidRPr="00F17D00">
        <w:rPr>
          <w:rFonts w:ascii="Times New Roman" w:hAnsi="Times New Roman" w:cs="Times New Roman"/>
          <w:sz w:val="22"/>
          <w:szCs w:val="22"/>
        </w:rPr>
        <w:t xml:space="preserve"> methods and LIME perturbation-based explanations for classification models.</w:t>
      </w:r>
    </w:p>
    <w:p w14:paraId="4ED2F2E0" w14:textId="77777777" w:rsidR="004E02E6" w:rsidRPr="00F17D00" w:rsidRDefault="004E02E6" w:rsidP="00F17D00">
      <w:pPr>
        <w:pStyle w:val="ListParagraph"/>
        <w:numPr>
          <w:ilvl w:val="0"/>
          <w:numId w:val="9"/>
        </w:num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Python programming: competence across the data science stack, covering data handling, model development and application deployment.</w:t>
      </w:r>
    </w:p>
    <w:p w14:paraId="0DBC66D3" w14:textId="77777777" w:rsidR="004E02E6" w:rsidRPr="00F17D00" w:rsidRDefault="004E02E6" w:rsidP="00F17D00">
      <w:pPr>
        <w:pStyle w:val="ListParagraph"/>
        <w:numPr>
          <w:ilvl w:val="0"/>
          <w:numId w:val="9"/>
        </w:num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Academic writing: ability to produce well-referenced, technically accurate documentation conforming to institutional standards.</w:t>
      </w:r>
    </w:p>
    <w:p w14:paraId="0FC17244" w14:textId="77777777" w:rsidR="004E02E6" w:rsidRPr="00F17D00" w:rsidRDefault="004E02E6" w:rsidP="00F17D00">
      <w:pPr>
        <w:pStyle w:val="ListParagraph"/>
        <w:numPr>
          <w:ilvl w:val="0"/>
          <w:numId w:val="9"/>
        </w:num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Communication: capacity to engage constructively with the project supervisor and incorporate feedback at each stage of the project.</w:t>
      </w:r>
    </w:p>
    <w:p w14:paraId="0B49445E" w14:textId="77777777" w:rsidR="004E02E6" w:rsidRDefault="004E02E6" w:rsidP="004E02E6">
      <w:pPr>
        <w:spacing w:after="80"/>
      </w:pPr>
    </w:p>
    <w:p w14:paraId="14D07D54" w14:textId="77777777" w:rsidR="004E02E6" w:rsidRPr="00F17D00" w:rsidRDefault="004E02E6" w:rsidP="00F17D00">
      <w:pPr>
        <w:pStyle w:val="Heading2"/>
        <w:rPr>
          <w:rFonts w:ascii="Times New Roman" w:hAnsi="Times New Roman" w:cs="Times New Roman"/>
        </w:rPr>
      </w:pPr>
      <w:bookmarkStart w:id="18" w:name="_Toc234088495"/>
      <w:r w:rsidRPr="00F17D00">
        <w:rPr>
          <w:rFonts w:ascii="Times New Roman" w:hAnsi="Times New Roman" w:cs="Times New Roman"/>
        </w:rPr>
        <w:t>3.4.4 Risks and Mitigation</w:t>
      </w:r>
      <w:bookmarkEnd w:id="18"/>
    </w:p>
    <w:p w14:paraId="1D64B551" w14:textId="77777777" w:rsidR="004E02E6" w:rsidRPr="00F17D00" w:rsidRDefault="004E02E6" w:rsidP="00F17D00">
      <w:p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Table 3 presents the principal risks identified in relation to this project. Severity (S) and Likelihood (L) are each rated on a scale of one to five, where five represents the highest level of concern. A mitigation strategy is provided for each identified risk.</w:t>
      </w:r>
    </w:p>
    <w:p w14:paraId="42DD3ECA" w14:textId="77F1BF89" w:rsidR="004E02E6" w:rsidRPr="00F17D00" w:rsidRDefault="004E02E6" w:rsidP="00F17D00">
      <w:pPr>
        <w:spacing w:line="360" w:lineRule="auto"/>
        <w:jc w:val="both"/>
        <w:rPr>
          <w:rFonts w:ascii="Times New Roman" w:hAnsi="Times New Roman" w:cs="Times New Roman"/>
          <w:i/>
          <w:iCs/>
          <w:sz w:val="22"/>
          <w:szCs w:val="22"/>
        </w:rPr>
      </w:pPr>
      <w:r w:rsidRPr="00F17D00">
        <w:rPr>
          <w:rFonts w:ascii="Times New Roman" w:hAnsi="Times New Roman" w:cs="Times New Roman"/>
          <w:i/>
          <w:iCs/>
          <w:sz w:val="22"/>
          <w:szCs w:val="22"/>
        </w:rPr>
        <w:t>S: Severity (1-5</w:t>
      </w:r>
      <w:r w:rsidR="00F17D00" w:rsidRPr="00F17D00">
        <w:rPr>
          <w:rFonts w:ascii="Times New Roman" w:hAnsi="Times New Roman" w:cs="Times New Roman"/>
          <w:i/>
          <w:iCs/>
          <w:sz w:val="22"/>
          <w:szCs w:val="22"/>
        </w:rPr>
        <w:t xml:space="preserve">) </w:t>
      </w:r>
      <w:proofErr w:type="gramStart"/>
      <w:r w:rsidR="00F17D00">
        <w:rPr>
          <w:rFonts w:ascii="Times New Roman" w:hAnsi="Times New Roman" w:cs="Times New Roman"/>
          <w:i/>
          <w:iCs/>
          <w:sz w:val="22"/>
          <w:szCs w:val="22"/>
        </w:rPr>
        <w:t>|</w:t>
      </w:r>
      <w:r w:rsidRPr="00F17D00">
        <w:rPr>
          <w:rFonts w:ascii="Times New Roman" w:hAnsi="Times New Roman" w:cs="Times New Roman"/>
          <w:i/>
          <w:iCs/>
          <w:sz w:val="22"/>
          <w:szCs w:val="22"/>
        </w:rPr>
        <w:t xml:space="preserve">  L</w:t>
      </w:r>
      <w:proofErr w:type="gramEnd"/>
      <w:r w:rsidRPr="00F17D00">
        <w:rPr>
          <w:rFonts w:ascii="Times New Roman" w:hAnsi="Times New Roman" w:cs="Times New Roman"/>
          <w:i/>
          <w:iCs/>
          <w:sz w:val="22"/>
          <w:szCs w:val="22"/>
        </w:rPr>
        <w:t>: Likelihood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00"/>
        <w:gridCol w:w="600"/>
        <w:gridCol w:w="3960"/>
      </w:tblGrid>
      <w:tr w:rsidR="004E02E6" w:rsidRPr="00F17D00" w14:paraId="7193E5C8" w14:textId="77777777" w:rsidTr="00F17D00">
        <w:trPr>
          <w:tblHeader/>
        </w:trPr>
        <w:tc>
          <w:tcPr>
            <w:tcW w:w="4200" w:type="dxa"/>
            <w:tcBorders>
              <w:top w:val="single" w:sz="6" w:space="0" w:color="1A3A6B"/>
              <w:left w:val="single" w:sz="6" w:space="0" w:color="1A3A6B"/>
              <w:bottom w:val="single" w:sz="6" w:space="0" w:color="1A3A6B"/>
              <w:right w:val="single" w:sz="6" w:space="0" w:color="1A3A6B"/>
            </w:tcBorders>
            <w:shd w:val="clear" w:color="auto" w:fill="1F3864"/>
          </w:tcPr>
          <w:p w14:paraId="41EDE1CA" w14:textId="77777777" w:rsidR="004E02E6" w:rsidRPr="00F17D00" w:rsidRDefault="004E02E6" w:rsidP="00F17D00">
            <w:pPr>
              <w:spacing w:before="100" w:after="100" w:line="360" w:lineRule="auto"/>
              <w:jc w:val="center"/>
              <w:rPr>
                <w:rFonts w:ascii="Times New Roman" w:hAnsi="Times New Roman" w:cs="Times New Roman"/>
                <w:sz w:val="22"/>
                <w:szCs w:val="22"/>
              </w:rPr>
            </w:pPr>
            <w:r w:rsidRPr="00F17D00">
              <w:rPr>
                <w:rFonts w:ascii="Times New Roman" w:hAnsi="Times New Roman" w:cs="Times New Roman"/>
                <w:b/>
                <w:bCs/>
                <w:color w:val="FFFFFF"/>
                <w:sz w:val="22"/>
                <w:szCs w:val="22"/>
              </w:rPr>
              <w:t>Risk Item</w:t>
            </w:r>
          </w:p>
        </w:tc>
        <w:tc>
          <w:tcPr>
            <w:tcW w:w="600" w:type="dxa"/>
            <w:tcBorders>
              <w:top w:val="single" w:sz="6" w:space="0" w:color="1A3A6B"/>
              <w:left w:val="single" w:sz="6" w:space="0" w:color="1A3A6B"/>
              <w:bottom w:val="single" w:sz="6" w:space="0" w:color="1A3A6B"/>
              <w:right w:val="single" w:sz="6" w:space="0" w:color="1A3A6B"/>
            </w:tcBorders>
            <w:shd w:val="clear" w:color="auto" w:fill="1F3864"/>
          </w:tcPr>
          <w:p w14:paraId="5DFBDE18" w14:textId="77777777" w:rsidR="004E02E6" w:rsidRPr="00F17D00" w:rsidRDefault="004E02E6" w:rsidP="00F17D00">
            <w:pPr>
              <w:spacing w:before="100" w:after="100" w:line="360" w:lineRule="auto"/>
              <w:jc w:val="center"/>
              <w:rPr>
                <w:rFonts w:ascii="Times New Roman" w:hAnsi="Times New Roman" w:cs="Times New Roman"/>
                <w:sz w:val="22"/>
                <w:szCs w:val="22"/>
              </w:rPr>
            </w:pPr>
            <w:r w:rsidRPr="00F17D00">
              <w:rPr>
                <w:rFonts w:ascii="Times New Roman" w:hAnsi="Times New Roman" w:cs="Times New Roman"/>
                <w:b/>
                <w:bCs/>
                <w:color w:val="FFFFFF"/>
                <w:sz w:val="22"/>
                <w:szCs w:val="22"/>
              </w:rPr>
              <w:t>S</w:t>
            </w:r>
          </w:p>
        </w:tc>
        <w:tc>
          <w:tcPr>
            <w:tcW w:w="600" w:type="dxa"/>
            <w:tcBorders>
              <w:top w:val="single" w:sz="6" w:space="0" w:color="1A3A6B"/>
              <w:left w:val="single" w:sz="6" w:space="0" w:color="1A3A6B"/>
              <w:bottom w:val="single" w:sz="6" w:space="0" w:color="1A3A6B"/>
              <w:right w:val="single" w:sz="6" w:space="0" w:color="1A3A6B"/>
            </w:tcBorders>
            <w:shd w:val="clear" w:color="auto" w:fill="1F3864"/>
          </w:tcPr>
          <w:p w14:paraId="22842526" w14:textId="77777777" w:rsidR="004E02E6" w:rsidRPr="00F17D00" w:rsidRDefault="004E02E6" w:rsidP="00F17D00">
            <w:pPr>
              <w:spacing w:before="100" w:after="100" w:line="360" w:lineRule="auto"/>
              <w:jc w:val="center"/>
              <w:rPr>
                <w:rFonts w:ascii="Times New Roman" w:hAnsi="Times New Roman" w:cs="Times New Roman"/>
                <w:sz w:val="22"/>
                <w:szCs w:val="22"/>
              </w:rPr>
            </w:pPr>
            <w:r w:rsidRPr="00F17D00">
              <w:rPr>
                <w:rFonts w:ascii="Times New Roman" w:hAnsi="Times New Roman" w:cs="Times New Roman"/>
                <w:b/>
                <w:bCs/>
                <w:color w:val="FFFFFF"/>
                <w:sz w:val="22"/>
                <w:szCs w:val="22"/>
              </w:rPr>
              <w:t>L</w:t>
            </w:r>
          </w:p>
        </w:tc>
        <w:tc>
          <w:tcPr>
            <w:tcW w:w="3960" w:type="dxa"/>
            <w:tcBorders>
              <w:top w:val="single" w:sz="6" w:space="0" w:color="1A3A6B"/>
              <w:left w:val="single" w:sz="6" w:space="0" w:color="1A3A6B"/>
              <w:bottom w:val="single" w:sz="6" w:space="0" w:color="1A3A6B"/>
              <w:right w:val="single" w:sz="6" w:space="0" w:color="1A3A6B"/>
            </w:tcBorders>
            <w:shd w:val="clear" w:color="auto" w:fill="1F3864"/>
          </w:tcPr>
          <w:p w14:paraId="4291E1E5" w14:textId="77777777" w:rsidR="004E02E6" w:rsidRPr="00F17D00" w:rsidRDefault="004E02E6" w:rsidP="00F17D00">
            <w:pPr>
              <w:spacing w:before="100" w:after="100" w:line="360" w:lineRule="auto"/>
              <w:jc w:val="center"/>
              <w:rPr>
                <w:rFonts w:ascii="Times New Roman" w:hAnsi="Times New Roman" w:cs="Times New Roman"/>
                <w:sz w:val="22"/>
                <w:szCs w:val="22"/>
              </w:rPr>
            </w:pPr>
            <w:r w:rsidRPr="00F17D00">
              <w:rPr>
                <w:rFonts w:ascii="Times New Roman" w:hAnsi="Times New Roman" w:cs="Times New Roman"/>
                <w:b/>
                <w:bCs/>
                <w:color w:val="FFFFFF"/>
                <w:sz w:val="22"/>
                <w:szCs w:val="22"/>
              </w:rPr>
              <w:t>Mitigation Plan</w:t>
            </w:r>
          </w:p>
        </w:tc>
      </w:tr>
      <w:tr w:rsidR="004E02E6" w:rsidRPr="00F17D00" w14:paraId="6323CD37" w14:textId="77777777" w:rsidTr="00F17D00">
        <w:tc>
          <w:tcPr>
            <w:tcW w:w="4200" w:type="dxa"/>
            <w:tcBorders>
              <w:top w:val="single" w:sz="6" w:space="0" w:color="1A3A6B"/>
              <w:left w:val="single" w:sz="6" w:space="0" w:color="1A3A6B"/>
              <w:bottom w:val="single" w:sz="6" w:space="0" w:color="1A3A6B"/>
              <w:right w:val="single" w:sz="6" w:space="0" w:color="1A3A6B"/>
            </w:tcBorders>
            <w:shd w:val="clear" w:color="auto" w:fill="EEF2F7"/>
          </w:tcPr>
          <w:p w14:paraId="51E31075"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Class imbalance suppressing recall. The dataset has a 71.8%/28.2% class split. This may push classifiers toward the majority class, reducing </w:t>
            </w:r>
            <w:r w:rsidRPr="00F17D00">
              <w:rPr>
                <w:rFonts w:ascii="Times New Roman" w:hAnsi="Times New Roman" w:cs="Times New Roman"/>
                <w:sz w:val="22"/>
                <w:szCs w:val="22"/>
              </w:rPr>
              <w:lastRenderedPageBreak/>
              <w:t>their capacity to correctly identify negative reception cases.</w:t>
            </w:r>
          </w:p>
        </w:tc>
        <w:tc>
          <w:tcPr>
            <w:tcW w:w="600" w:type="dxa"/>
            <w:tcBorders>
              <w:top w:val="single" w:sz="6" w:space="0" w:color="1A3A6B"/>
              <w:left w:val="single" w:sz="6" w:space="0" w:color="1A3A6B"/>
              <w:bottom w:val="single" w:sz="6" w:space="0" w:color="1A3A6B"/>
              <w:right w:val="single" w:sz="6" w:space="0" w:color="1A3A6B"/>
            </w:tcBorders>
            <w:shd w:val="clear" w:color="auto" w:fill="EEF2F7"/>
          </w:tcPr>
          <w:p w14:paraId="0EFB3A70"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lastRenderedPageBreak/>
              <w:t>4</w:t>
            </w:r>
          </w:p>
        </w:tc>
        <w:tc>
          <w:tcPr>
            <w:tcW w:w="600" w:type="dxa"/>
            <w:tcBorders>
              <w:top w:val="single" w:sz="6" w:space="0" w:color="1A3A6B"/>
              <w:left w:val="single" w:sz="6" w:space="0" w:color="1A3A6B"/>
              <w:bottom w:val="single" w:sz="6" w:space="0" w:color="1A3A6B"/>
              <w:right w:val="single" w:sz="6" w:space="0" w:color="1A3A6B"/>
            </w:tcBorders>
            <w:shd w:val="clear" w:color="auto" w:fill="EEF2F7"/>
          </w:tcPr>
          <w:p w14:paraId="56FD9DAC"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4</w:t>
            </w:r>
          </w:p>
        </w:tc>
        <w:tc>
          <w:tcPr>
            <w:tcW w:w="3960" w:type="dxa"/>
            <w:tcBorders>
              <w:top w:val="single" w:sz="6" w:space="0" w:color="1A3A6B"/>
              <w:left w:val="single" w:sz="6" w:space="0" w:color="1A3A6B"/>
              <w:bottom w:val="single" w:sz="6" w:space="0" w:color="1A3A6B"/>
              <w:right w:val="single" w:sz="6" w:space="0" w:color="1A3A6B"/>
            </w:tcBorders>
            <w:shd w:val="clear" w:color="auto" w:fill="EEF2F7"/>
          </w:tcPr>
          <w:p w14:paraId="5A96B828"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Apply class weighting within </w:t>
            </w:r>
            <w:proofErr w:type="spellStart"/>
            <w:r w:rsidRPr="00F17D00">
              <w:rPr>
                <w:rFonts w:ascii="Times New Roman" w:hAnsi="Times New Roman" w:cs="Times New Roman"/>
                <w:sz w:val="22"/>
                <w:szCs w:val="22"/>
              </w:rPr>
              <w:t>CatBoost</w:t>
            </w:r>
            <w:proofErr w:type="spellEnd"/>
            <w:r w:rsidRPr="00F17D00">
              <w:rPr>
                <w:rFonts w:ascii="Times New Roman" w:hAnsi="Times New Roman" w:cs="Times New Roman"/>
                <w:sz w:val="22"/>
                <w:szCs w:val="22"/>
              </w:rPr>
              <w:t xml:space="preserve"> and </w:t>
            </w:r>
            <w:proofErr w:type="spellStart"/>
            <w:r w:rsidRPr="00F17D00">
              <w:rPr>
                <w:rFonts w:ascii="Times New Roman" w:hAnsi="Times New Roman" w:cs="Times New Roman"/>
                <w:sz w:val="22"/>
                <w:szCs w:val="22"/>
              </w:rPr>
              <w:t>XGBoost</w:t>
            </w:r>
            <w:proofErr w:type="spellEnd"/>
            <w:r w:rsidRPr="00F17D00">
              <w:rPr>
                <w:rFonts w:ascii="Times New Roman" w:hAnsi="Times New Roman" w:cs="Times New Roman"/>
                <w:sz w:val="22"/>
                <w:szCs w:val="22"/>
              </w:rPr>
              <w:t xml:space="preserve"> during training. </w:t>
            </w:r>
            <w:proofErr w:type="spellStart"/>
            <w:proofErr w:type="gramStart"/>
            <w:r w:rsidRPr="00F17D00">
              <w:rPr>
                <w:rFonts w:ascii="Times New Roman" w:hAnsi="Times New Roman" w:cs="Times New Roman"/>
                <w:sz w:val="22"/>
                <w:szCs w:val="22"/>
              </w:rPr>
              <w:t>Prioritise</w:t>
            </w:r>
            <w:proofErr w:type="spellEnd"/>
            <w:proofErr w:type="gramEnd"/>
            <w:r w:rsidRPr="00F17D00">
              <w:rPr>
                <w:rFonts w:ascii="Times New Roman" w:hAnsi="Times New Roman" w:cs="Times New Roman"/>
                <w:sz w:val="22"/>
                <w:szCs w:val="22"/>
              </w:rPr>
              <w:t xml:space="preserve"> F1-score and AUC-ROC as evaluation metrics, given </w:t>
            </w:r>
            <w:r w:rsidRPr="00F17D00">
              <w:rPr>
                <w:rFonts w:ascii="Times New Roman" w:hAnsi="Times New Roman" w:cs="Times New Roman"/>
                <w:sz w:val="22"/>
                <w:szCs w:val="22"/>
              </w:rPr>
              <w:lastRenderedPageBreak/>
              <w:t>their robustness under imbalanced conditions relative to raw accuracy.</w:t>
            </w:r>
          </w:p>
        </w:tc>
      </w:tr>
      <w:tr w:rsidR="004E02E6" w:rsidRPr="00F17D00" w14:paraId="18D573DE" w14:textId="77777777" w:rsidTr="00F17D00">
        <w:tc>
          <w:tcPr>
            <w:tcW w:w="4200" w:type="dxa"/>
            <w:tcBorders>
              <w:top w:val="single" w:sz="6" w:space="0" w:color="1A3A6B"/>
              <w:left w:val="single" w:sz="6" w:space="0" w:color="1A3A6B"/>
              <w:bottom w:val="single" w:sz="6" w:space="0" w:color="1A3A6B"/>
              <w:right w:val="single" w:sz="6" w:space="0" w:color="1A3A6B"/>
            </w:tcBorders>
            <w:shd w:val="clear" w:color="auto" w:fill="FFFFFF"/>
          </w:tcPr>
          <w:p w14:paraId="6F84AC64"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lastRenderedPageBreak/>
              <w:t>Feature leakage from post-launch attributes. Some fields that appear pre-launch in the dataset, such as estimated owner counts, may in practice reflect post-release figures, contaminating the training signal.</w:t>
            </w:r>
          </w:p>
        </w:tc>
        <w:tc>
          <w:tcPr>
            <w:tcW w:w="600" w:type="dxa"/>
            <w:tcBorders>
              <w:top w:val="single" w:sz="6" w:space="0" w:color="1A3A6B"/>
              <w:left w:val="single" w:sz="6" w:space="0" w:color="1A3A6B"/>
              <w:bottom w:val="single" w:sz="6" w:space="0" w:color="1A3A6B"/>
              <w:right w:val="single" w:sz="6" w:space="0" w:color="1A3A6B"/>
            </w:tcBorders>
            <w:shd w:val="clear" w:color="auto" w:fill="FFFFFF"/>
          </w:tcPr>
          <w:p w14:paraId="4FD66A5E"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5</w:t>
            </w:r>
          </w:p>
        </w:tc>
        <w:tc>
          <w:tcPr>
            <w:tcW w:w="600" w:type="dxa"/>
            <w:tcBorders>
              <w:top w:val="single" w:sz="6" w:space="0" w:color="1A3A6B"/>
              <w:left w:val="single" w:sz="6" w:space="0" w:color="1A3A6B"/>
              <w:bottom w:val="single" w:sz="6" w:space="0" w:color="1A3A6B"/>
              <w:right w:val="single" w:sz="6" w:space="0" w:color="1A3A6B"/>
            </w:tcBorders>
            <w:shd w:val="clear" w:color="auto" w:fill="FFFFFF"/>
          </w:tcPr>
          <w:p w14:paraId="6FBB83AB"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3960" w:type="dxa"/>
            <w:tcBorders>
              <w:top w:val="single" w:sz="6" w:space="0" w:color="1A3A6B"/>
              <w:left w:val="single" w:sz="6" w:space="0" w:color="1A3A6B"/>
              <w:bottom w:val="single" w:sz="6" w:space="0" w:color="1A3A6B"/>
              <w:right w:val="single" w:sz="6" w:space="0" w:color="1A3A6B"/>
            </w:tcBorders>
            <w:shd w:val="clear" w:color="auto" w:fill="FFFFFF"/>
          </w:tcPr>
          <w:p w14:paraId="07B72A11"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Conduct a thorough feature audit prior to modelling. Each attribute will be verified against the PPRS pre-launch definition. Any field found to reflect post-launch state will be removed from all feature tiers.</w:t>
            </w:r>
          </w:p>
        </w:tc>
      </w:tr>
      <w:tr w:rsidR="004E02E6" w:rsidRPr="00F17D00" w14:paraId="233D89E7" w14:textId="77777777" w:rsidTr="00F17D00">
        <w:tc>
          <w:tcPr>
            <w:tcW w:w="4200" w:type="dxa"/>
            <w:tcBorders>
              <w:top w:val="single" w:sz="6" w:space="0" w:color="1A3A6B"/>
              <w:left w:val="single" w:sz="6" w:space="0" w:color="1A3A6B"/>
              <w:bottom w:val="single" w:sz="6" w:space="0" w:color="1A3A6B"/>
              <w:right w:val="single" w:sz="6" w:space="0" w:color="1A3A6B"/>
            </w:tcBorders>
            <w:shd w:val="clear" w:color="auto" w:fill="EEF2F7"/>
          </w:tcPr>
          <w:p w14:paraId="4FCACD23"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Low-quality embeddings from short or generic descriptions. Titles with minimal or templated text may yield SBERT encodings that introduce noise into Model E rather than useful predictive signal.</w:t>
            </w:r>
          </w:p>
        </w:tc>
        <w:tc>
          <w:tcPr>
            <w:tcW w:w="600" w:type="dxa"/>
            <w:tcBorders>
              <w:top w:val="single" w:sz="6" w:space="0" w:color="1A3A6B"/>
              <w:left w:val="single" w:sz="6" w:space="0" w:color="1A3A6B"/>
              <w:bottom w:val="single" w:sz="6" w:space="0" w:color="1A3A6B"/>
              <w:right w:val="single" w:sz="6" w:space="0" w:color="1A3A6B"/>
            </w:tcBorders>
            <w:shd w:val="clear" w:color="auto" w:fill="EEF2F7"/>
          </w:tcPr>
          <w:p w14:paraId="322C881D"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600" w:type="dxa"/>
            <w:tcBorders>
              <w:top w:val="single" w:sz="6" w:space="0" w:color="1A3A6B"/>
              <w:left w:val="single" w:sz="6" w:space="0" w:color="1A3A6B"/>
              <w:bottom w:val="single" w:sz="6" w:space="0" w:color="1A3A6B"/>
              <w:right w:val="single" w:sz="6" w:space="0" w:color="1A3A6B"/>
            </w:tcBorders>
            <w:shd w:val="clear" w:color="auto" w:fill="EEF2F7"/>
          </w:tcPr>
          <w:p w14:paraId="716E968D"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4</w:t>
            </w:r>
          </w:p>
        </w:tc>
        <w:tc>
          <w:tcPr>
            <w:tcW w:w="3960" w:type="dxa"/>
            <w:tcBorders>
              <w:top w:val="single" w:sz="6" w:space="0" w:color="1A3A6B"/>
              <w:left w:val="single" w:sz="6" w:space="0" w:color="1A3A6B"/>
              <w:bottom w:val="single" w:sz="6" w:space="0" w:color="1A3A6B"/>
              <w:right w:val="single" w:sz="6" w:space="0" w:color="1A3A6B"/>
            </w:tcBorders>
            <w:shd w:val="clear" w:color="auto" w:fill="EEF2F7"/>
          </w:tcPr>
          <w:p w14:paraId="3A928D25"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Set a minimum character threshold for game descriptions during data preparation and remove records that fall below it. Ablation studies comparing Model D and Model E will determine whether the embeddings provide a net benefit.</w:t>
            </w:r>
          </w:p>
        </w:tc>
      </w:tr>
      <w:tr w:rsidR="004E02E6" w:rsidRPr="00F17D00" w14:paraId="2DED472F" w14:textId="77777777" w:rsidTr="00F17D00">
        <w:tc>
          <w:tcPr>
            <w:tcW w:w="4200" w:type="dxa"/>
            <w:tcBorders>
              <w:top w:val="single" w:sz="6" w:space="0" w:color="1A3A6B"/>
              <w:left w:val="single" w:sz="6" w:space="0" w:color="1A3A6B"/>
              <w:bottom w:val="single" w:sz="6" w:space="0" w:color="1A3A6B"/>
              <w:right w:val="single" w:sz="6" w:space="0" w:color="1A3A6B"/>
            </w:tcBorders>
            <w:shd w:val="clear" w:color="auto" w:fill="FFFFFF"/>
          </w:tcPr>
          <w:p w14:paraId="0AE02502"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Routing instability near tier boundaries. The confidence-based mechanism directing inputs to Models A through E may produce inconsistent assignments when a record sits close to a confidence score threshold. When two or more eligible specialists return similar confidence values, a minor variation in the input data may cause the router to select a different model, reducing prediction consistency for records that sit near the boundary of model preference.</w:t>
            </w:r>
          </w:p>
        </w:tc>
        <w:tc>
          <w:tcPr>
            <w:tcW w:w="600" w:type="dxa"/>
            <w:tcBorders>
              <w:top w:val="single" w:sz="6" w:space="0" w:color="1A3A6B"/>
              <w:left w:val="single" w:sz="6" w:space="0" w:color="1A3A6B"/>
              <w:bottom w:val="single" w:sz="6" w:space="0" w:color="1A3A6B"/>
              <w:right w:val="single" w:sz="6" w:space="0" w:color="1A3A6B"/>
            </w:tcBorders>
            <w:shd w:val="clear" w:color="auto" w:fill="FFFFFF"/>
          </w:tcPr>
          <w:p w14:paraId="53F87925"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4</w:t>
            </w:r>
          </w:p>
        </w:tc>
        <w:tc>
          <w:tcPr>
            <w:tcW w:w="600" w:type="dxa"/>
            <w:tcBorders>
              <w:top w:val="single" w:sz="6" w:space="0" w:color="1A3A6B"/>
              <w:left w:val="single" w:sz="6" w:space="0" w:color="1A3A6B"/>
              <w:bottom w:val="single" w:sz="6" w:space="0" w:color="1A3A6B"/>
              <w:right w:val="single" w:sz="6" w:space="0" w:color="1A3A6B"/>
            </w:tcBorders>
            <w:shd w:val="clear" w:color="auto" w:fill="FFFFFF"/>
          </w:tcPr>
          <w:p w14:paraId="7E4C5BDA"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3960" w:type="dxa"/>
            <w:tcBorders>
              <w:top w:val="single" w:sz="6" w:space="0" w:color="1A3A6B"/>
              <w:left w:val="single" w:sz="6" w:space="0" w:color="1A3A6B"/>
              <w:bottom w:val="single" w:sz="6" w:space="0" w:color="1A3A6B"/>
              <w:right w:val="single" w:sz="6" w:space="0" w:color="1A3A6B"/>
            </w:tcBorders>
            <w:shd w:val="clear" w:color="auto" w:fill="FFFFFF"/>
          </w:tcPr>
          <w:p w14:paraId="526CAB1D"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Define and document fixed routing thresholds for each tier prior to implementation. Test the routing mechanism using boundary-case inputs during the evaluation phase.</w:t>
            </w:r>
          </w:p>
        </w:tc>
      </w:tr>
      <w:tr w:rsidR="004E02E6" w:rsidRPr="00F17D00" w14:paraId="6631B80C" w14:textId="77777777" w:rsidTr="00F17D00">
        <w:tc>
          <w:tcPr>
            <w:tcW w:w="4200" w:type="dxa"/>
            <w:tcBorders>
              <w:top w:val="single" w:sz="6" w:space="0" w:color="1A3A6B"/>
              <w:left w:val="single" w:sz="6" w:space="0" w:color="1A3A6B"/>
              <w:bottom w:val="single" w:sz="6" w:space="0" w:color="1A3A6B"/>
              <w:right w:val="single" w:sz="6" w:space="0" w:color="1A3A6B"/>
            </w:tcBorders>
            <w:shd w:val="clear" w:color="auto" w:fill="EEF2F7"/>
          </w:tcPr>
          <w:p w14:paraId="02D0B324"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Insufficient local </w:t>
            </w:r>
            <w:proofErr w:type="gramStart"/>
            <w:r w:rsidRPr="00F17D00">
              <w:rPr>
                <w:rFonts w:ascii="Times New Roman" w:hAnsi="Times New Roman" w:cs="Times New Roman"/>
                <w:sz w:val="22"/>
                <w:szCs w:val="22"/>
              </w:rPr>
              <w:t>compute</w:t>
            </w:r>
            <w:proofErr w:type="gramEnd"/>
            <w:r w:rsidRPr="00F17D00">
              <w:rPr>
                <w:rFonts w:ascii="Times New Roman" w:hAnsi="Times New Roman" w:cs="Times New Roman"/>
                <w:sz w:val="22"/>
                <w:szCs w:val="22"/>
              </w:rPr>
              <w:t xml:space="preserve"> for training and SHAP computation. Running five model tiers with SBERT encoding and SHAP value generation may exceed available hardware capacity, causing timeline delays.</w:t>
            </w:r>
          </w:p>
        </w:tc>
        <w:tc>
          <w:tcPr>
            <w:tcW w:w="600" w:type="dxa"/>
            <w:tcBorders>
              <w:top w:val="single" w:sz="6" w:space="0" w:color="1A3A6B"/>
              <w:left w:val="single" w:sz="6" w:space="0" w:color="1A3A6B"/>
              <w:bottom w:val="single" w:sz="6" w:space="0" w:color="1A3A6B"/>
              <w:right w:val="single" w:sz="6" w:space="0" w:color="1A3A6B"/>
            </w:tcBorders>
            <w:shd w:val="clear" w:color="auto" w:fill="EEF2F7"/>
          </w:tcPr>
          <w:p w14:paraId="1B75101F"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600" w:type="dxa"/>
            <w:tcBorders>
              <w:top w:val="single" w:sz="6" w:space="0" w:color="1A3A6B"/>
              <w:left w:val="single" w:sz="6" w:space="0" w:color="1A3A6B"/>
              <w:bottom w:val="single" w:sz="6" w:space="0" w:color="1A3A6B"/>
              <w:right w:val="single" w:sz="6" w:space="0" w:color="1A3A6B"/>
            </w:tcBorders>
            <w:shd w:val="clear" w:color="auto" w:fill="EEF2F7"/>
          </w:tcPr>
          <w:p w14:paraId="74F836E6"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4</w:t>
            </w:r>
          </w:p>
        </w:tc>
        <w:tc>
          <w:tcPr>
            <w:tcW w:w="3960" w:type="dxa"/>
            <w:tcBorders>
              <w:top w:val="single" w:sz="6" w:space="0" w:color="1A3A6B"/>
              <w:left w:val="single" w:sz="6" w:space="0" w:color="1A3A6B"/>
              <w:bottom w:val="single" w:sz="6" w:space="0" w:color="1A3A6B"/>
              <w:right w:val="single" w:sz="6" w:space="0" w:color="1A3A6B"/>
            </w:tcBorders>
            <w:shd w:val="clear" w:color="auto" w:fill="EEF2F7"/>
          </w:tcPr>
          <w:p w14:paraId="715F0AE4"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Use cloud-based environments such as Google </w:t>
            </w:r>
            <w:proofErr w:type="spellStart"/>
            <w:r w:rsidRPr="00F17D00">
              <w:rPr>
                <w:rFonts w:ascii="Times New Roman" w:hAnsi="Times New Roman" w:cs="Times New Roman"/>
                <w:sz w:val="22"/>
                <w:szCs w:val="22"/>
              </w:rPr>
              <w:t>Colab</w:t>
            </w:r>
            <w:proofErr w:type="spellEnd"/>
            <w:r w:rsidRPr="00F17D00">
              <w:rPr>
                <w:rFonts w:ascii="Times New Roman" w:hAnsi="Times New Roman" w:cs="Times New Roman"/>
                <w:sz w:val="22"/>
                <w:szCs w:val="22"/>
              </w:rPr>
              <w:t xml:space="preserve"> or Kaggle Notebooks where local resources are inadequate. Apply PCA reduction to fifty components early in the pipeline to limit memory demands from SBERT encoding.</w:t>
            </w:r>
          </w:p>
        </w:tc>
      </w:tr>
      <w:tr w:rsidR="004E02E6" w:rsidRPr="00F17D00" w14:paraId="46404EFA" w14:textId="77777777" w:rsidTr="00F17D00">
        <w:tc>
          <w:tcPr>
            <w:tcW w:w="4200" w:type="dxa"/>
            <w:tcBorders>
              <w:top w:val="single" w:sz="6" w:space="0" w:color="1A3A6B"/>
              <w:left w:val="single" w:sz="6" w:space="0" w:color="1A3A6B"/>
              <w:bottom w:val="single" w:sz="6" w:space="0" w:color="1A3A6B"/>
              <w:right w:val="single" w:sz="6" w:space="0" w:color="1A3A6B"/>
            </w:tcBorders>
            <w:shd w:val="clear" w:color="auto" w:fill="FFFFFF"/>
          </w:tcPr>
          <w:p w14:paraId="1C6EA1DE"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lastRenderedPageBreak/>
              <w:t xml:space="preserve">Slow SHAP and LIME computation within the </w:t>
            </w:r>
            <w:proofErr w:type="spellStart"/>
            <w:r w:rsidRPr="00F17D00">
              <w:rPr>
                <w:rFonts w:ascii="Times New Roman" w:hAnsi="Times New Roman" w:cs="Times New Roman"/>
                <w:sz w:val="22"/>
                <w:szCs w:val="22"/>
              </w:rPr>
              <w:t>Streamlit</w:t>
            </w:r>
            <w:proofErr w:type="spellEnd"/>
            <w:r w:rsidRPr="00F17D00">
              <w:rPr>
                <w:rFonts w:ascii="Times New Roman" w:hAnsi="Times New Roman" w:cs="Times New Roman"/>
                <w:sz w:val="22"/>
                <w:szCs w:val="22"/>
              </w:rPr>
              <w:t xml:space="preserve"> application. Real-time explainability generation may be too computationally demanding for a responsive user interface.</w:t>
            </w:r>
          </w:p>
        </w:tc>
        <w:tc>
          <w:tcPr>
            <w:tcW w:w="600" w:type="dxa"/>
            <w:tcBorders>
              <w:top w:val="single" w:sz="6" w:space="0" w:color="1A3A6B"/>
              <w:left w:val="single" w:sz="6" w:space="0" w:color="1A3A6B"/>
              <w:bottom w:val="single" w:sz="6" w:space="0" w:color="1A3A6B"/>
              <w:right w:val="single" w:sz="6" w:space="0" w:color="1A3A6B"/>
            </w:tcBorders>
            <w:shd w:val="clear" w:color="auto" w:fill="FFFFFF"/>
          </w:tcPr>
          <w:p w14:paraId="5B447EA4"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600" w:type="dxa"/>
            <w:tcBorders>
              <w:top w:val="single" w:sz="6" w:space="0" w:color="1A3A6B"/>
              <w:left w:val="single" w:sz="6" w:space="0" w:color="1A3A6B"/>
              <w:bottom w:val="single" w:sz="6" w:space="0" w:color="1A3A6B"/>
              <w:right w:val="single" w:sz="6" w:space="0" w:color="1A3A6B"/>
            </w:tcBorders>
            <w:shd w:val="clear" w:color="auto" w:fill="FFFFFF"/>
          </w:tcPr>
          <w:p w14:paraId="6DBB2DDF"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3960" w:type="dxa"/>
            <w:tcBorders>
              <w:top w:val="single" w:sz="6" w:space="0" w:color="1A3A6B"/>
              <w:left w:val="single" w:sz="6" w:space="0" w:color="1A3A6B"/>
              <w:bottom w:val="single" w:sz="6" w:space="0" w:color="1A3A6B"/>
              <w:right w:val="single" w:sz="6" w:space="0" w:color="1A3A6B"/>
            </w:tcBorders>
            <w:shd w:val="clear" w:color="auto" w:fill="FFFFFF"/>
          </w:tcPr>
          <w:p w14:paraId="40DBAB1D"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Pre-compute SHAP values for representative sample inputs during development. Reduce LIME perturbation sample size. Apply output </w:t>
            </w:r>
            <w:proofErr w:type="gramStart"/>
            <w:r w:rsidRPr="00F17D00">
              <w:rPr>
                <w:rFonts w:ascii="Times New Roman" w:hAnsi="Times New Roman" w:cs="Times New Roman"/>
                <w:sz w:val="22"/>
                <w:szCs w:val="22"/>
              </w:rPr>
              <w:t>caching</w:t>
            </w:r>
            <w:proofErr w:type="gramEnd"/>
            <w:r w:rsidRPr="00F17D00">
              <w:rPr>
                <w:rFonts w:ascii="Times New Roman" w:hAnsi="Times New Roman" w:cs="Times New Roman"/>
                <w:sz w:val="22"/>
                <w:szCs w:val="22"/>
              </w:rPr>
              <w:t xml:space="preserve"> within the </w:t>
            </w:r>
            <w:proofErr w:type="spellStart"/>
            <w:r w:rsidRPr="00F17D00">
              <w:rPr>
                <w:rFonts w:ascii="Times New Roman" w:hAnsi="Times New Roman" w:cs="Times New Roman"/>
                <w:sz w:val="22"/>
                <w:szCs w:val="22"/>
              </w:rPr>
              <w:t>Streamlit</w:t>
            </w:r>
            <w:proofErr w:type="spellEnd"/>
            <w:r w:rsidRPr="00F17D00">
              <w:rPr>
                <w:rFonts w:ascii="Times New Roman" w:hAnsi="Times New Roman" w:cs="Times New Roman"/>
                <w:sz w:val="22"/>
                <w:szCs w:val="22"/>
              </w:rPr>
              <w:t xml:space="preserve"> application where technically feasible.</w:t>
            </w:r>
          </w:p>
        </w:tc>
      </w:tr>
      <w:tr w:rsidR="004E02E6" w:rsidRPr="00F17D00" w14:paraId="45216DE0" w14:textId="77777777" w:rsidTr="00F17D00">
        <w:tc>
          <w:tcPr>
            <w:tcW w:w="4200" w:type="dxa"/>
            <w:tcBorders>
              <w:top w:val="single" w:sz="6" w:space="0" w:color="1A3A6B"/>
              <w:left w:val="single" w:sz="6" w:space="0" w:color="1A3A6B"/>
              <w:bottom w:val="single" w:sz="6" w:space="0" w:color="1A3A6B"/>
              <w:right w:val="single" w:sz="6" w:space="0" w:color="1A3A6B"/>
            </w:tcBorders>
            <w:shd w:val="clear" w:color="auto" w:fill="EEF2F7"/>
          </w:tcPr>
          <w:p w14:paraId="2C22A5B0"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Scope growth during development. The five-tier architecture may expand as additional feature variants or model alternatives are explored, placing the project schedule at risk.</w:t>
            </w:r>
          </w:p>
        </w:tc>
        <w:tc>
          <w:tcPr>
            <w:tcW w:w="600" w:type="dxa"/>
            <w:tcBorders>
              <w:top w:val="single" w:sz="6" w:space="0" w:color="1A3A6B"/>
              <w:left w:val="single" w:sz="6" w:space="0" w:color="1A3A6B"/>
              <w:bottom w:val="single" w:sz="6" w:space="0" w:color="1A3A6B"/>
              <w:right w:val="single" w:sz="6" w:space="0" w:color="1A3A6B"/>
            </w:tcBorders>
            <w:shd w:val="clear" w:color="auto" w:fill="EEF2F7"/>
          </w:tcPr>
          <w:p w14:paraId="483B14BF"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4</w:t>
            </w:r>
          </w:p>
        </w:tc>
        <w:tc>
          <w:tcPr>
            <w:tcW w:w="600" w:type="dxa"/>
            <w:tcBorders>
              <w:top w:val="single" w:sz="6" w:space="0" w:color="1A3A6B"/>
              <w:left w:val="single" w:sz="6" w:space="0" w:color="1A3A6B"/>
              <w:bottom w:val="single" w:sz="6" w:space="0" w:color="1A3A6B"/>
              <w:right w:val="single" w:sz="6" w:space="0" w:color="1A3A6B"/>
            </w:tcBorders>
            <w:shd w:val="clear" w:color="auto" w:fill="EEF2F7"/>
          </w:tcPr>
          <w:p w14:paraId="1D97CBFD"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3960" w:type="dxa"/>
            <w:tcBorders>
              <w:top w:val="single" w:sz="6" w:space="0" w:color="1A3A6B"/>
              <w:left w:val="single" w:sz="6" w:space="0" w:color="1A3A6B"/>
              <w:bottom w:val="single" w:sz="6" w:space="0" w:color="1A3A6B"/>
              <w:right w:val="single" w:sz="6" w:space="0" w:color="1A3A6B"/>
            </w:tcBorders>
            <w:shd w:val="clear" w:color="auto" w:fill="EEF2F7"/>
          </w:tcPr>
          <w:p w14:paraId="63797243"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Adhere to the scope boundaries defined in Section 1.12. Any proposed additions will be reviewed with the project supervisor before implementation proceeds. The Agile PRINCE2 governance structure provides the change-control mechanism for this.</w:t>
            </w:r>
          </w:p>
        </w:tc>
      </w:tr>
      <w:tr w:rsidR="004E02E6" w:rsidRPr="00F17D00" w14:paraId="44D7AB04" w14:textId="77777777" w:rsidTr="00F17D00">
        <w:tc>
          <w:tcPr>
            <w:tcW w:w="4200" w:type="dxa"/>
            <w:tcBorders>
              <w:top w:val="single" w:sz="6" w:space="0" w:color="1A3A6B"/>
              <w:left w:val="single" w:sz="6" w:space="0" w:color="1A3A6B"/>
              <w:bottom w:val="single" w:sz="6" w:space="0" w:color="1A3A6B"/>
              <w:right w:val="single" w:sz="6" w:space="0" w:color="1A3A6B"/>
            </w:tcBorders>
            <w:shd w:val="clear" w:color="auto" w:fill="FFFFFF"/>
          </w:tcPr>
          <w:p w14:paraId="2E80F5AE"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Dataset quality concerns. The </w:t>
            </w:r>
            <w:proofErr w:type="spellStart"/>
            <w:r w:rsidRPr="00F17D00">
              <w:rPr>
                <w:rFonts w:ascii="Times New Roman" w:hAnsi="Times New Roman" w:cs="Times New Roman"/>
                <w:sz w:val="22"/>
                <w:szCs w:val="22"/>
              </w:rPr>
              <w:t>Ermilov</w:t>
            </w:r>
            <w:proofErr w:type="spellEnd"/>
            <w:r w:rsidRPr="00F17D00">
              <w:rPr>
                <w:rFonts w:ascii="Times New Roman" w:hAnsi="Times New Roman" w:cs="Times New Roman"/>
                <w:sz w:val="22"/>
                <w:szCs w:val="22"/>
              </w:rPr>
              <w:t xml:space="preserve"> (2025) dataset may contain inaccurate metadata, missing values at scale, or may not fully represent the current Steam catalogue.</w:t>
            </w:r>
          </w:p>
        </w:tc>
        <w:tc>
          <w:tcPr>
            <w:tcW w:w="600" w:type="dxa"/>
            <w:tcBorders>
              <w:top w:val="single" w:sz="6" w:space="0" w:color="1A3A6B"/>
              <w:left w:val="single" w:sz="6" w:space="0" w:color="1A3A6B"/>
              <w:bottom w:val="single" w:sz="6" w:space="0" w:color="1A3A6B"/>
              <w:right w:val="single" w:sz="6" w:space="0" w:color="1A3A6B"/>
            </w:tcBorders>
            <w:shd w:val="clear" w:color="auto" w:fill="FFFFFF"/>
          </w:tcPr>
          <w:p w14:paraId="245DDCBE"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600" w:type="dxa"/>
            <w:tcBorders>
              <w:top w:val="single" w:sz="6" w:space="0" w:color="1A3A6B"/>
              <w:left w:val="single" w:sz="6" w:space="0" w:color="1A3A6B"/>
              <w:bottom w:val="single" w:sz="6" w:space="0" w:color="1A3A6B"/>
              <w:right w:val="single" w:sz="6" w:space="0" w:color="1A3A6B"/>
            </w:tcBorders>
            <w:shd w:val="clear" w:color="auto" w:fill="FFFFFF"/>
          </w:tcPr>
          <w:p w14:paraId="3FEA3845" w14:textId="77777777" w:rsidR="004E02E6" w:rsidRPr="00F17D00" w:rsidRDefault="004E02E6" w:rsidP="00F17D00">
            <w:pPr>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3</w:t>
            </w:r>
          </w:p>
        </w:tc>
        <w:tc>
          <w:tcPr>
            <w:tcW w:w="3960" w:type="dxa"/>
            <w:tcBorders>
              <w:top w:val="single" w:sz="6" w:space="0" w:color="1A3A6B"/>
              <w:left w:val="single" w:sz="6" w:space="0" w:color="1A3A6B"/>
              <w:bottom w:val="single" w:sz="6" w:space="0" w:color="1A3A6B"/>
              <w:right w:val="single" w:sz="6" w:space="0" w:color="1A3A6B"/>
            </w:tcBorders>
            <w:shd w:val="clear" w:color="auto" w:fill="FFFFFF"/>
          </w:tcPr>
          <w:p w14:paraId="177D8157" w14:textId="77777777" w:rsidR="004E02E6" w:rsidRPr="00F17D00" w:rsidRDefault="004E02E6" w:rsidP="00F17D00">
            <w:pPr>
              <w:keepNext/>
              <w:spacing w:before="70" w:after="70" w:line="360" w:lineRule="auto"/>
              <w:jc w:val="both"/>
              <w:rPr>
                <w:rFonts w:ascii="Times New Roman" w:hAnsi="Times New Roman" w:cs="Times New Roman"/>
                <w:sz w:val="22"/>
                <w:szCs w:val="22"/>
              </w:rPr>
            </w:pPr>
            <w:r w:rsidRPr="00F17D00">
              <w:rPr>
                <w:rFonts w:ascii="Times New Roman" w:hAnsi="Times New Roman" w:cs="Times New Roman"/>
                <w:sz w:val="22"/>
                <w:szCs w:val="22"/>
              </w:rPr>
              <w:t xml:space="preserve">Conduct thorough </w:t>
            </w:r>
            <w:proofErr w:type="gramStart"/>
            <w:r w:rsidRPr="00F17D00">
              <w:rPr>
                <w:rFonts w:ascii="Times New Roman" w:hAnsi="Times New Roman" w:cs="Times New Roman"/>
                <w:sz w:val="22"/>
                <w:szCs w:val="22"/>
              </w:rPr>
              <w:t>exploratory</w:t>
            </w:r>
            <w:proofErr w:type="gramEnd"/>
            <w:r w:rsidRPr="00F17D00">
              <w:rPr>
                <w:rFonts w:ascii="Times New Roman" w:hAnsi="Times New Roman" w:cs="Times New Roman"/>
                <w:sz w:val="22"/>
                <w:szCs w:val="22"/>
              </w:rPr>
              <w:t xml:space="preserve"> data analysis and quality checks before modelling begins. All cleaning decisions will be documented. Dataset limitations will be stated explicitly in the final thesis.</w:t>
            </w:r>
          </w:p>
        </w:tc>
      </w:tr>
    </w:tbl>
    <w:p w14:paraId="10D1B7C2" w14:textId="5176CE6A" w:rsidR="004E02E6" w:rsidRPr="00F17D00" w:rsidRDefault="004E02E6" w:rsidP="00F17D00">
      <w:pPr>
        <w:pStyle w:val="Caption"/>
        <w:jc w:val="center"/>
        <w:rPr>
          <w:rFonts w:ascii="Times New Roman" w:hAnsi="Times New Roman" w:cs="Times New Roman"/>
          <w:color w:val="auto"/>
          <w:sz w:val="22"/>
          <w:szCs w:val="22"/>
        </w:rPr>
      </w:pPr>
      <w:bookmarkStart w:id="19" w:name="_Toc234088507"/>
      <w:bookmarkStart w:id="20" w:name="_Toc234088588"/>
      <w:r w:rsidRPr="00F17D00">
        <w:rPr>
          <w:rFonts w:ascii="Times New Roman" w:hAnsi="Times New Roman" w:cs="Times New Roman"/>
          <w:color w:val="auto"/>
          <w:sz w:val="22"/>
          <w:szCs w:val="22"/>
        </w:rPr>
        <w:t xml:space="preserve">Table </w:t>
      </w:r>
      <w:r w:rsidRPr="00F17D00">
        <w:rPr>
          <w:rFonts w:ascii="Times New Roman" w:hAnsi="Times New Roman" w:cs="Times New Roman"/>
          <w:color w:val="auto"/>
          <w:sz w:val="22"/>
          <w:szCs w:val="22"/>
        </w:rPr>
        <w:fldChar w:fldCharType="begin"/>
      </w:r>
      <w:r w:rsidRPr="00F17D00">
        <w:rPr>
          <w:rFonts w:ascii="Times New Roman" w:hAnsi="Times New Roman" w:cs="Times New Roman"/>
          <w:color w:val="auto"/>
          <w:sz w:val="22"/>
          <w:szCs w:val="22"/>
        </w:rPr>
        <w:instrText xml:space="preserve"> SEQ Table \* ARABIC </w:instrText>
      </w:r>
      <w:r w:rsidRPr="00F17D00">
        <w:rPr>
          <w:rFonts w:ascii="Times New Roman" w:hAnsi="Times New Roman" w:cs="Times New Roman"/>
          <w:color w:val="auto"/>
          <w:sz w:val="22"/>
          <w:szCs w:val="22"/>
        </w:rPr>
        <w:fldChar w:fldCharType="separate"/>
      </w:r>
      <w:r w:rsidRPr="00F17D00">
        <w:rPr>
          <w:rFonts w:ascii="Times New Roman" w:hAnsi="Times New Roman" w:cs="Times New Roman"/>
          <w:noProof/>
          <w:color w:val="auto"/>
          <w:sz w:val="22"/>
          <w:szCs w:val="22"/>
        </w:rPr>
        <w:t>3</w:t>
      </w:r>
      <w:r w:rsidRPr="00F17D00">
        <w:rPr>
          <w:rFonts w:ascii="Times New Roman" w:hAnsi="Times New Roman" w:cs="Times New Roman"/>
          <w:noProof/>
          <w:color w:val="auto"/>
          <w:sz w:val="22"/>
          <w:szCs w:val="22"/>
        </w:rPr>
        <w:fldChar w:fldCharType="end"/>
      </w:r>
      <w:r w:rsidRPr="00F17D00">
        <w:rPr>
          <w:rFonts w:ascii="Times New Roman" w:hAnsi="Times New Roman" w:cs="Times New Roman"/>
          <w:color w:val="auto"/>
          <w:sz w:val="22"/>
          <w:szCs w:val="22"/>
        </w:rPr>
        <w:t>: Identified project risks, severity and frequency ratings, and mitigation strategies.</w:t>
      </w:r>
      <w:bookmarkEnd w:id="19"/>
      <w:bookmarkEnd w:id="20"/>
    </w:p>
    <w:p w14:paraId="62C3105C" w14:textId="77777777" w:rsidR="004E02E6" w:rsidRPr="00F17D00" w:rsidRDefault="004E02E6" w:rsidP="00F17D00">
      <w:pPr>
        <w:pStyle w:val="Heading1"/>
        <w:rPr>
          <w:rFonts w:ascii="Times New Roman" w:hAnsi="Times New Roman" w:cs="Times New Roman"/>
        </w:rPr>
      </w:pPr>
      <w:bookmarkStart w:id="21" w:name="_Toc234088496"/>
      <w:r w:rsidRPr="00F17D00">
        <w:rPr>
          <w:rFonts w:ascii="Times New Roman" w:hAnsi="Times New Roman" w:cs="Times New Roman"/>
        </w:rPr>
        <w:t>3.5 Chapter Summary</w:t>
      </w:r>
      <w:bookmarkEnd w:id="21"/>
    </w:p>
    <w:p w14:paraId="7057762E" w14:textId="77777777" w:rsidR="004E02E6" w:rsidRDefault="004E02E6" w:rsidP="00F17D00">
      <w:p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This chapter has presented the complete methodological framework for PPRS across its research, development and project management dimensions.</w:t>
      </w:r>
    </w:p>
    <w:p w14:paraId="1D5F98F1" w14:textId="77777777" w:rsidR="00F17D00" w:rsidRPr="00F17D00" w:rsidRDefault="00F17D00" w:rsidP="00F17D00">
      <w:pPr>
        <w:spacing w:line="360" w:lineRule="auto"/>
        <w:jc w:val="both"/>
        <w:rPr>
          <w:rFonts w:ascii="Times New Roman" w:hAnsi="Times New Roman" w:cs="Times New Roman"/>
          <w:sz w:val="22"/>
          <w:szCs w:val="22"/>
        </w:rPr>
      </w:pPr>
    </w:p>
    <w:p w14:paraId="665DBDF7" w14:textId="77777777" w:rsidR="004E02E6" w:rsidRDefault="004E02E6" w:rsidP="00F17D00">
      <w:pPr>
        <w:spacing w:line="360" w:lineRule="auto"/>
        <w:jc w:val="both"/>
        <w:rPr>
          <w:rFonts w:ascii="Times New Roman" w:hAnsi="Times New Roman" w:cs="Times New Roman"/>
          <w:sz w:val="22"/>
          <w:szCs w:val="22"/>
        </w:rPr>
      </w:pPr>
      <w:proofErr w:type="gramStart"/>
      <w:r w:rsidRPr="00F17D00">
        <w:rPr>
          <w:rFonts w:ascii="Times New Roman" w:hAnsi="Times New Roman" w:cs="Times New Roman"/>
          <w:sz w:val="22"/>
          <w:szCs w:val="22"/>
        </w:rPr>
        <w:t>With regard to</w:t>
      </w:r>
      <w:proofErr w:type="gramEnd"/>
      <w:r w:rsidRPr="00F17D00">
        <w:rPr>
          <w:rFonts w:ascii="Times New Roman" w:hAnsi="Times New Roman" w:cs="Times New Roman"/>
          <w:sz w:val="22"/>
          <w:szCs w:val="22"/>
        </w:rPr>
        <w:t xml:space="preserve"> research methodology, positivism was established as the guiding philosophy, grounded in the objective and measurable character of the prediction task. A deductive approach was taken, testing a stated hypothesis against an existing dataset rather than deriving theory from raw observation. The methodological choice of mono-method quantitative reflects the fact that every stage of the pipeline produces and analyses numerical data. The research strategy combines controlled experimentation with secondary data analysis of the </w:t>
      </w:r>
      <w:proofErr w:type="spellStart"/>
      <w:r w:rsidRPr="00F17D00">
        <w:rPr>
          <w:rFonts w:ascii="Times New Roman" w:hAnsi="Times New Roman" w:cs="Times New Roman"/>
          <w:sz w:val="22"/>
          <w:szCs w:val="22"/>
        </w:rPr>
        <w:t>Ermilov</w:t>
      </w:r>
      <w:proofErr w:type="spellEnd"/>
      <w:r w:rsidRPr="00F17D00">
        <w:rPr>
          <w:rFonts w:ascii="Times New Roman" w:hAnsi="Times New Roman" w:cs="Times New Roman"/>
          <w:sz w:val="22"/>
          <w:szCs w:val="22"/>
        </w:rPr>
        <w:t xml:space="preserve"> (2025) Steam Games Dataset 2025. A cross-sectional time horizon applies, since the dataset represents a fixed point in time. The exclusion of surveys and interviews was justified by the verifiable, non-subjective character of the prediction target.</w:t>
      </w:r>
    </w:p>
    <w:p w14:paraId="49633D31" w14:textId="77777777" w:rsidR="00F17D00" w:rsidRPr="00F17D00" w:rsidRDefault="00F17D00" w:rsidP="00F17D00">
      <w:pPr>
        <w:spacing w:line="360" w:lineRule="auto"/>
        <w:jc w:val="both"/>
        <w:rPr>
          <w:rFonts w:ascii="Times New Roman" w:hAnsi="Times New Roman" w:cs="Times New Roman"/>
          <w:sz w:val="22"/>
          <w:szCs w:val="22"/>
        </w:rPr>
      </w:pPr>
    </w:p>
    <w:p w14:paraId="354DA54B" w14:textId="77777777" w:rsidR="004E02E6" w:rsidRDefault="004E02E6" w:rsidP="00F17D00">
      <w:p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lastRenderedPageBreak/>
        <w:t>For development, CRISP-DM was selected because its six phases correspond closely to the PPRS build sequence and because it formally permits iteration between stages when evaluation results require it. Agile PRINCE2 (AXELOS, 2015) was adopted for project management, providing a framework that accommodates both the fixed institutional deadline structure and the adaptive demands of machine learning experimentation. The project scope was cross-referenced to Section 1.12. A full schedule and deliverables table were presented, resource requirements were detailed across four categories, and eight risks were identified and paired with actionable mitigation plans.</w:t>
      </w:r>
    </w:p>
    <w:p w14:paraId="590AFC59" w14:textId="77777777" w:rsidR="00F17D00" w:rsidRPr="00F17D00" w:rsidRDefault="00F17D00" w:rsidP="00F17D00">
      <w:pPr>
        <w:spacing w:line="360" w:lineRule="auto"/>
        <w:jc w:val="both"/>
        <w:rPr>
          <w:rFonts w:ascii="Times New Roman" w:hAnsi="Times New Roman" w:cs="Times New Roman"/>
          <w:sz w:val="22"/>
          <w:szCs w:val="22"/>
        </w:rPr>
      </w:pPr>
    </w:p>
    <w:p w14:paraId="7ECAEBAF" w14:textId="77777777" w:rsidR="004E02E6" w:rsidRPr="00F17D00" w:rsidRDefault="004E02E6" w:rsidP="00F17D00">
      <w:pPr>
        <w:spacing w:line="360" w:lineRule="auto"/>
        <w:jc w:val="both"/>
        <w:rPr>
          <w:rFonts w:ascii="Times New Roman" w:hAnsi="Times New Roman" w:cs="Times New Roman"/>
          <w:sz w:val="22"/>
          <w:szCs w:val="22"/>
        </w:rPr>
      </w:pPr>
      <w:r w:rsidRPr="00F17D00">
        <w:rPr>
          <w:rFonts w:ascii="Times New Roman" w:hAnsi="Times New Roman" w:cs="Times New Roman"/>
          <w:sz w:val="22"/>
          <w:szCs w:val="22"/>
        </w:rPr>
        <w:t>Chapter 4 proceeds to the Software Requirements Specification, building on the methodological foundations established here.</w:t>
      </w:r>
    </w:p>
    <w:p w14:paraId="49C096AE" w14:textId="77777777" w:rsidR="004E02E6" w:rsidRPr="00F17D00" w:rsidRDefault="004E02E6" w:rsidP="00F17D00">
      <w:pPr>
        <w:pStyle w:val="Heading1"/>
        <w:rPr>
          <w:rFonts w:ascii="Times New Roman" w:hAnsi="Times New Roman" w:cs="Times New Roman"/>
        </w:rPr>
      </w:pPr>
      <w:bookmarkStart w:id="22" w:name="_Toc234088497"/>
      <w:r w:rsidRPr="00F17D00">
        <w:rPr>
          <w:rFonts w:ascii="Times New Roman" w:hAnsi="Times New Roman" w:cs="Times New Roman"/>
        </w:rPr>
        <w:t>References</w:t>
      </w:r>
      <w:bookmarkEnd w:id="22"/>
    </w:p>
    <w:p w14:paraId="7C615FA8" w14:textId="77777777" w:rsidR="004E02E6" w:rsidRPr="00F17D00" w:rsidRDefault="004E02E6" w:rsidP="00F17D00">
      <w:pPr>
        <w:spacing w:line="360" w:lineRule="auto"/>
        <w:ind w:left="720" w:hanging="720"/>
        <w:jc w:val="both"/>
        <w:rPr>
          <w:rFonts w:ascii="Times New Roman" w:hAnsi="Times New Roman" w:cs="Times New Roman"/>
          <w:sz w:val="22"/>
          <w:szCs w:val="22"/>
        </w:rPr>
      </w:pPr>
      <w:r w:rsidRPr="00F17D00">
        <w:rPr>
          <w:rFonts w:ascii="Times New Roman" w:hAnsi="Times New Roman" w:cs="Times New Roman"/>
          <w:sz w:val="22"/>
          <w:szCs w:val="22"/>
        </w:rPr>
        <w:t>AXELOS (2015) PRINCE2 Agile. Available at: https://dl.acm.org/doi/10.5555/2843030 (Accessed: 2 July 2026).</w:t>
      </w:r>
    </w:p>
    <w:p w14:paraId="3E9FB70D" w14:textId="77777777" w:rsidR="004E02E6" w:rsidRPr="00F17D00" w:rsidRDefault="004E02E6" w:rsidP="00F17D00">
      <w:pPr>
        <w:spacing w:line="360" w:lineRule="auto"/>
        <w:ind w:left="720" w:hanging="720"/>
        <w:jc w:val="both"/>
        <w:rPr>
          <w:rFonts w:ascii="Times New Roman" w:hAnsi="Times New Roman" w:cs="Times New Roman"/>
          <w:sz w:val="22"/>
          <w:szCs w:val="22"/>
        </w:rPr>
      </w:pPr>
      <w:r w:rsidRPr="00F17D00">
        <w:rPr>
          <w:rFonts w:ascii="Times New Roman" w:hAnsi="Times New Roman" w:cs="Times New Roman"/>
          <w:sz w:val="22"/>
          <w:szCs w:val="22"/>
        </w:rPr>
        <w:t xml:space="preserve">Chapman, P., Clinton, J., Kerber, R., </w:t>
      </w:r>
      <w:proofErr w:type="spellStart"/>
      <w:r w:rsidRPr="00F17D00">
        <w:rPr>
          <w:rFonts w:ascii="Times New Roman" w:hAnsi="Times New Roman" w:cs="Times New Roman"/>
          <w:sz w:val="22"/>
          <w:szCs w:val="22"/>
        </w:rPr>
        <w:t>Khabaza</w:t>
      </w:r>
      <w:proofErr w:type="spellEnd"/>
      <w:r w:rsidRPr="00F17D00">
        <w:rPr>
          <w:rFonts w:ascii="Times New Roman" w:hAnsi="Times New Roman" w:cs="Times New Roman"/>
          <w:sz w:val="22"/>
          <w:szCs w:val="22"/>
        </w:rPr>
        <w:t>, T., Reinartz, T., Shearer, C. and Wirth, R. (2000) CRISP-DM 1.0: step-by-step data mining guide [Online]. Available at: https://www.the-modeling-agency.com/crisp-dm.pdf (Accessed: 3 July 2026).</w:t>
      </w:r>
    </w:p>
    <w:p w14:paraId="103E53DA" w14:textId="77777777" w:rsidR="004E02E6" w:rsidRPr="00F17D00" w:rsidRDefault="004E02E6" w:rsidP="00F17D00">
      <w:pPr>
        <w:spacing w:line="360" w:lineRule="auto"/>
        <w:ind w:left="720" w:hanging="720"/>
        <w:jc w:val="both"/>
        <w:rPr>
          <w:rFonts w:ascii="Times New Roman" w:hAnsi="Times New Roman" w:cs="Times New Roman"/>
          <w:sz w:val="22"/>
          <w:szCs w:val="22"/>
        </w:rPr>
      </w:pPr>
      <w:r w:rsidRPr="00F17D00">
        <w:rPr>
          <w:rFonts w:ascii="Times New Roman" w:hAnsi="Times New Roman" w:cs="Times New Roman"/>
          <w:sz w:val="22"/>
          <w:szCs w:val="22"/>
        </w:rPr>
        <w:t>Ermilov, S. (2025) Steam Games Dataset 2025. Kaggle. Available at: https://www.kaggle.com/datasets/artermiloff/steam-games-dataset (Accessed: 23 June 2026).</w:t>
      </w:r>
    </w:p>
    <w:p w14:paraId="42239BC6" w14:textId="77777777" w:rsidR="004E02E6" w:rsidRPr="00F17D00" w:rsidRDefault="004E02E6" w:rsidP="00F17D00">
      <w:pPr>
        <w:spacing w:line="360" w:lineRule="auto"/>
        <w:ind w:left="720" w:hanging="720"/>
        <w:jc w:val="both"/>
        <w:rPr>
          <w:rFonts w:ascii="Times New Roman" w:hAnsi="Times New Roman" w:cs="Times New Roman"/>
          <w:sz w:val="22"/>
          <w:szCs w:val="22"/>
        </w:rPr>
      </w:pPr>
      <w:r w:rsidRPr="00F17D00">
        <w:rPr>
          <w:rFonts w:ascii="Times New Roman" w:hAnsi="Times New Roman" w:cs="Times New Roman"/>
          <w:sz w:val="22"/>
          <w:szCs w:val="22"/>
        </w:rPr>
        <w:t>Martinez-Plumed, F., Contreras-</w:t>
      </w:r>
      <w:proofErr w:type="spellStart"/>
      <w:r w:rsidRPr="00F17D00">
        <w:rPr>
          <w:rFonts w:ascii="Times New Roman" w:hAnsi="Times New Roman" w:cs="Times New Roman"/>
          <w:sz w:val="22"/>
          <w:szCs w:val="22"/>
        </w:rPr>
        <w:t>Ochando</w:t>
      </w:r>
      <w:proofErr w:type="spellEnd"/>
      <w:r w:rsidRPr="00F17D00">
        <w:rPr>
          <w:rFonts w:ascii="Times New Roman" w:hAnsi="Times New Roman" w:cs="Times New Roman"/>
          <w:sz w:val="22"/>
          <w:szCs w:val="22"/>
        </w:rPr>
        <w:t xml:space="preserve">, L., Ferri, C., Hernandez-Orallo, J., Kull, M., </w:t>
      </w:r>
      <w:proofErr w:type="spellStart"/>
      <w:r w:rsidRPr="00F17D00">
        <w:rPr>
          <w:rFonts w:ascii="Times New Roman" w:hAnsi="Times New Roman" w:cs="Times New Roman"/>
          <w:sz w:val="22"/>
          <w:szCs w:val="22"/>
        </w:rPr>
        <w:t>Lachiche</w:t>
      </w:r>
      <w:proofErr w:type="spellEnd"/>
      <w:r w:rsidRPr="00F17D00">
        <w:rPr>
          <w:rFonts w:ascii="Times New Roman" w:hAnsi="Times New Roman" w:cs="Times New Roman"/>
          <w:sz w:val="22"/>
          <w:szCs w:val="22"/>
        </w:rPr>
        <w:t>, N., Ramirez-</w:t>
      </w:r>
      <w:proofErr w:type="spellStart"/>
      <w:r w:rsidRPr="00F17D00">
        <w:rPr>
          <w:rFonts w:ascii="Times New Roman" w:hAnsi="Times New Roman" w:cs="Times New Roman"/>
          <w:sz w:val="22"/>
          <w:szCs w:val="22"/>
        </w:rPr>
        <w:t>Quintana</w:t>
      </w:r>
      <w:proofErr w:type="spellEnd"/>
      <w:r w:rsidRPr="00F17D00">
        <w:rPr>
          <w:rFonts w:ascii="Times New Roman" w:hAnsi="Times New Roman" w:cs="Times New Roman"/>
          <w:sz w:val="22"/>
          <w:szCs w:val="22"/>
        </w:rPr>
        <w:t>, M.J. and Flach, P. (2021) 'CRISP-DM twenty years later: from data mining processes to data science trajectories', IEEE Transactions on Knowledge and Data Engineering, 33(8), pp. 3048-3061. doi:10.1109/TKDE.2019.2962680.</w:t>
      </w:r>
    </w:p>
    <w:p w14:paraId="6B1BE301" w14:textId="687D9D58" w:rsidR="004E02E6" w:rsidRDefault="004E02E6" w:rsidP="00F17D00">
      <w:pPr>
        <w:spacing w:line="360" w:lineRule="auto"/>
        <w:ind w:left="720" w:hanging="720"/>
        <w:jc w:val="both"/>
      </w:pPr>
      <w:r w:rsidRPr="00F17D00">
        <w:rPr>
          <w:rFonts w:ascii="Times New Roman" w:hAnsi="Times New Roman" w:cs="Times New Roman"/>
          <w:sz w:val="22"/>
          <w:szCs w:val="22"/>
        </w:rPr>
        <w:t xml:space="preserve">Saunders, M.N.K., Lewis, P. and Thornhill, A. (2023) Research methods for business students. 9th </w:t>
      </w:r>
      <w:proofErr w:type="spellStart"/>
      <w:proofErr w:type="gramStart"/>
      <w:r w:rsidRPr="00F17D00">
        <w:rPr>
          <w:rFonts w:ascii="Times New Roman" w:hAnsi="Times New Roman" w:cs="Times New Roman"/>
          <w:sz w:val="22"/>
          <w:szCs w:val="22"/>
        </w:rPr>
        <w:t>edn</w:t>
      </w:r>
      <w:proofErr w:type="spellEnd"/>
      <w:proofErr w:type="gramEnd"/>
      <w:r w:rsidRPr="00F17D00">
        <w:rPr>
          <w:rFonts w:ascii="Times New Roman" w:hAnsi="Times New Roman" w:cs="Times New Roman"/>
          <w:sz w:val="22"/>
          <w:szCs w:val="22"/>
        </w:rPr>
        <w:t>. Harlow: Pearson Education.</w:t>
      </w:r>
    </w:p>
    <w:p w14:paraId="3EA25CCA" w14:textId="77777777" w:rsidR="00CF6C63" w:rsidRDefault="00CF6C63" w:rsidP="004E02E6">
      <w:pPr>
        <w:spacing w:after="160" w:line="276" w:lineRule="exact"/>
        <w:ind w:left="720" w:hanging="720"/>
      </w:pPr>
    </w:p>
    <w:p w14:paraId="433E42F5" w14:textId="77777777" w:rsidR="00F17D00" w:rsidRDefault="00F17D00" w:rsidP="004E02E6">
      <w:pPr>
        <w:spacing w:after="160" w:line="276" w:lineRule="exact"/>
        <w:ind w:left="720" w:hanging="720"/>
      </w:pPr>
    </w:p>
    <w:p w14:paraId="39D9E570" w14:textId="77777777" w:rsidR="00F17D00" w:rsidRDefault="00F17D00" w:rsidP="004E02E6">
      <w:pPr>
        <w:spacing w:after="160" w:line="276" w:lineRule="exact"/>
        <w:ind w:left="720" w:hanging="720"/>
      </w:pPr>
    </w:p>
    <w:p w14:paraId="20E879F8" w14:textId="77777777" w:rsidR="00F17D00" w:rsidRDefault="00F17D00" w:rsidP="004E02E6">
      <w:pPr>
        <w:spacing w:after="160" w:line="276" w:lineRule="exact"/>
        <w:ind w:left="720" w:hanging="720"/>
      </w:pPr>
    </w:p>
    <w:p w14:paraId="5E0C76EC" w14:textId="77777777" w:rsidR="00F17D00" w:rsidRDefault="00F17D00" w:rsidP="004E02E6">
      <w:pPr>
        <w:spacing w:after="160" w:line="276" w:lineRule="exact"/>
        <w:ind w:left="720" w:hanging="720"/>
      </w:pPr>
    </w:p>
    <w:p w14:paraId="05BD49EF" w14:textId="77777777" w:rsidR="00F17D00" w:rsidRDefault="00F17D00" w:rsidP="004E02E6">
      <w:pPr>
        <w:spacing w:after="160" w:line="276" w:lineRule="exact"/>
        <w:ind w:left="720" w:hanging="720"/>
      </w:pPr>
    </w:p>
    <w:p w14:paraId="1554CE8B" w14:textId="03AB3B4B" w:rsidR="004E02E6" w:rsidRDefault="00CF6C63" w:rsidP="00F17D00">
      <w:pPr>
        <w:pStyle w:val="Heading1"/>
      </w:pPr>
      <w:bookmarkStart w:id="23" w:name="_Toc234088498"/>
      <w:r>
        <w:lastRenderedPageBreak/>
        <w:t>Appendix A</w:t>
      </w:r>
      <w:bookmarkEnd w:id="23"/>
    </w:p>
    <w:p w14:paraId="74ED1F94" w14:textId="77777777" w:rsidR="00CF6C63" w:rsidRDefault="00CF6C63" w:rsidP="004E02E6"/>
    <w:p w14:paraId="7CC05514" w14:textId="77777777" w:rsidR="00F17D00" w:rsidRDefault="00F17D00" w:rsidP="00F17D00">
      <w:pPr>
        <w:keepNext/>
      </w:pPr>
      <w:r>
        <w:rPr>
          <w:noProof/>
        </w:rPr>
        <w:drawing>
          <wp:inline distT="0" distB="0" distL="0" distR="0" wp14:anchorId="538825A9" wp14:editId="45C49CA9">
            <wp:extent cx="5943600" cy="1691089"/>
            <wp:effectExtent l="0" t="0" r="0" b="4445"/>
            <wp:docPr id="4290606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0635" name="Picture 4290606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7286" cy="1697828"/>
                    </a:xfrm>
                    <a:prstGeom prst="rect">
                      <a:avLst/>
                    </a:prstGeom>
                  </pic:spPr>
                </pic:pic>
              </a:graphicData>
            </a:graphic>
          </wp:inline>
        </w:drawing>
      </w:r>
    </w:p>
    <w:p w14:paraId="4C5F2283" w14:textId="36BE2820" w:rsidR="00CF6C63" w:rsidRPr="00F17D00" w:rsidRDefault="00F17D00" w:rsidP="00F17D00">
      <w:pPr>
        <w:pStyle w:val="Caption"/>
        <w:jc w:val="center"/>
        <w:rPr>
          <w:rFonts w:ascii="Times New Roman" w:hAnsi="Times New Roman" w:cs="Times New Roman"/>
          <w:color w:val="auto"/>
          <w:sz w:val="22"/>
          <w:szCs w:val="22"/>
        </w:rPr>
      </w:pPr>
      <w:bookmarkStart w:id="24" w:name="_Toc234088679"/>
      <w:r w:rsidRPr="00F17D00">
        <w:rPr>
          <w:rFonts w:ascii="Times New Roman" w:hAnsi="Times New Roman" w:cs="Times New Roman"/>
          <w:color w:val="auto"/>
          <w:sz w:val="22"/>
          <w:szCs w:val="22"/>
        </w:rPr>
        <w:t xml:space="preserve">Figure </w:t>
      </w:r>
      <w:r w:rsidRPr="00F17D00">
        <w:rPr>
          <w:rFonts w:ascii="Times New Roman" w:hAnsi="Times New Roman" w:cs="Times New Roman"/>
          <w:color w:val="auto"/>
          <w:sz w:val="22"/>
          <w:szCs w:val="22"/>
        </w:rPr>
        <w:fldChar w:fldCharType="begin"/>
      </w:r>
      <w:r w:rsidRPr="00F17D00">
        <w:rPr>
          <w:rFonts w:ascii="Times New Roman" w:hAnsi="Times New Roman" w:cs="Times New Roman"/>
          <w:color w:val="auto"/>
          <w:sz w:val="22"/>
          <w:szCs w:val="22"/>
        </w:rPr>
        <w:instrText xml:space="preserve"> SEQ Figure \* ARABIC </w:instrText>
      </w:r>
      <w:r w:rsidRPr="00F17D00">
        <w:rPr>
          <w:rFonts w:ascii="Times New Roman" w:hAnsi="Times New Roman" w:cs="Times New Roman"/>
          <w:color w:val="auto"/>
          <w:sz w:val="22"/>
          <w:szCs w:val="22"/>
        </w:rPr>
        <w:fldChar w:fldCharType="separate"/>
      </w:r>
      <w:r w:rsidRPr="00F17D00">
        <w:rPr>
          <w:rFonts w:ascii="Times New Roman" w:hAnsi="Times New Roman" w:cs="Times New Roman"/>
          <w:noProof/>
          <w:color w:val="auto"/>
          <w:sz w:val="22"/>
          <w:szCs w:val="22"/>
        </w:rPr>
        <w:t>1</w:t>
      </w:r>
      <w:r w:rsidRPr="00F17D00">
        <w:rPr>
          <w:rFonts w:ascii="Times New Roman" w:hAnsi="Times New Roman" w:cs="Times New Roman"/>
          <w:color w:val="auto"/>
          <w:sz w:val="22"/>
          <w:szCs w:val="22"/>
        </w:rPr>
        <w:fldChar w:fldCharType="end"/>
      </w:r>
      <w:r w:rsidRPr="00F17D00">
        <w:rPr>
          <w:rFonts w:ascii="Times New Roman" w:hAnsi="Times New Roman" w:cs="Times New Roman"/>
          <w:color w:val="auto"/>
          <w:sz w:val="22"/>
          <w:szCs w:val="22"/>
        </w:rPr>
        <w:t>: Gantt Chart</w:t>
      </w:r>
      <w:bookmarkEnd w:id="24"/>
    </w:p>
    <w:sectPr w:rsidR="00CF6C63" w:rsidRPr="00F17D00">
      <w:headerReference w:type="default"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6AEA1" w14:textId="77777777" w:rsidR="00FE653F" w:rsidRDefault="00FE653F">
      <w:r>
        <w:separator/>
      </w:r>
    </w:p>
  </w:endnote>
  <w:endnote w:type="continuationSeparator" w:id="0">
    <w:p w14:paraId="5F51ADB6" w14:textId="77777777" w:rsidR="00FE653F" w:rsidRDefault="00FE6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7BBE5D7-4D78-405B-9284-FD83A26B56C7}"/>
    <w:embedBold r:id="rId2" w:fontKey="{E83ABA22-F968-44F5-9FD9-4356C5333E48}"/>
    <w:embedItalic r:id="rId3" w:fontKey="{774F0206-1563-4164-9538-939E71EA2F21}"/>
  </w:font>
  <w:font w:name="Georgia">
    <w:panose1 w:val="02040502050405020303"/>
    <w:charset w:val="00"/>
    <w:family w:val="roman"/>
    <w:pitch w:val="variable"/>
    <w:sig w:usb0="00000287" w:usb1="00000000" w:usb2="00000000" w:usb3="00000000" w:csb0="0000009F" w:csb1="00000000"/>
    <w:embedItalic r:id="rId4" w:fontKey="{2B58B9DF-DDF7-4692-A6BD-0A83E192129F}"/>
  </w:font>
  <w:font w:name="Cambria">
    <w:panose1 w:val="02040503050406030204"/>
    <w:charset w:val="00"/>
    <w:family w:val="roman"/>
    <w:pitch w:val="variable"/>
    <w:sig w:usb0="E00006FF" w:usb1="420024FF" w:usb2="02000000" w:usb3="00000000" w:csb0="0000019F" w:csb1="00000000"/>
    <w:embedRegular r:id="rId5" w:fontKey="{286FE5AA-D5B4-4955-AA08-BC62EF319FE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CDD44" w14:textId="77777777" w:rsidR="00654E65" w:rsidRDefault="00000000">
    <w:pPr>
      <w:pBdr>
        <w:top w:val="single" w:sz="4" w:space="4" w:color="1A3A6B"/>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D265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D265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72CD" w14:textId="77777777" w:rsidR="00FE653F" w:rsidRDefault="00FE653F">
      <w:r>
        <w:separator/>
      </w:r>
    </w:p>
  </w:footnote>
  <w:footnote w:type="continuationSeparator" w:id="0">
    <w:p w14:paraId="10404939" w14:textId="77777777" w:rsidR="00FE653F" w:rsidRDefault="00FE6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3184" w14:textId="2A0A92AE" w:rsidR="00654E65" w:rsidRDefault="00000000">
    <w:pPr>
      <w:pBdr>
        <w:bottom w:val="single" w:sz="4" w:space="4" w:color="1A3A6B"/>
      </w:pBdr>
    </w:pPr>
    <w:r>
      <w:rPr>
        <w:color w:val="555555"/>
        <w:sz w:val="18"/>
        <w:szCs w:val="18"/>
      </w:rPr>
      <w:t xml:space="preserve">Final Year Project Proposal | Heshan </w:t>
    </w:r>
    <w:r w:rsidR="003D2654">
      <w:rPr>
        <w:color w:val="555555"/>
        <w:sz w:val="18"/>
        <w:szCs w:val="18"/>
      </w:rPr>
      <w:t>Ratnaweera |</w:t>
    </w:r>
    <w:r>
      <w:rPr>
        <w:color w:val="555555"/>
        <w:sz w:val="18"/>
        <w:szCs w:val="18"/>
      </w:rPr>
      <w:t xml:space="preserve"> IIT Sri Lanka </w:t>
    </w:r>
    <w:r w:rsidR="003D2654">
      <w:rPr>
        <w:color w:val="555555"/>
        <w:sz w:val="18"/>
        <w:szCs w:val="18"/>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503B5"/>
    <w:multiLevelType w:val="hybridMultilevel"/>
    <w:tmpl w:val="DF60E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33A79"/>
    <w:multiLevelType w:val="hybridMultilevel"/>
    <w:tmpl w:val="E436A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D1C56"/>
    <w:multiLevelType w:val="hybridMultilevel"/>
    <w:tmpl w:val="8E8E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521E9"/>
    <w:multiLevelType w:val="hybridMultilevel"/>
    <w:tmpl w:val="434E7808"/>
    <w:lvl w:ilvl="0" w:tplc="54FE0494">
      <w:start w:val="1"/>
      <w:numFmt w:val="bullet"/>
      <w:lvlText w:val="●"/>
      <w:lvlJc w:val="left"/>
      <w:pPr>
        <w:ind w:left="720" w:hanging="360"/>
      </w:pPr>
    </w:lvl>
    <w:lvl w:ilvl="1" w:tplc="FC9818E4">
      <w:start w:val="1"/>
      <w:numFmt w:val="bullet"/>
      <w:lvlText w:val="○"/>
      <w:lvlJc w:val="left"/>
      <w:pPr>
        <w:ind w:left="1440" w:hanging="360"/>
      </w:pPr>
    </w:lvl>
    <w:lvl w:ilvl="2" w:tplc="5A749F9A">
      <w:start w:val="1"/>
      <w:numFmt w:val="bullet"/>
      <w:lvlText w:val="■"/>
      <w:lvlJc w:val="left"/>
      <w:pPr>
        <w:ind w:left="2160" w:hanging="360"/>
      </w:pPr>
    </w:lvl>
    <w:lvl w:ilvl="3" w:tplc="81A4FE24">
      <w:start w:val="1"/>
      <w:numFmt w:val="bullet"/>
      <w:lvlText w:val="●"/>
      <w:lvlJc w:val="left"/>
      <w:pPr>
        <w:ind w:left="2880" w:hanging="360"/>
      </w:pPr>
    </w:lvl>
    <w:lvl w:ilvl="4" w:tplc="4BE8783E">
      <w:start w:val="1"/>
      <w:numFmt w:val="bullet"/>
      <w:lvlText w:val="○"/>
      <w:lvlJc w:val="left"/>
      <w:pPr>
        <w:ind w:left="3600" w:hanging="360"/>
      </w:pPr>
    </w:lvl>
    <w:lvl w:ilvl="5" w:tplc="48BA846E">
      <w:start w:val="1"/>
      <w:numFmt w:val="bullet"/>
      <w:lvlText w:val="■"/>
      <w:lvlJc w:val="left"/>
      <w:pPr>
        <w:ind w:left="4320" w:hanging="360"/>
      </w:pPr>
    </w:lvl>
    <w:lvl w:ilvl="6" w:tplc="14C2A24A">
      <w:start w:val="1"/>
      <w:numFmt w:val="bullet"/>
      <w:lvlText w:val="●"/>
      <w:lvlJc w:val="left"/>
      <w:pPr>
        <w:ind w:left="5040" w:hanging="360"/>
      </w:pPr>
    </w:lvl>
    <w:lvl w:ilvl="7" w:tplc="A364DE48">
      <w:start w:val="1"/>
      <w:numFmt w:val="bullet"/>
      <w:lvlText w:val="●"/>
      <w:lvlJc w:val="left"/>
      <w:pPr>
        <w:ind w:left="5760" w:hanging="360"/>
      </w:pPr>
    </w:lvl>
    <w:lvl w:ilvl="8" w:tplc="FB64AD0C">
      <w:start w:val="1"/>
      <w:numFmt w:val="bullet"/>
      <w:lvlText w:val="●"/>
      <w:lvlJc w:val="left"/>
      <w:pPr>
        <w:ind w:left="6480" w:hanging="360"/>
      </w:pPr>
    </w:lvl>
  </w:abstractNum>
  <w:abstractNum w:abstractNumId="4" w15:restartNumberingAfterBreak="0">
    <w:nsid w:val="30305BE6"/>
    <w:multiLevelType w:val="hybridMultilevel"/>
    <w:tmpl w:val="AADEAA44"/>
    <w:lvl w:ilvl="0" w:tplc="A6DE3420">
      <w:start w:val="1"/>
      <w:numFmt w:val="bullet"/>
      <w:lvlText w:val="•"/>
      <w:lvlJc w:val="left"/>
      <w:pPr>
        <w:spacing w:line="480" w:lineRule="auto"/>
        <w:ind w:left="720" w:hanging="360"/>
      </w:pPr>
    </w:lvl>
    <w:lvl w:ilvl="1" w:tplc="FBBCFDCC">
      <w:numFmt w:val="decimal"/>
      <w:lvlText w:val=""/>
      <w:lvlJc w:val="left"/>
    </w:lvl>
    <w:lvl w:ilvl="2" w:tplc="27C65106">
      <w:numFmt w:val="decimal"/>
      <w:lvlText w:val=""/>
      <w:lvlJc w:val="left"/>
    </w:lvl>
    <w:lvl w:ilvl="3" w:tplc="A65470B4">
      <w:numFmt w:val="decimal"/>
      <w:lvlText w:val=""/>
      <w:lvlJc w:val="left"/>
    </w:lvl>
    <w:lvl w:ilvl="4" w:tplc="09BE012C">
      <w:numFmt w:val="decimal"/>
      <w:lvlText w:val=""/>
      <w:lvlJc w:val="left"/>
    </w:lvl>
    <w:lvl w:ilvl="5" w:tplc="2BFCA67C">
      <w:numFmt w:val="decimal"/>
      <w:lvlText w:val=""/>
      <w:lvlJc w:val="left"/>
    </w:lvl>
    <w:lvl w:ilvl="6" w:tplc="876498BA">
      <w:numFmt w:val="decimal"/>
      <w:lvlText w:val=""/>
      <w:lvlJc w:val="left"/>
    </w:lvl>
    <w:lvl w:ilvl="7" w:tplc="85664374">
      <w:numFmt w:val="decimal"/>
      <w:lvlText w:val=""/>
      <w:lvlJc w:val="left"/>
    </w:lvl>
    <w:lvl w:ilvl="8" w:tplc="285CD17A">
      <w:numFmt w:val="decimal"/>
      <w:lvlText w:val=""/>
      <w:lvlJc w:val="left"/>
    </w:lvl>
  </w:abstractNum>
  <w:abstractNum w:abstractNumId="5" w15:restartNumberingAfterBreak="0">
    <w:nsid w:val="3D801373"/>
    <w:multiLevelType w:val="hybridMultilevel"/>
    <w:tmpl w:val="B24C9DEE"/>
    <w:lvl w:ilvl="0" w:tplc="47502B0A">
      <w:start w:val="1"/>
      <w:numFmt w:val="decimal"/>
      <w:lvlText w:val="%1."/>
      <w:lvlJc w:val="left"/>
      <w:pPr>
        <w:spacing w:line="480" w:lineRule="auto"/>
        <w:ind w:left="720" w:hanging="360"/>
      </w:pPr>
    </w:lvl>
    <w:lvl w:ilvl="1" w:tplc="875422FE">
      <w:numFmt w:val="decimal"/>
      <w:lvlText w:val=""/>
      <w:lvlJc w:val="left"/>
    </w:lvl>
    <w:lvl w:ilvl="2" w:tplc="F668A86E">
      <w:numFmt w:val="decimal"/>
      <w:lvlText w:val=""/>
      <w:lvlJc w:val="left"/>
    </w:lvl>
    <w:lvl w:ilvl="3" w:tplc="353ED846">
      <w:numFmt w:val="decimal"/>
      <w:lvlText w:val=""/>
      <w:lvlJc w:val="left"/>
    </w:lvl>
    <w:lvl w:ilvl="4" w:tplc="91F4D56C">
      <w:numFmt w:val="decimal"/>
      <w:lvlText w:val=""/>
      <w:lvlJc w:val="left"/>
    </w:lvl>
    <w:lvl w:ilvl="5" w:tplc="2F38CAE6">
      <w:numFmt w:val="decimal"/>
      <w:lvlText w:val=""/>
      <w:lvlJc w:val="left"/>
    </w:lvl>
    <w:lvl w:ilvl="6" w:tplc="764E2844">
      <w:numFmt w:val="decimal"/>
      <w:lvlText w:val=""/>
      <w:lvlJc w:val="left"/>
    </w:lvl>
    <w:lvl w:ilvl="7" w:tplc="463CD210">
      <w:numFmt w:val="decimal"/>
      <w:lvlText w:val=""/>
      <w:lvlJc w:val="left"/>
    </w:lvl>
    <w:lvl w:ilvl="8" w:tplc="48EE5ED0">
      <w:numFmt w:val="decimal"/>
      <w:lvlText w:val=""/>
      <w:lvlJc w:val="left"/>
    </w:lvl>
  </w:abstractNum>
  <w:abstractNum w:abstractNumId="6" w15:restartNumberingAfterBreak="0">
    <w:nsid w:val="49341555"/>
    <w:multiLevelType w:val="hybridMultilevel"/>
    <w:tmpl w:val="097EA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5B291B"/>
    <w:multiLevelType w:val="hybridMultilevel"/>
    <w:tmpl w:val="52308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5A7721"/>
    <w:multiLevelType w:val="hybridMultilevel"/>
    <w:tmpl w:val="2182D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993655">
    <w:abstractNumId w:val="6"/>
  </w:num>
  <w:num w:numId="2" w16cid:durableId="1039934948">
    <w:abstractNumId w:val="4"/>
    <w:lvlOverride w:ilvl="0">
      <w:startOverride w:val="1"/>
    </w:lvlOverride>
  </w:num>
  <w:num w:numId="3" w16cid:durableId="1751271756">
    <w:abstractNumId w:val="5"/>
    <w:lvlOverride w:ilvl="0">
      <w:startOverride w:val="1"/>
    </w:lvlOverride>
  </w:num>
  <w:num w:numId="4" w16cid:durableId="483006866">
    <w:abstractNumId w:val="2"/>
  </w:num>
  <w:num w:numId="5" w16cid:durableId="389770836">
    <w:abstractNumId w:val="8"/>
  </w:num>
  <w:num w:numId="6" w16cid:durableId="1824850178">
    <w:abstractNumId w:val="3"/>
    <w:lvlOverride w:ilvl="0">
      <w:startOverride w:val="1"/>
    </w:lvlOverride>
  </w:num>
  <w:num w:numId="7" w16cid:durableId="410278081">
    <w:abstractNumId w:val="1"/>
  </w:num>
  <w:num w:numId="8" w16cid:durableId="2076271847">
    <w:abstractNumId w:val="7"/>
  </w:num>
  <w:num w:numId="9" w16cid:durableId="81684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E65"/>
    <w:rsid w:val="00082E5B"/>
    <w:rsid w:val="000914A4"/>
    <w:rsid w:val="000D5698"/>
    <w:rsid w:val="001175C9"/>
    <w:rsid w:val="00163B94"/>
    <w:rsid w:val="001A2432"/>
    <w:rsid w:val="001C64D7"/>
    <w:rsid w:val="001D0652"/>
    <w:rsid w:val="00203590"/>
    <w:rsid w:val="002646B5"/>
    <w:rsid w:val="002A479E"/>
    <w:rsid w:val="0031796B"/>
    <w:rsid w:val="00365A89"/>
    <w:rsid w:val="0037627D"/>
    <w:rsid w:val="003A092C"/>
    <w:rsid w:val="003C3CA9"/>
    <w:rsid w:val="003D2654"/>
    <w:rsid w:val="003D4024"/>
    <w:rsid w:val="003F4AA2"/>
    <w:rsid w:val="00414CB3"/>
    <w:rsid w:val="004158EE"/>
    <w:rsid w:val="0042527B"/>
    <w:rsid w:val="00477ABB"/>
    <w:rsid w:val="00480AF7"/>
    <w:rsid w:val="004B36B5"/>
    <w:rsid w:val="004E02E6"/>
    <w:rsid w:val="004E6DBB"/>
    <w:rsid w:val="00535E2B"/>
    <w:rsid w:val="00590778"/>
    <w:rsid w:val="00591771"/>
    <w:rsid w:val="005E08A2"/>
    <w:rsid w:val="005E6C24"/>
    <w:rsid w:val="00602EE7"/>
    <w:rsid w:val="0062121D"/>
    <w:rsid w:val="00644E34"/>
    <w:rsid w:val="00654E65"/>
    <w:rsid w:val="00684C06"/>
    <w:rsid w:val="00711451"/>
    <w:rsid w:val="007306E5"/>
    <w:rsid w:val="0074661C"/>
    <w:rsid w:val="00772F6C"/>
    <w:rsid w:val="00794B63"/>
    <w:rsid w:val="007B43A7"/>
    <w:rsid w:val="007D0AD4"/>
    <w:rsid w:val="007E1E52"/>
    <w:rsid w:val="007F6D3F"/>
    <w:rsid w:val="008132A3"/>
    <w:rsid w:val="00855DF3"/>
    <w:rsid w:val="008B449D"/>
    <w:rsid w:val="008E70CD"/>
    <w:rsid w:val="008F7392"/>
    <w:rsid w:val="009462FD"/>
    <w:rsid w:val="009D09F0"/>
    <w:rsid w:val="00A308F6"/>
    <w:rsid w:val="00A741EA"/>
    <w:rsid w:val="00A91CCE"/>
    <w:rsid w:val="00B26C7B"/>
    <w:rsid w:val="00B4242D"/>
    <w:rsid w:val="00B4343D"/>
    <w:rsid w:val="00B4429A"/>
    <w:rsid w:val="00BA0327"/>
    <w:rsid w:val="00BA7471"/>
    <w:rsid w:val="00BD3410"/>
    <w:rsid w:val="00BE08EE"/>
    <w:rsid w:val="00C134F7"/>
    <w:rsid w:val="00C46EA9"/>
    <w:rsid w:val="00C65EF0"/>
    <w:rsid w:val="00C70A1A"/>
    <w:rsid w:val="00C92F31"/>
    <w:rsid w:val="00CC0B4F"/>
    <w:rsid w:val="00CC7052"/>
    <w:rsid w:val="00CC70AB"/>
    <w:rsid w:val="00CF6AB5"/>
    <w:rsid w:val="00CF6C63"/>
    <w:rsid w:val="00D04951"/>
    <w:rsid w:val="00D5752F"/>
    <w:rsid w:val="00D80BF8"/>
    <w:rsid w:val="00D9204F"/>
    <w:rsid w:val="00D97209"/>
    <w:rsid w:val="00DA56E2"/>
    <w:rsid w:val="00E13A91"/>
    <w:rsid w:val="00E21FB0"/>
    <w:rsid w:val="00E519F1"/>
    <w:rsid w:val="00E51D9B"/>
    <w:rsid w:val="00E7056F"/>
    <w:rsid w:val="00E86900"/>
    <w:rsid w:val="00EA5D7F"/>
    <w:rsid w:val="00EB0075"/>
    <w:rsid w:val="00EE59D7"/>
    <w:rsid w:val="00F17D00"/>
    <w:rsid w:val="00F45B80"/>
    <w:rsid w:val="00F57803"/>
    <w:rsid w:val="00FA5659"/>
    <w:rsid w:val="00FE217A"/>
    <w:rsid w:val="00FE6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5F5C"/>
  <w15:docId w15:val="{85E5B5BC-42CB-4DC7-BC07-A6E890E64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4" w:space="4" w:color="1A3A6B"/>
        <w:right w:val="nil"/>
        <w:between w:val="nil"/>
      </w:pBdr>
      <w:spacing w:before="360" w:after="180"/>
      <w:outlineLvl w:val="0"/>
    </w:pPr>
    <w:rPr>
      <w:b/>
      <w:bCs/>
      <w:color w:val="1A3A6B"/>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80" w:after="120"/>
      <w:outlineLvl w:val="1"/>
    </w:pPr>
    <w:rPr>
      <w:b/>
      <w:bCs/>
      <w:color w:val="2E4B8C"/>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44444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D2654"/>
    <w:pPr>
      <w:tabs>
        <w:tab w:val="center" w:pos="4680"/>
        <w:tab w:val="right" w:pos="9360"/>
      </w:tabs>
    </w:pPr>
  </w:style>
  <w:style w:type="character" w:customStyle="1" w:styleId="HeaderChar">
    <w:name w:val="Header Char"/>
    <w:basedOn w:val="DefaultParagraphFont"/>
    <w:link w:val="Header"/>
    <w:uiPriority w:val="99"/>
    <w:rsid w:val="003D2654"/>
  </w:style>
  <w:style w:type="paragraph" w:styleId="Footer">
    <w:name w:val="footer"/>
    <w:basedOn w:val="Normal"/>
    <w:link w:val="FooterChar"/>
    <w:uiPriority w:val="99"/>
    <w:unhideWhenUsed/>
    <w:rsid w:val="003D2654"/>
    <w:pPr>
      <w:tabs>
        <w:tab w:val="center" w:pos="4680"/>
        <w:tab w:val="right" w:pos="9360"/>
      </w:tabs>
    </w:pPr>
  </w:style>
  <w:style w:type="character" w:customStyle="1" w:styleId="FooterChar">
    <w:name w:val="Footer Char"/>
    <w:basedOn w:val="DefaultParagraphFont"/>
    <w:link w:val="Footer"/>
    <w:uiPriority w:val="99"/>
    <w:rsid w:val="003D2654"/>
  </w:style>
  <w:style w:type="paragraph" w:styleId="TOCHeading">
    <w:name w:val="TOC Heading"/>
    <w:basedOn w:val="Heading1"/>
    <w:next w:val="Normal"/>
    <w:uiPriority w:val="39"/>
    <w:unhideWhenUsed/>
    <w:qFormat/>
    <w:rsid w:val="007F6D3F"/>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7F6D3F"/>
    <w:pPr>
      <w:spacing w:after="100"/>
    </w:pPr>
  </w:style>
  <w:style w:type="paragraph" w:styleId="TOC2">
    <w:name w:val="toc 2"/>
    <w:basedOn w:val="Normal"/>
    <w:next w:val="Normal"/>
    <w:autoRedefine/>
    <w:uiPriority w:val="39"/>
    <w:unhideWhenUsed/>
    <w:rsid w:val="007F6D3F"/>
    <w:pPr>
      <w:spacing w:after="100"/>
      <w:ind w:left="240"/>
    </w:pPr>
  </w:style>
  <w:style w:type="character" w:styleId="Hyperlink">
    <w:name w:val="Hyperlink"/>
    <w:basedOn w:val="DefaultParagraphFont"/>
    <w:uiPriority w:val="99"/>
    <w:unhideWhenUsed/>
    <w:rsid w:val="007F6D3F"/>
    <w:rPr>
      <w:color w:val="0000FF" w:themeColor="hyperlink"/>
      <w:u w:val="single"/>
    </w:rPr>
  </w:style>
  <w:style w:type="character" w:styleId="UnresolvedMention">
    <w:name w:val="Unresolved Mention"/>
    <w:basedOn w:val="DefaultParagraphFont"/>
    <w:uiPriority w:val="99"/>
    <w:semiHidden/>
    <w:unhideWhenUsed/>
    <w:rsid w:val="00E51D9B"/>
    <w:rPr>
      <w:color w:val="605E5C"/>
      <w:shd w:val="clear" w:color="auto" w:fill="E1DFDD"/>
    </w:rPr>
  </w:style>
  <w:style w:type="character" w:styleId="FollowedHyperlink">
    <w:name w:val="FollowedHyperlink"/>
    <w:basedOn w:val="DefaultParagraphFont"/>
    <w:uiPriority w:val="99"/>
    <w:semiHidden/>
    <w:unhideWhenUsed/>
    <w:rsid w:val="00E51D9B"/>
    <w:rPr>
      <w:color w:val="800080" w:themeColor="followedHyperlink"/>
      <w:u w:val="single"/>
    </w:rPr>
  </w:style>
  <w:style w:type="paragraph" w:styleId="ListParagraph">
    <w:name w:val="List Paragraph"/>
    <w:basedOn w:val="Normal"/>
    <w:qFormat/>
    <w:rsid w:val="00C134F7"/>
    <w:pPr>
      <w:ind w:left="720"/>
      <w:contextualSpacing/>
    </w:pPr>
  </w:style>
  <w:style w:type="character" w:customStyle="1" w:styleId="Heading2Char">
    <w:name w:val="Heading 2 Char"/>
    <w:basedOn w:val="DefaultParagraphFont"/>
    <w:link w:val="Heading2"/>
    <w:uiPriority w:val="9"/>
    <w:rsid w:val="0037627D"/>
    <w:rPr>
      <w:b/>
      <w:bCs/>
      <w:color w:val="2E4B8C"/>
      <w:sz w:val="26"/>
      <w:szCs w:val="26"/>
    </w:rPr>
  </w:style>
  <w:style w:type="paragraph" w:styleId="Caption">
    <w:name w:val="caption"/>
    <w:basedOn w:val="Normal"/>
    <w:next w:val="Normal"/>
    <w:uiPriority w:val="35"/>
    <w:unhideWhenUsed/>
    <w:qFormat/>
    <w:rsid w:val="00BD3410"/>
    <w:pPr>
      <w:spacing w:after="200"/>
    </w:pPr>
    <w:rPr>
      <w:i/>
      <w:iCs/>
      <w:color w:val="1F497D" w:themeColor="text2"/>
      <w:sz w:val="18"/>
      <w:szCs w:val="18"/>
    </w:rPr>
  </w:style>
  <w:style w:type="paragraph" w:styleId="TOC3">
    <w:name w:val="toc 3"/>
    <w:basedOn w:val="Normal"/>
    <w:next w:val="Normal"/>
    <w:autoRedefine/>
    <w:uiPriority w:val="39"/>
    <w:unhideWhenUsed/>
    <w:rsid w:val="00F17D00"/>
    <w:pPr>
      <w:spacing w:after="100"/>
      <w:ind w:left="480"/>
    </w:pPr>
  </w:style>
  <w:style w:type="paragraph" w:styleId="TableofFigures">
    <w:name w:val="table of figures"/>
    <w:basedOn w:val="Normal"/>
    <w:next w:val="Normal"/>
    <w:uiPriority w:val="99"/>
    <w:unhideWhenUsed/>
    <w:rsid w:val="00EE59D7"/>
    <w:pPr>
      <w:ind w:left="480" w:hanging="480"/>
    </w:pPr>
    <w:rPr>
      <w:rFonts w:asciiTheme="minorHAnsi" w:hAnsi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85E92-36A7-428E-9BA5-5954D8C7A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13</Pages>
  <Words>3694</Words>
  <Characters>21060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Heshan Ratnaweera</cp:lastModifiedBy>
  <cp:revision>31</cp:revision>
  <cp:lastPrinted>2026-06-30T01:49:00Z</cp:lastPrinted>
  <dcterms:created xsi:type="dcterms:W3CDTF">2026-06-17T07:08:00Z</dcterms:created>
  <dcterms:modified xsi:type="dcterms:W3CDTF">2026-07-04T14:48:00Z</dcterms:modified>
</cp:coreProperties>
</file>