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2664460" cy="7061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UNIVERSIDADE FEDERAL 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DE JUIZ DE FORA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FACULDADE DE ENGENHARIA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ENGENHARIA ELÉTRICA 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Arial" w:hAnsi="Arial" w:eastAsia="Arial" w:cs="Arial"/>
          <w:b/>
          <w:b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Arial" w:cs="Arial"/>
          <w:b/>
          <w:color w:val="auto"/>
          <w:kern w:val="0"/>
          <w:sz w:val="36"/>
          <w:szCs w:val="36"/>
          <w:lang w:val="pt-BR" w:eastAsia="pt-BR" w:bidi="ar-SA"/>
        </w:rPr>
        <w:t>SIMULAÇÃO TBJ E MOSFET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RELATÓRIO</w:t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bookmarkStart w:id="0" w:name="_1fob9te"/>
      <w:bookmarkEnd w:id="0"/>
      <w:r>
        <w:rPr>
          <w:b/>
          <w:sz w:val="24"/>
          <w:szCs w:val="24"/>
        </w:rPr>
        <w:t>Henrique Silva Coutinho</w:t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-2" w:hanging="0"/>
        <w:contextualSpacing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Juiz De Fora, MG.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jc w:val="both"/>
        <w:rPr>
          <w:b/>
          <w:b/>
          <w:bCs/>
          <w:sz w:val="36"/>
          <w:szCs w:val="36"/>
        </w:rPr>
      </w:pPr>
      <w:bookmarkStart w:id="1" w:name="_Toc65885062"/>
      <w:r>
        <w:rPr>
          <w:b/>
          <w:bCs/>
          <w:sz w:val="36"/>
          <w:szCs w:val="36"/>
        </w:rPr>
        <w:t>Simulação do Exercício 4.42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Utilizando o LTSpice, foram feitas as análises de ponto de operação C.C. e transiente do circuito exposto no exercício 4.42. Abaixo segue o circuito: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8421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resultado da análise OP foi a seguinte: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-14605</wp:posOffset>
            </wp:positionV>
            <wp:extent cx="6067425" cy="493395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Podemos observar que V(g) – V(s) é aproximadamente 5-3 = 2 V, assim como a polarização do circuito calculado teoricamente. Id = 0.001 A e Vd aproximadamente 7,5 V concluem que o resultado esperado atingiu os valores previamente calculados.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 análise transiente de vout e vsig nos trouxe os seguintes resultados: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114300</wp:posOffset>
            </wp:positionV>
            <wp:extent cx="6120130" cy="133223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Ampliando: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1379220</wp:posOffset>
            </wp:positionH>
            <wp:positionV relativeFrom="paragraph">
              <wp:posOffset>113665</wp:posOffset>
            </wp:positionV>
            <wp:extent cx="3209925" cy="396240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Pela análise do modelo de pequenos sinais feita teoricamente, chegamos a conclusão que vout/vin = -7,98 V/V. Ao observarmos o gráfico de vin e vout, chegamos que |vin| = 1 mV, como foi o estabelecido no circuito, e |vout| = 8.17 mV. Como esperado o valor do ganho foi em torno de 8 V/V com defasagem de 180º.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1905000</wp:posOffset>
            </wp:positionH>
            <wp:positionV relativeFrom="paragraph">
              <wp:posOffset>132080</wp:posOffset>
            </wp:positionV>
            <wp:extent cx="2800350" cy="193357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p>
      <w:pPr>
        <w:pStyle w:val="Subttulo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  <w:tab/>
        <w:t xml:space="preserve">Simulação do Exercício </w:t>
      </w:r>
      <w:r>
        <w:rPr>
          <w:b/>
          <w:bCs/>
          <w:sz w:val="36"/>
          <w:szCs w:val="36"/>
        </w:rPr>
        <w:t>5.69</w:t>
      </w:r>
    </w:p>
    <w:p>
      <w:pPr>
        <w:pStyle w:val="Corpodotexto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tab/>
      </w:r>
      <w:r>
        <w:rPr/>
        <w:t>Para a simulação do exercício 5.69 sobre TBJ, o circuito foi montado no LTSpice:</w:t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0350" cy="4680585"/>
            <wp:effectExtent l="0" t="0" r="0" b="0"/>
            <wp:wrapSquare wrapText="largest"/>
            <wp:docPr id="7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tab/>
      </w:r>
      <w:r>
        <w:rPr/>
        <w:t>A análise OP obteve os seguintes resultados:</w:t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309880</wp:posOffset>
            </wp:positionH>
            <wp:positionV relativeFrom="paragraph">
              <wp:posOffset>-8890</wp:posOffset>
            </wp:positionV>
            <wp:extent cx="6067425" cy="6800850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tab/>
      </w:r>
      <w:r>
        <w:rPr/>
        <w:t>A análise trans obteve os seguintes resultados</w:t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85725</wp:posOffset>
            </wp:positionH>
            <wp:positionV relativeFrom="paragraph">
              <wp:posOffset>120650</wp:posOffset>
            </wp:positionV>
            <wp:extent cx="6610350" cy="1259205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1466850</wp:posOffset>
            </wp:positionH>
            <wp:positionV relativeFrom="paragraph">
              <wp:posOffset>31750</wp:posOffset>
            </wp:positionV>
            <wp:extent cx="4019550" cy="2533650"/>
            <wp:effectExtent l="0" t="0" r="0" b="0"/>
            <wp:wrapSquare wrapText="largest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2085340</wp:posOffset>
            </wp:positionH>
            <wp:positionV relativeFrom="paragraph">
              <wp:posOffset>146050</wp:posOffset>
            </wp:positionV>
            <wp:extent cx="2771775" cy="1628775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orpodotexto"/>
        <w:spacing w:before="0" w:after="1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tab/>
      </w:r>
      <w:r>
        <w:rPr/>
        <w:t xml:space="preserve">Podemos ver que o ganho do circuito simulado foi de aproximadamente </w:t>
      </w:r>
      <w:r>
        <w:rPr/>
        <w:t>o ganho calculado teoricamente.</w:t>
      </w:r>
    </w:p>
    <w:sectPr>
      <w:type w:val="nextPage"/>
      <w:pgSz w:w="11906" w:h="16838"/>
      <w:pgMar w:left="930" w:right="56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Iosevka SS14 Extended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01aa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91f84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1a0054"/>
    <w:rPr>
      <w:rFonts w:ascii="Courier New" w:hAnsi="Courier New" w:eastAsia="" w:cs="Courier New" w:eastAsiaTheme="minorEastAsia"/>
      <w:sz w:val="20"/>
      <w:szCs w:val="20"/>
      <w:lang w:eastAsia="pt-BR"/>
    </w:rPr>
  </w:style>
  <w:style w:type="character" w:styleId="CodigoChar" w:customStyle="1">
    <w:name w:val="Codigo Char"/>
    <w:basedOn w:val="DefaultParagraphFont"/>
    <w:link w:val="Codigo"/>
    <w:qFormat/>
    <w:rsid w:val="00b5788a"/>
    <w:rPr>
      <w:rFonts w:ascii="Iosevka SS14 Extended" w:hAnsi="Iosevka SS14 Extended" w:eastAsia="Times New Roman" w:cs="JetBrains Mono"/>
      <w:color w:val="008000"/>
      <w:sz w:val="24"/>
      <w:szCs w:val="20"/>
      <w:shd w:fill="FFFFFF" w:val="clear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234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400b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23400b"/>
    <w:rPr>
      <w:color w:val="954F72" w:themeColor="followedHyperlink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91f8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t-BR"/>
    </w:rPr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b91f84"/>
    <w:rPr>
      <w:rFonts w:ascii="Arial" w:hAnsi="Arial" w:eastAsia="Arial" w:cs="Arial"/>
      <w:lang w:eastAsia="pt-BR"/>
    </w:rPr>
  </w:style>
  <w:style w:type="character" w:styleId="TtuloRelatorioChar" w:customStyle="1">
    <w:name w:val="Título Relatorio Char"/>
    <w:basedOn w:val="PargrafodaListaChar"/>
    <w:link w:val="TtuloRelatorio"/>
    <w:qFormat/>
    <w:rsid w:val="00b91f84"/>
    <w:rPr>
      <w:rFonts w:ascii="Arial" w:hAnsi="Arial" w:eastAsia="Arial" w:cs="Arial"/>
      <w:b/>
      <w:bCs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87a"/>
    <w:rPr>
      <w:rFonts w:ascii="Arial" w:hAnsi="Arial" w:eastAsia="Arial" w:cs="Arial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87a"/>
    <w:rPr>
      <w:rFonts w:ascii="Arial" w:hAnsi="Arial" w:eastAsia="Arial" w:cs="Arial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pt-BR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pt-BR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pt-BR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pt-BR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eastAsia="pt-B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PargrafodaListaChar"/>
    <w:uiPriority w:val="34"/>
    <w:qFormat/>
    <w:rsid w:val="00f15ec1"/>
    <w:pPr>
      <w:ind w:left="72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b67a9b"/>
    <w:pPr>
      <w:spacing w:lineRule="auto" w:line="240" w:before="0" w:after="200"/>
      <w:contextualSpacing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1a005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contextualSpacing/>
    </w:pPr>
    <w:rPr>
      <w:rFonts w:ascii="Courier New" w:hAnsi="Courier New" w:eastAsia="" w:cs="Courier New" w:eastAsiaTheme="minorEastAsia"/>
      <w:sz w:val="20"/>
      <w:szCs w:val="20"/>
    </w:rPr>
  </w:style>
  <w:style w:type="paragraph" w:styleId="Codigo" w:customStyle="1">
    <w:name w:val="Codigo"/>
    <w:basedOn w:val="Normal"/>
    <w:link w:val="CodigoChar"/>
    <w:qFormat/>
    <w:rsid w:val="00b5788a"/>
    <w:pPr>
      <w:numPr>
        <w:ilvl w:val="0"/>
        <w:numId w:val="2"/>
      </w:numPr>
      <w:shd w:val="clear" w:color="auto" w:fill="FFFFFF"/>
      <w:spacing w:lineRule="atLeast" w:line="270" w:before="0" w:after="0"/>
      <w:contextualSpacing/>
    </w:pPr>
    <w:rPr>
      <w:rFonts w:ascii="Iosevka SS14 Extended" w:hAnsi="Iosevka SS14 Extended" w:eastAsia="Times New Roman" w:cs="JetBrains Mono"/>
      <w:color w:val="008000"/>
      <w:sz w:val="24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b91f84"/>
    <w:pPr>
      <w:spacing w:lineRule="auto" w:line="259" w:before="240" w:after="0"/>
      <w:contextualSpacing/>
    </w:pPr>
    <w:rPr/>
  </w:style>
  <w:style w:type="paragraph" w:styleId="TtuloRelatorio" w:customStyle="1">
    <w:name w:val="Título Relatorio"/>
    <w:basedOn w:val="ListParagraph"/>
    <w:link w:val="TtuloRelatorioChar"/>
    <w:qFormat/>
    <w:rsid w:val="00b91f84"/>
    <w:pPr>
      <w:numPr>
        <w:ilvl w:val="0"/>
        <w:numId w:val="1"/>
      </w:numPr>
      <w:spacing w:lineRule="auto" w:line="360"/>
    </w:pPr>
    <w:rPr>
      <w:b/>
      <w:bCs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91f84"/>
    <w:pPr>
      <w:ind w:left="22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54af2"/>
    <w:pPr>
      <w:tabs>
        <w:tab w:val="clear" w:pos="708"/>
        <w:tab w:val="left" w:pos="440" w:leader="none"/>
        <w:tab w:val="right" w:pos="9061" w:leader="dot"/>
      </w:tabs>
      <w:spacing w:lineRule="auto" w:line="360" w:before="120" w:after="120"/>
      <w:contextualSpacing/>
      <w:jc w:val="center"/>
    </w:pPr>
    <w:rPr>
      <w:b/>
      <w:bCs/>
      <w:caps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b91f84"/>
    <w:pPr>
      <w:ind w:left="44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1087a"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1087a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d1087a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b54af2"/>
    <w:pPr>
      <w:ind w:left="660" w:hanging="0"/>
    </w:pPr>
    <w:rPr>
      <w:rFonts w:ascii="Calibri" w:hAnsi="Calibri"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11097"/>
    <w:pPr>
      <w:ind w:left="1320" w:hanging="0"/>
    </w:pPr>
    <w:rPr>
      <w:rFonts w:ascii="Calibri" w:hAnsi="Calibri"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54af2"/>
    <w:pPr>
      <w:ind w:left="880" w:hanging="0"/>
    </w:pPr>
    <w:rPr>
      <w:rFonts w:ascii="Calibri" w:hAnsi="Calibri"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54af2"/>
    <w:pPr>
      <w:ind w:left="1100" w:hanging="0"/>
    </w:pPr>
    <w:rPr>
      <w:rFonts w:ascii="Calibri" w:hAnsi="Calibri"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54af2"/>
    <w:pPr>
      <w:ind w:left="1540" w:hanging="0"/>
    </w:pPr>
    <w:rPr>
      <w:rFonts w:ascii="Calibri" w:hAnsi="Calibri"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54af2"/>
    <w:pPr>
      <w:ind w:left="1760" w:hanging="0"/>
    </w:pPr>
    <w:rPr>
      <w:rFonts w:ascii="Calibri" w:hAnsi="Calibri" w:asciiTheme="minorHAnsi" w:hAnsiTheme="minorHAnsi"/>
      <w:sz w:val="18"/>
      <w:szCs w:val="18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contextualSpacing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c35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6">
    <w:name w:val="Grid Table 4 Accent 6"/>
    <w:basedOn w:val="Tabelanormal"/>
    <w:uiPriority w:val="49"/>
    <w:rsid w:val="00f7319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B242-29D7-4C0A-80C6-4A6E4D6B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Application>LibreOffice/7.1.4.2$Windows_X86_64 LibreOffice_project/a529a4fab45b75fefc5b6226684193eb000654f6</Application>
  <AppVersion>15.0000</AppVersion>
  <Pages>7</Pages>
  <Words>218</Words>
  <Characters>1101</Characters>
  <CharactersWithSpaces>1316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2021-03-04T21:04:00Z</dcterms:created>
  <dc:creator>Fernando Villaça</dc:creator>
  <dc:description/>
  <dc:language>pt-BR</dc:language>
  <cp:lastModifiedBy/>
  <dcterms:modified xsi:type="dcterms:W3CDTF">2021-11-23T21:54:05Z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