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Ifah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Creates a point in the user’s center of mass and converges an infinite amount of tsukiplasma-inbued force vectors onto it, artificially breaking the user's own Schwarschild radius without harm, and turning the user into a living black hole.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Some effects that come to it are temporal distortion, which allows for the user to see a bit of the future, Katana Zero style, the user’s own Event Horizon, and all the neat little features that come with having immeasurable gravitational pulls, like matter and information destruction, breaking spacetime, relativity anomalies etc.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Like Angra, the user can choose who or what is affected by its properties, being able to choose the scope of manipulation at will, be it the smallest attraction forces between subatomic particles, to pulling the universe and collapsing it into itself at once.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Can create an asymptotic barrier, similar to Gojo’s Infinite, where the closer the target gets to the user, the slower he gets and the more the spacetime distance stretches, if the user desiring, never to actually touch them.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Ultimate control of force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Although the black hole motif may allow the conception that the only force the user collaterally uses is attraction, the opposite is also equally possible, through reversion of the direction of the vectors with the infinitesimal point being the only origin.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infinitesimal point can be moved, although it needs to be originated at the user’s center of mass. Removing it and launching it can create a floating point of ultimate infinity, enshrouded in a flying black hole, similar to Hollow Purple.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has a “second phase” called Ifatsu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this phase, the point is infinitely dilated, endlessly expanding the Event Horizon, and ceasing the existence of the black hole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With this new state, the user becomes a Living Naked Singularity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Some perks are access to every future possible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Time travel and timeline hopping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Obviously everything Ifah does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Complete control of spacetime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