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1EC" w:rsidRDefault="009934F7">
      <w:r>
        <w:t>opdracht</w:t>
      </w:r>
      <w:bookmarkStart w:id="0" w:name="_GoBack"/>
      <w:bookmarkEnd w:id="0"/>
    </w:p>
    <w:sectPr w:rsidR="000301EC" w:rsidSect="00290A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F7"/>
    <w:rsid w:val="000301EC"/>
    <w:rsid w:val="00290A20"/>
    <w:rsid w:val="0099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998550"/>
  <w15:chartTrackingRefBased/>
  <w15:docId w15:val="{AEA27032-DD2F-D648-ACCA-0122122E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Hessel Besselink</dc:creator>
  <cp:keywords/>
  <dc:description/>
  <cp:lastModifiedBy>Hessel Besselink</cp:lastModifiedBy>
  <cp:revision>1</cp:revision>
  <dcterms:created xsi:type="dcterms:W3CDTF">2019-09-09T09:50:00Z</dcterms:created>
  <dcterms:modified xsi:type="dcterms:W3CDTF">2019-09-09T09:50:00Z</dcterms:modified>
</cp:coreProperties>
</file>