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4860" w:rsidRPr="00224860" w:rsidRDefault="00A727F4" w:rsidP="00224860">
      <w:pPr>
        <w:pStyle w:val="Heading1"/>
        <w:shd w:val="clear" w:color="auto" w:fill="FFFFFF"/>
        <w:spacing w:before="0" w:beforeAutospacing="0" w:after="0" w:afterAutospacing="0"/>
        <w:rPr>
          <w:rFonts w:ascii="Arial" w:hAnsi="Arial" w:cs="Arial"/>
          <w:color w:val="333333"/>
          <w:sz w:val="21"/>
          <w:szCs w:val="21"/>
        </w:rPr>
      </w:pPr>
      <w:r w:rsidRPr="00A727F4">
        <w:rPr>
          <w:b w:val="0"/>
          <w:u w:val="single"/>
        </w:rPr>
        <w:t>Guava</w:t>
      </w:r>
      <w:r w:rsidR="00224860">
        <w:rPr>
          <w:b w:val="0"/>
          <w:u w:val="single"/>
        </w:rPr>
        <w:t xml:space="preserve"> (</w:t>
      </w:r>
      <w:r w:rsidR="00224860" w:rsidRPr="00224860">
        <w:rPr>
          <w:rFonts w:ascii="Arial" w:hAnsi="Arial" w:cs="Arial"/>
          <w:color w:val="333333"/>
          <w:sz w:val="21"/>
          <w:szCs w:val="21"/>
        </w:rPr>
        <w:t>Some Fruits of Hawaii: Their Composition, Nutritive Value and Use in Tested ...</w:t>
      </w:r>
    </w:p>
    <w:p w:rsidR="009C5EC6" w:rsidRDefault="00224860" w:rsidP="00224860">
      <w:pPr>
        <w:rPr>
          <w:b/>
          <w:u w:val="single"/>
        </w:rPr>
      </w:pPr>
      <w:r w:rsidRPr="00224860">
        <w:rPr>
          <w:rFonts w:ascii="Arial" w:eastAsia="Times New Roman" w:hAnsi="Arial" w:cs="Arial"/>
          <w:color w:val="333333"/>
          <w:sz w:val="20"/>
          <w:szCs w:val="20"/>
          <w:shd w:val="clear" w:color="auto" w:fill="FFFFFF"/>
        </w:rPr>
        <w:t> </w:t>
      </w:r>
      <w:r w:rsidRPr="00224860">
        <w:rPr>
          <w:rFonts w:ascii="Arial" w:eastAsia="Times New Roman" w:hAnsi="Arial" w:cs="Arial"/>
          <w:color w:val="333333"/>
          <w:sz w:val="17"/>
          <w:szCs w:val="17"/>
          <w:shd w:val="clear" w:color="auto" w:fill="FFFFFF"/>
        </w:rPr>
        <w:t xml:space="preserve">By Carey D. Miller, Katherine </w:t>
      </w:r>
      <w:proofErr w:type="spellStart"/>
      <w:r w:rsidRPr="00224860">
        <w:rPr>
          <w:rFonts w:ascii="Arial" w:eastAsia="Times New Roman" w:hAnsi="Arial" w:cs="Arial"/>
          <w:color w:val="333333"/>
          <w:sz w:val="17"/>
          <w:szCs w:val="17"/>
          <w:shd w:val="clear" w:color="auto" w:fill="FFFFFF"/>
        </w:rPr>
        <w:t>Bazore</w:t>
      </w:r>
      <w:proofErr w:type="spellEnd"/>
      <w:r w:rsidRPr="00224860">
        <w:rPr>
          <w:rFonts w:ascii="Arial" w:eastAsia="Times New Roman" w:hAnsi="Arial" w:cs="Arial"/>
          <w:color w:val="333333"/>
          <w:sz w:val="17"/>
          <w:szCs w:val="17"/>
          <w:shd w:val="clear" w:color="auto" w:fill="FFFFFF"/>
        </w:rPr>
        <w:t>, Ruth C. Robbins</w:t>
      </w:r>
    </w:p>
    <w:p w:rsidR="00A727F4" w:rsidRPr="00A727F4" w:rsidRDefault="00A727F4">
      <w:r>
        <w:t>The guava is medium sized, round or oblong yellow fruit 1 ½ to 3 inches in diameter</w:t>
      </w:r>
      <w:r w:rsidR="00224860">
        <w:t xml:space="preserve"> with a thick coarse, edible rind surrounding a mass of seeds imbedded in firm, soft pulp. The flesh varies from white to yellow to red. Though the fruit may be either sweet or sour, it always have distinct characteristic flavor.</w:t>
      </w:r>
    </w:p>
    <w:tbl>
      <w:tblPr>
        <w:tblW w:w="5280" w:type="dxa"/>
        <w:tblCellSpacing w:w="15" w:type="dxa"/>
        <w:tblInd w:w="240"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2880"/>
        <w:gridCol w:w="2400"/>
      </w:tblGrid>
      <w:tr w:rsidR="00A727F4" w:rsidRPr="00A727F4" w:rsidTr="00A727F4">
        <w:trPr>
          <w:tblCellSpacing w:w="15" w:type="dxa"/>
        </w:trPr>
        <w:tc>
          <w:tcPr>
            <w:tcW w:w="0" w:type="auto"/>
            <w:gridSpan w:val="2"/>
            <w:tcBorders>
              <w:top w:val="nil"/>
              <w:left w:val="nil"/>
              <w:bottom w:val="nil"/>
              <w:right w:val="nil"/>
            </w:tcBorders>
            <w:shd w:val="clear" w:color="auto" w:fill="F9F9F9"/>
            <w:vAlign w:val="center"/>
            <w:hideMark/>
          </w:tcPr>
          <w:p w:rsidR="00A727F4" w:rsidRPr="00A727F4" w:rsidRDefault="00A727F4" w:rsidP="00A727F4">
            <w:pPr>
              <w:spacing w:before="120" w:after="120" w:line="360" w:lineRule="atLeast"/>
              <w:jc w:val="center"/>
              <w:rPr>
                <w:rFonts w:ascii="Arial" w:eastAsia="Times New Roman" w:hAnsi="Arial" w:cs="Arial"/>
                <w:b/>
                <w:bCs/>
                <w:color w:val="000000"/>
                <w:sz w:val="21"/>
                <w:szCs w:val="21"/>
              </w:rPr>
            </w:pPr>
            <w:r w:rsidRPr="00A727F4">
              <w:rPr>
                <w:rFonts w:ascii="Arial" w:eastAsia="Times New Roman" w:hAnsi="Arial" w:cs="Arial"/>
                <w:b/>
                <w:bCs/>
                <w:color w:val="000000"/>
                <w:sz w:val="21"/>
                <w:szCs w:val="21"/>
              </w:rPr>
              <w:t>Guavas, common</w:t>
            </w:r>
          </w:p>
        </w:tc>
      </w:tr>
      <w:tr w:rsidR="00A727F4" w:rsidRPr="00A727F4" w:rsidTr="00A727F4">
        <w:trPr>
          <w:tblCellSpacing w:w="15" w:type="dxa"/>
        </w:trPr>
        <w:tc>
          <w:tcPr>
            <w:tcW w:w="0" w:type="auto"/>
            <w:gridSpan w:val="2"/>
            <w:shd w:val="clear" w:color="auto" w:fill="F9F9F9"/>
            <w:hideMark/>
          </w:tcPr>
          <w:p w:rsidR="00A727F4" w:rsidRPr="00A727F4" w:rsidRDefault="00A727F4" w:rsidP="00A727F4">
            <w:pPr>
              <w:spacing w:before="120" w:after="120" w:line="360" w:lineRule="atLeast"/>
              <w:jc w:val="center"/>
              <w:rPr>
                <w:rFonts w:ascii="Arial" w:eastAsia="Times New Roman" w:hAnsi="Arial" w:cs="Arial"/>
                <w:b/>
                <w:bCs/>
                <w:color w:val="000000"/>
                <w:sz w:val="17"/>
                <w:szCs w:val="17"/>
              </w:rPr>
            </w:pPr>
            <w:r w:rsidRPr="00A727F4">
              <w:rPr>
                <w:rFonts w:ascii="Arial" w:eastAsia="Times New Roman" w:hAnsi="Arial" w:cs="Arial"/>
                <w:b/>
                <w:bCs/>
                <w:color w:val="000000"/>
                <w:sz w:val="17"/>
                <w:szCs w:val="17"/>
              </w:rPr>
              <w:t>Nutritional value per 100 g (3.5 </w:t>
            </w:r>
            <w:proofErr w:type="spellStart"/>
            <w:r w:rsidRPr="00A727F4">
              <w:rPr>
                <w:rFonts w:ascii="Arial" w:eastAsia="Times New Roman" w:hAnsi="Arial" w:cs="Arial"/>
                <w:b/>
                <w:bCs/>
                <w:color w:val="000000"/>
                <w:sz w:val="17"/>
                <w:szCs w:val="17"/>
              </w:rPr>
              <w:t>oz</w:t>
            </w:r>
            <w:proofErr w:type="spellEnd"/>
            <w:r w:rsidRPr="00A727F4">
              <w:rPr>
                <w:rFonts w:ascii="Arial" w:eastAsia="Times New Roman" w:hAnsi="Arial" w:cs="Arial"/>
                <w:b/>
                <w:bCs/>
                <w:color w:val="000000"/>
                <w:sz w:val="17"/>
                <w:szCs w:val="17"/>
              </w:rPr>
              <w:t>)</w:t>
            </w:r>
          </w:p>
        </w:tc>
      </w:tr>
      <w:tr w:rsidR="00A727F4" w:rsidRPr="00A727F4" w:rsidTr="00A727F4">
        <w:trPr>
          <w:tblCellSpacing w:w="15" w:type="dxa"/>
        </w:trPr>
        <w:tc>
          <w:tcPr>
            <w:tcW w:w="0" w:type="auto"/>
            <w:shd w:val="clear" w:color="auto" w:fill="E0E0E0"/>
            <w:hideMark/>
          </w:tcPr>
          <w:p w:rsidR="00A727F4" w:rsidRPr="00A727F4" w:rsidRDefault="00A727F4" w:rsidP="00A727F4">
            <w:pPr>
              <w:spacing w:before="120" w:after="120" w:line="360" w:lineRule="atLeast"/>
              <w:jc w:val="center"/>
              <w:rPr>
                <w:rFonts w:ascii="Arial" w:eastAsia="Times New Roman" w:hAnsi="Arial" w:cs="Arial"/>
                <w:b/>
                <w:bCs/>
                <w:color w:val="000000"/>
                <w:sz w:val="17"/>
                <w:szCs w:val="17"/>
              </w:rPr>
            </w:pPr>
            <w:hyperlink r:id="rId5" w:tooltip="Food energy" w:history="1">
              <w:r w:rsidRPr="00A727F4">
                <w:rPr>
                  <w:rFonts w:ascii="Arial" w:eastAsia="Times New Roman" w:hAnsi="Arial" w:cs="Arial"/>
                  <w:b/>
                  <w:bCs/>
                  <w:color w:val="0B0080"/>
                  <w:sz w:val="17"/>
                  <w:szCs w:val="17"/>
                </w:rPr>
                <w:t>Energy</w:t>
              </w:r>
            </w:hyperlink>
          </w:p>
        </w:tc>
        <w:tc>
          <w:tcPr>
            <w:tcW w:w="0" w:type="auto"/>
            <w:shd w:val="clear" w:color="auto" w:fill="E0E0E0"/>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285 kJ (68 kcal)</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jc w:val="center"/>
              <w:rPr>
                <w:rFonts w:ascii="Arial" w:eastAsia="Times New Roman" w:hAnsi="Arial" w:cs="Arial"/>
                <w:b/>
                <w:bCs/>
                <w:color w:val="000000"/>
                <w:sz w:val="17"/>
                <w:szCs w:val="17"/>
              </w:rPr>
            </w:pPr>
            <w:hyperlink r:id="rId6" w:tooltip="Carbohydrate" w:history="1">
              <w:r w:rsidRPr="00A727F4">
                <w:rPr>
                  <w:rFonts w:ascii="Arial" w:eastAsia="Times New Roman" w:hAnsi="Arial" w:cs="Arial"/>
                  <w:b/>
                  <w:bCs/>
                  <w:color w:val="0B0080"/>
                  <w:sz w:val="17"/>
                  <w:szCs w:val="17"/>
                </w:rPr>
                <w:t>Carbohydrates</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14.32 g</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jc w:val="center"/>
              <w:rPr>
                <w:rFonts w:ascii="Arial" w:eastAsia="Times New Roman" w:hAnsi="Arial" w:cs="Arial"/>
                <w:b/>
                <w:bCs/>
                <w:color w:val="000000"/>
                <w:sz w:val="17"/>
                <w:szCs w:val="17"/>
              </w:rPr>
            </w:pPr>
            <w:r w:rsidRPr="00A727F4">
              <w:rPr>
                <w:rFonts w:ascii="Arial" w:eastAsia="Times New Roman" w:hAnsi="Arial" w:cs="Arial"/>
                <w:b/>
                <w:bCs/>
                <w:color w:val="000000"/>
                <w:sz w:val="17"/>
                <w:szCs w:val="17"/>
              </w:rPr>
              <w:t>- </w:t>
            </w:r>
            <w:hyperlink r:id="rId7" w:tooltip="Sugar" w:history="1">
              <w:r w:rsidRPr="00A727F4">
                <w:rPr>
                  <w:rFonts w:ascii="Arial" w:eastAsia="Times New Roman" w:hAnsi="Arial" w:cs="Arial"/>
                  <w:b/>
                  <w:bCs/>
                  <w:color w:val="0B0080"/>
                  <w:sz w:val="17"/>
                  <w:szCs w:val="17"/>
                </w:rPr>
                <w:t>Sugars</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8.92 g</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jc w:val="center"/>
              <w:rPr>
                <w:rFonts w:ascii="Arial" w:eastAsia="Times New Roman" w:hAnsi="Arial" w:cs="Arial"/>
                <w:b/>
                <w:bCs/>
                <w:color w:val="000000"/>
                <w:sz w:val="17"/>
                <w:szCs w:val="17"/>
              </w:rPr>
            </w:pPr>
            <w:r w:rsidRPr="00A727F4">
              <w:rPr>
                <w:rFonts w:ascii="Arial" w:eastAsia="Times New Roman" w:hAnsi="Arial" w:cs="Arial"/>
                <w:b/>
                <w:bCs/>
                <w:color w:val="000000"/>
                <w:sz w:val="17"/>
                <w:szCs w:val="17"/>
              </w:rPr>
              <w:t>- </w:t>
            </w:r>
            <w:hyperlink r:id="rId8" w:tooltip="Dietary fiber" w:history="1">
              <w:r w:rsidRPr="00A727F4">
                <w:rPr>
                  <w:rFonts w:ascii="Arial" w:eastAsia="Times New Roman" w:hAnsi="Arial" w:cs="Arial"/>
                  <w:b/>
                  <w:bCs/>
                  <w:color w:val="0B0080"/>
                  <w:sz w:val="17"/>
                  <w:szCs w:val="17"/>
                </w:rPr>
                <w:t>Dietary fiber</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5.4 g</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jc w:val="center"/>
              <w:rPr>
                <w:rFonts w:ascii="Arial" w:eastAsia="Times New Roman" w:hAnsi="Arial" w:cs="Arial"/>
                <w:b/>
                <w:bCs/>
                <w:color w:val="000000"/>
                <w:sz w:val="17"/>
                <w:szCs w:val="17"/>
              </w:rPr>
            </w:pPr>
            <w:hyperlink r:id="rId9" w:tooltip="Fat" w:history="1">
              <w:r w:rsidRPr="00A727F4">
                <w:rPr>
                  <w:rFonts w:ascii="Arial" w:eastAsia="Times New Roman" w:hAnsi="Arial" w:cs="Arial"/>
                  <w:b/>
                  <w:bCs/>
                  <w:color w:val="0B0080"/>
                  <w:sz w:val="17"/>
                  <w:szCs w:val="17"/>
                </w:rPr>
                <w:t>Fat</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0.95 g</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jc w:val="center"/>
              <w:rPr>
                <w:rFonts w:ascii="Arial" w:eastAsia="Times New Roman" w:hAnsi="Arial" w:cs="Arial"/>
                <w:b/>
                <w:bCs/>
                <w:color w:val="000000"/>
                <w:sz w:val="17"/>
                <w:szCs w:val="17"/>
              </w:rPr>
            </w:pPr>
            <w:hyperlink r:id="rId10" w:tooltip="Protein (nutrient)" w:history="1">
              <w:r w:rsidRPr="00A727F4">
                <w:rPr>
                  <w:rFonts w:ascii="Arial" w:eastAsia="Times New Roman" w:hAnsi="Arial" w:cs="Arial"/>
                  <w:b/>
                  <w:bCs/>
                  <w:color w:val="0B0080"/>
                  <w:sz w:val="17"/>
                  <w:szCs w:val="17"/>
                </w:rPr>
                <w:t>Protein</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2.55 g</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11" w:tooltip="Vitamin A" w:history="1">
              <w:r w:rsidRPr="00A727F4">
                <w:rPr>
                  <w:rFonts w:ascii="Arial" w:eastAsia="Times New Roman" w:hAnsi="Arial" w:cs="Arial"/>
                  <w:color w:val="0B0080"/>
                  <w:sz w:val="17"/>
                  <w:szCs w:val="17"/>
                </w:rPr>
                <w:t>Vitamin A</w:t>
              </w:r>
            </w:hyperlink>
            <w:r w:rsidRPr="00A727F4">
              <w:rPr>
                <w:rFonts w:ascii="Arial" w:eastAsia="Times New Roman" w:hAnsi="Arial" w:cs="Arial"/>
                <w:color w:val="000000"/>
                <w:sz w:val="17"/>
                <w:szCs w:val="17"/>
              </w:rPr>
              <w:t> equiv.</w:t>
            </w:r>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 xml:space="preserve">31 </w:t>
            </w:r>
            <w:proofErr w:type="spellStart"/>
            <w:r w:rsidRPr="00A727F4">
              <w:rPr>
                <w:rFonts w:ascii="Arial" w:eastAsia="Times New Roman" w:hAnsi="Arial" w:cs="Arial"/>
                <w:color w:val="000000"/>
                <w:sz w:val="17"/>
                <w:szCs w:val="17"/>
              </w:rPr>
              <w:t>μg</w:t>
            </w:r>
            <w:proofErr w:type="spellEnd"/>
            <w:r w:rsidRPr="00A727F4">
              <w:rPr>
                <w:rFonts w:ascii="Arial" w:eastAsia="Times New Roman" w:hAnsi="Arial" w:cs="Arial"/>
                <w:color w:val="000000"/>
                <w:sz w:val="17"/>
                <w:szCs w:val="17"/>
              </w:rPr>
              <w:t xml:space="preserve"> (4%)</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 </w:t>
            </w:r>
            <w:hyperlink r:id="rId12" w:tooltip="Beta-carotene" w:history="1">
              <w:r w:rsidRPr="00A727F4">
                <w:rPr>
                  <w:rFonts w:ascii="Arial" w:eastAsia="Times New Roman" w:hAnsi="Arial" w:cs="Arial"/>
                  <w:color w:val="0B0080"/>
                  <w:sz w:val="17"/>
                  <w:szCs w:val="17"/>
                </w:rPr>
                <w:t>beta-carotene</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 xml:space="preserve">374 </w:t>
            </w:r>
            <w:proofErr w:type="spellStart"/>
            <w:r w:rsidRPr="00A727F4">
              <w:rPr>
                <w:rFonts w:ascii="Arial" w:eastAsia="Times New Roman" w:hAnsi="Arial" w:cs="Arial"/>
                <w:color w:val="000000"/>
                <w:sz w:val="17"/>
                <w:szCs w:val="17"/>
              </w:rPr>
              <w:t>μg</w:t>
            </w:r>
            <w:proofErr w:type="spellEnd"/>
            <w:r w:rsidRPr="00A727F4">
              <w:rPr>
                <w:rFonts w:ascii="Arial" w:eastAsia="Times New Roman" w:hAnsi="Arial" w:cs="Arial"/>
                <w:color w:val="000000"/>
                <w:sz w:val="17"/>
                <w:szCs w:val="17"/>
              </w:rPr>
              <w:t xml:space="preserve"> (3%)</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13" w:tooltip="Thiamine" w:history="1">
              <w:r w:rsidRPr="00A727F4">
                <w:rPr>
                  <w:rFonts w:ascii="Arial" w:eastAsia="Times New Roman" w:hAnsi="Arial" w:cs="Arial"/>
                  <w:color w:val="0B0080"/>
                  <w:sz w:val="17"/>
                  <w:szCs w:val="17"/>
                </w:rPr>
                <w:t>Thiamine (</w:t>
              </w:r>
              <w:proofErr w:type="spellStart"/>
              <w:r w:rsidRPr="00A727F4">
                <w:rPr>
                  <w:rFonts w:ascii="Arial" w:eastAsia="Times New Roman" w:hAnsi="Arial" w:cs="Arial"/>
                  <w:color w:val="0B0080"/>
                  <w:sz w:val="17"/>
                  <w:szCs w:val="17"/>
                </w:rPr>
                <w:t>vit</w:t>
              </w:r>
              <w:proofErr w:type="spellEnd"/>
              <w:r w:rsidRPr="00A727F4">
                <w:rPr>
                  <w:rFonts w:ascii="Arial" w:eastAsia="Times New Roman" w:hAnsi="Arial" w:cs="Arial"/>
                  <w:color w:val="0B0080"/>
                  <w:sz w:val="17"/>
                  <w:szCs w:val="17"/>
                </w:rPr>
                <w:t>. B</w:t>
              </w:r>
              <w:r w:rsidRPr="00A727F4">
                <w:rPr>
                  <w:rFonts w:ascii="Arial" w:eastAsia="Times New Roman" w:hAnsi="Arial" w:cs="Arial"/>
                  <w:color w:val="0B0080"/>
                  <w:sz w:val="17"/>
                  <w:szCs w:val="17"/>
                  <w:vertAlign w:val="subscript"/>
                </w:rPr>
                <w:t>1</w:t>
              </w:r>
              <w:r w:rsidRPr="00A727F4">
                <w:rPr>
                  <w:rFonts w:ascii="Arial" w:eastAsia="Times New Roman" w:hAnsi="Arial" w:cs="Arial"/>
                  <w:color w:val="0B0080"/>
                  <w:sz w:val="17"/>
                  <w:szCs w:val="17"/>
                </w:rPr>
                <w:t>)</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0.067 mg (6%)</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14" w:tooltip="Riboflavin" w:history="1">
              <w:r w:rsidRPr="00A727F4">
                <w:rPr>
                  <w:rFonts w:ascii="Arial" w:eastAsia="Times New Roman" w:hAnsi="Arial" w:cs="Arial"/>
                  <w:color w:val="0B0080"/>
                  <w:sz w:val="17"/>
                  <w:szCs w:val="17"/>
                </w:rPr>
                <w:t>Riboflavin (</w:t>
              </w:r>
              <w:proofErr w:type="spellStart"/>
              <w:r w:rsidRPr="00A727F4">
                <w:rPr>
                  <w:rFonts w:ascii="Arial" w:eastAsia="Times New Roman" w:hAnsi="Arial" w:cs="Arial"/>
                  <w:color w:val="0B0080"/>
                  <w:sz w:val="17"/>
                  <w:szCs w:val="17"/>
                </w:rPr>
                <w:t>vit</w:t>
              </w:r>
              <w:proofErr w:type="spellEnd"/>
              <w:r w:rsidRPr="00A727F4">
                <w:rPr>
                  <w:rFonts w:ascii="Arial" w:eastAsia="Times New Roman" w:hAnsi="Arial" w:cs="Arial"/>
                  <w:color w:val="0B0080"/>
                  <w:sz w:val="17"/>
                  <w:szCs w:val="17"/>
                </w:rPr>
                <w:t>. B</w:t>
              </w:r>
              <w:r w:rsidRPr="00A727F4">
                <w:rPr>
                  <w:rFonts w:ascii="Arial" w:eastAsia="Times New Roman" w:hAnsi="Arial" w:cs="Arial"/>
                  <w:color w:val="0B0080"/>
                  <w:sz w:val="17"/>
                  <w:szCs w:val="17"/>
                  <w:vertAlign w:val="subscript"/>
                </w:rPr>
                <w:t>2</w:t>
              </w:r>
              <w:r w:rsidRPr="00A727F4">
                <w:rPr>
                  <w:rFonts w:ascii="Arial" w:eastAsia="Times New Roman" w:hAnsi="Arial" w:cs="Arial"/>
                  <w:color w:val="0B0080"/>
                  <w:sz w:val="17"/>
                  <w:szCs w:val="17"/>
                </w:rPr>
                <w:t>)</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0.04 mg (3%)</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15" w:tooltip="Niacin" w:history="1">
              <w:r w:rsidRPr="00A727F4">
                <w:rPr>
                  <w:rFonts w:ascii="Arial" w:eastAsia="Times New Roman" w:hAnsi="Arial" w:cs="Arial"/>
                  <w:color w:val="0B0080"/>
                  <w:sz w:val="17"/>
                  <w:szCs w:val="17"/>
                </w:rPr>
                <w:t>Niacin (</w:t>
              </w:r>
              <w:proofErr w:type="spellStart"/>
              <w:r w:rsidRPr="00A727F4">
                <w:rPr>
                  <w:rFonts w:ascii="Arial" w:eastAsia="Times New Roman" w:hAnsi="Arial" w:cs="Arial"/>
                  <w:color w:val="0B0080"/>
                  <w:sz w:val="17"/>
                  <w:szCs w:val="17"/>
                </w:rPr>
                <w:t>vit</w:t>
              </w:r>
              <w:proofErr w:type="spellEnd"/>
              <w:r w:rsidRPr="00A727F4">
                <w:rPr>
                  <w:rFonts w:ascii="Arial" w:eastAsia="Times New Roman" w:hAnsi="Arial" w:cs="Arial"/>
                  <w:color w:val="0B0080"/>
                  <w:sz w:val="17"/>
                  <w:szCs w:val="17"/>
                </w:rPr>
                <w:t>. B</w:t>
              </w:r>
              <w:r w:rsidRPr="00A727F4">
                <w:rPr>
                  <w:rFonts w:ascii="Arial" w:eastAsia="Times New Roman" w:hAnsi="Arial" w:cs="Arial"/>
                  <w:color w:val="0B0080"/>
                  <w:sz w:val="17"/>
                  <w:szCs w:val="17"/>
                  <w:vertAlign w:val="subscript"/>
                </w:rPr>
                <w:t>3</w:t>
              </w:r>
              <w:r w:rsidRPr="00A727F4">
                <w:rPr>
                  <w:rFonts w:ascii="Arial" w:eastAsia="Times New Roman" w:hAnsi="Arial" w:cs="Arial"/>
                  <w:color w:val="0B0080"/>
                  <w:sz w:val="17"/>
                  <w:szCs w:val="17"/>
                </w:rPr>
                <w:t>)</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1.084 mg (7%)</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16" w:tooltip="Pantothenic acid" w:history="1">
              <w:r w:rsidRPr="00A727F4">
                <w:rPr>
                  <w:rFonts w:ascii="Arial" w:eastAsia="Times New Roman" w:hAnsi="Arial" w:cs="Arial"/>
                  <w:color w:val="0B0080"/>
                  <w:sz w:val="17"/>
                  <w:szCs w:val="17"/>
                </w:rPr>
                <w:t>Pantothenic acid</w:t>
              </w:r>
            </w:hyperlink>
            <w:r w:rsidRPr="00A727F4">
              <w:rPr>
                <w:rFonts w:ascii="Arial" w:eastAsia="Times New Roman" w:hAnsi="Arial" w:cs="Arial"/>
                <w:color w:val="000000"/>
                <w:sz w:val="17"/>
                <w:szCs w:val="17"/>
              </w:rPr>
              <w:t> (B</w:t>
            </w:r>
            <w:r w:rsidRPr="00A727F4">
              <w:rPr>
                <w:rFonts w:ascii="Arial" w:eastAsia="Times New Roman" w:hAnsi="Arial" w:cs="Arial"/>
                <w:color w:val="000000"/>
                <w:sz w:val="17"/>
                <w:szCs w:val="17"/>
                <w:vertAlign w:val="subscript"/>
              </w:rPr>
              <w:t>5</w:t>
            </w:r>
            <w:r w:rsidRPr="00A727F4">
              <w:rPr>
                <w:rFonts w:ascii="Arial" w:eastAsia="Times New Roman" w:hAnsi="Arial" w:cs="Arial"/>
                <w:color w:val="000000"/>
                <w:sz w:val="17"/>
                <w:szCs w:val="17"/>
              </w:rPr>
              <w:t>)</w:t>
            </w:r>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0.451 mg (9%)</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17" w:tooltip="Vitamin B6" w:history="1">
              <w:r w:rsidRPr="00A727F4">
                <w:rPr>
                  <w:rFonts w:ascii="Arial" w:eastAsia="Times New Roman" w:hAnsi="Arial" w:cs="Arial"/>
                  <w:color w:val="0B0080"/>
                  <w:sz w:val="17"/>
                  <w:szCs w:val="17"/>
                </w:rPr>
                <w:t>Vitamin B</w:t>
              </w:r>
              <w:r w:rsidRPr="00A727F4">
                <w:rPr>
                  <w:rFonts w:ascii="Arial" w:eastAsia="Times New Roman" w:hAnsi="Arial" w:cs="Arial"/>
                  <w:color w:val="0B0080"/>
                  <w:sz w:val="17"/>
                  <w:szCs w:val="17"/>
                  <w:vertAlign w:val="subscript"/>
                </w:rPr>
                <w:t>6</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0.11 mg (8%)</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18" w:tooltip="Folate" w:history="1">
              <w:proofErr w:type="spellStart"/>
              <w:r w:rsidRPr="00A727F4">
                <w:rPr>
                  <w:rFonts w:ascii="Arial" w:eastAsia="Times New Roman" w:hAnsi="Arial" w:cs="Arial"/>
                  <w:color w:val="0B0080"/>
                  <w:sz w:val="17"/>
                  <w:szCs w:val="17"/>
                </w:rPr>
                <w:t>Folate</w:t>
              </w:r>
              <w:proofErr w:type="spellEnd"/>
            </w:hyperlink>
            <w:r w:rsidRPr="00A727F4">
              <w:rPr>
                <w:rFonts w:ascii="Arial" w:eastAsia="Times New Roman" w:hAnsi="Arial" w:cs="Arial"/>
                <w:color w:val="000000"/>
                <w:sz w:val="17"/>
                <w:szCs w:val="17"/>
              </w:rPr>
              <w:t> (</w:t>
            </w:r>
            <w:proofErr w:type="spellStart"/>
            <w:r w:rsidRPr="00A727F4">
              <w:rPr>
                <w:rFonts w:ascii="Arial" w:eastAsia="Times New Roman" w:hAnsi="Arial" w:cs="Arial"/>
                <w:color w:val="000000"/>
                <w:sz w:val="17"/>
                <w:szCs w:val="17"/>
              </w:rPr>
              <w:t>vit</w:t>
            </w:r>
            <w:proofErr w:type="spellEnd"/>
            <w:r w:rsidRPr="00A727F4">
              <w:rPr>
                <w:rFonts w:ascii="Arial" w:eastAsia="Times New Roman" w:hAnsi="Arial" w:cs="Arial"/>
                <w:color w:val="000000"/>
                <w:sz w:val="17"/>
                <w:szCs w:val="17"/>
              </w:rPr>
              <w:t>. B</w:t>
            </w:r>
            <w:r w:rsidRPr="00A727F4">
              <w:rPr>
                <w:rFonts w:ascii="Arial" w:eastAsia="Times New Roman" w:hAnsi="Arial" w:cs="Arial"/>
                <w:color w:val="000000"/>
                <w:sz w:val="17"/>
                <w:szCs w:val="17"/>
                <w:vertAlign w:val="subscript"/>
              </w:rPr>
              <w:t>9</w:t>
            </w:r>
            <w:r w:rsidRPr="00A727F4">
              <w:rPr>
                <w:rFonts w:ascii="Arial" w:eastAsia="Times New Roman" w:hAnsi="Arial" w:cs="Arial"/>
                <w:color w:val="000000"/>
                <w:sz w:val="17"/>
                <w:szCs w:val="17"/>
              </w:rPr>
              <w:t>)</w:t>
            </w:r>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 xml:space="preserve">49 </w:t>
            </w:r>
            <w:proofErr w:type="spellStart"/>
            <w:r w:rsidRPr="00A727F4">
              <w:rPr>
                <w:rFonts w:ascii="Arial" w:eastAsia="Times New Roman" w:hAnsi="Arial" w:cs="Arial"/>
                <w:color w:val="000000"/>
                <w:sz w:val="17"/>
                <w:szCs w:val="17"/>
              </w:rPr>
              <w:t>μg</w:t>
            </w:r>
            <w:proofErr w:type="spellEnd"/>
            <w:r w:rsidRPr="00A727F4">
              <w:rPr>
                <w:rFonts w:ascii="Arial" w:eastAsia="Times New Roman" w:hAnsi="Arial" w:cs="Arial"/>
                <w:color w:val="000000"/>
                <w:sz w:val="17"/>
                <w:szCs w:val="17"/>
              </w:rPr>
              <w:t xml:space="preserve"> (12%)</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19" w:tooltip="Choline" w:history="1">
              <w:r w:rsidRPr="00A727F4">
                <w:rPr>
                  <w:rFonts w:ascii="Arial" w:eastAsia="Times New Roman" w:hAnsi="Arial" w:cs="Arial"/>
                  <w:color w:val="0B0080"/>
                  <w:sz w:val="17"/>
                  <w:szCs w:val="17"/>
                </w:rPr>
                <w:t>Choline</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7.6 mg (2%)</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0" w:tooltip="Vitamin C" w:history="1">
              <w:r w:rsidRPr="00A727F4">
                <w:rPr>
                  <w:rFonts w:ascii="Arial" w:eastAsia="Times New Roman" w:hAnsi="Arial" w:cs="Arial"/>
                  <w:color w:val="0B0080"/>
                  <w:sz w:val="17"/>
                  <w:szCs w:val="17"/>
                </w:rPr>
                <w:t>Vitamin C</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228.3 mg (275%)</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1" w:tooltip="Vitamin K" w:history="1">
              <w:r w:rsidRPr="00A727F4">
                <w:rPr>
                  <w:rFonts w:ascii="Arial" w:eastAsia="Times New Roman" w:hAnsi="Arial" w:cs="Arial"/>
                  <w:color w:val="0B0080"/>
                  <w:sz w:val="17"/>
                  <w:szCs w:val="17"/>
                </w:rPr>
                <w:t>Vitamin K</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 xml:space="preserve">2.2 </w:t>
            </w:r>
            <w:proofErr w:type="spellStart"/>
            <w:r w:rsidRPr="00A727F4">
              <w:rPr>
                <w:rFonts w:ascii="Arial" w:eastAsia="Times New Roman" w:hAnsi="Arial" w:cs="Arial"/>
                <w:color w:val="000000"/>
                <w:sz w:val="17"/>
                <w:szCs w:val="17"/>
              </w:rPr>
              <w:t>μg</w:t>
            </w:r>
            <w:proofErr w:type="spellEnd"/>
            <w:r w:rsidRPr="00A727F4">
              <w:rPr>
                <w:rFonts w:ascii="Arial" w:eastAsia="Times New Roman" w:hAnsi="Arial" w:cs="Arial"/>
                <w:color w:val="000000"/>
                <w:sz w:val="17"/>
                <w:szCs w:val="17"/>
              </w:rPr>
              <w:t xml:space="preserve"> (2%)</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2" w:anchor="Nutrition" w:tooltip="Calcium" w:history="1">
              <w:r w:rsidRPr="00A727F4">
                <w:rPr>
                  <w:rFonts w:ascii="Arial" w:eastAsia="Times New Roman" w:hAnsi="Arial" w:cs="Arial"/>
                  <w:color w:val="0B0080"/>
                  <w:sz w:val="17"/>
                  <w:szCs w:val="17"/>
                </w:rPr>
                <w:t>Calcium</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18 mg (2%)</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3" w:anchor="Biological_role" w:tooltip="Iron" w:history="1">
              <w:r w:rsidRPr="00A727F4">
                <w:rPr>
                  <w:rFonts w:ascii="Arial" w:eastAsia="Times New Roman" w:hAnsi="Arial" w:cs="Arial"/>
                  <w:color w:val="0B0080"/>
                  <w:sz w:val="17"/>
                  <w:szCs w:val="17"/>
                </w:rPr>
                <w:t>Iron</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0.26 mg (2%)</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4" w:tooltip="Magnesium in biology" w:history="1">
              <w:r w:rsidRPr="00A727F4">
                <w:rPr>
                  <w:rFonts w:ascii="Arial" w:eastAsia="Times New Roman" w:hAnsi="Arial" w:cs="Arial"/>
                  <w:color w:val="0B0080"/>
                  <w:sz w:val="17"/>
                  <w:szCs w:val="17"/>
                </w:rPr>
                <w:t>Magnesium</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22 mg (6%)</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5" w:anchor="Biological_role" w:tooltip="Manganese" w:history="1">
              <w:r w:rsidRPr="00A727F4">
                <w:rPr>
                  <w:rFonts w:ascii="Arial" w:eastAsia="Times New Roman" w:hAnsi="Arial" w:cs="Arial"/>
                  <w:color w:val="0B0080"/>
                  <w:sz w:val="17"/>
                  <w:szCs w:val="17"/>
                </w:rPr>
                <w:t>Manganese</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0.15 mg (7%)</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6" w:anchor="Biological_role" w:tooltip="Phosphorus" w:history="1">
              <w:r w:rsidRPr="00A727F4">
                <w:rPr>
                  <w:rFonts w:ascii="Arial" w:eastAsia="Times New Roman" w:hAnsi="Arial" w:cs="Arial"/>
                  <w:color w:val="0B0080"/>
                  <w:sz w:val="17"/>
                  <w:szCs w:val="17"/>
                </w:rPr>
                <w:t>Phosphorus</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40 mg (6%)</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7" w:anchor="In_diet" w:tooltip="Potassium" w:history="1">
              <w:r w:rsidRPr="00A727F4">
                <w:rPr>
                  <w:rFonts w:ascii="Arial" w:eastAsia="Times New Roman" w:hAnsi="Arial" w:cs="Arial"/>
                  <w:color w:val="0B0080"/>
                  <w:sz w:val="17"/>
                  <w:szCs w:val="17"/>
                </w:rPr>
                <w:t>Potassium</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417 mg (9%)</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8" w:anchor="Biological_role" w:tooltip="Sodium" w:history="1">
              <w:r w:rsidRPr="00A727F4">
                <w:rPr>
                  <w:rFonts w:ascii="Arial" w:eastAsia="Times New Roman" w:hAnsi="Arial" w:cs="Arial"/>
                  <w:color w:val="0B0080"/>
                  <w:sz w:val="17"/>
                  <w:szCs w:val="17"/>
                </w:rPr>
                <w:t>Sodium</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2 mg (0%)</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hyperlink r:id="rId29" w:anchor="Biological_role" w:tooltip="Zinc" w:history="1">
              <w:r w:rsidRPr="00A727F4">
                <w:rPr>
                  <w:rFonts w:ascii="Arial" w:eastAsia="Times New Roman" w:hAnsi="Arial" w:cs="Arial"/>
                  <w:color w:val="0B0080"/>
                  <w:sz w:val="17"/>
                  <w:szCs w:val="17"/>
                </w:rPr>
                <w:t>Zinc</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0.23 mg (2%)</w:t>
            </w:r>
          </w:p>
        </w:tc>
      </w:tr>
      <w:tr w:rsidR="00A727F4" w:rsidRPr="00A727F4" w:rsidTr="00A727F4">
        <w:trPr>
          <w:tblCellSpacing w:w="15" w:type="dxa"/>
        </w:trPr>
        <w:tc>
          <w:tcPr>
            <w:tcW w:w="0" w:type="auto"/>
            <w:shd w:val="clear" w:color="auto" w:fill="F9F9F9"/>
            <w:hideMark/>
          </w:tcPr>
          <w:p w:rsidR="00A727F4" w:rsidRPr="00A727F4" w:rsidRDefault="00A727F4" w:rsidP="00A727F4">
            <w:pPr>
              <w:spacing w:before="120" w:after="120" w:line="360" w:lineRule="atLeast"/>
              <w:jc w:val="center"/>
              <w:rPr>
                <w:rFonts w:ascii="Arial" w:eastAsia="Times New Roman" w:hAnsi="Arial" w:cs="Arial"/>
                <w:b/>
                <w:bCs/>
                <w:color w:val="000000"/>
                <w:sz w:val="17"/>
                <w:szCs w:val="17"/>
              </w:rPr>
            </w:pPr>
            <w:hyperlink r:id="rId30" w:tooltip="Lycopene" w:history="1">
              <w:r w:rsidRPr="00A727F4">
                <w:rPr>
                  <w:rFonts w:ascii="Arial" w:eastAsia="Times New Roman" w:hAnsi="Arial" w:cs="Arial"/>
                  <w:b/>
                  <w:bCs/>
                  <w:color w:val="0B0080"/>
                  <w:sz w:val="17"/>
                  <w:szCs w:val="17"/>
                </w:rPr>
                <w:t>Lycopene</w:t>
              </w:r>
            </w:hyperlink>
          </w:p>
        </w:tc>
        <w:tc>
          <w:tcPr>
            <w:tcW w:w="0" w:type="auto"/>
            <w:shd w:val="clear" w:color="auto" w:fill="F9F9F9"/>
            <w:hideMark/>
          </w:tcPr>
          <w:p w:rsidR="00A727F4" w:rsidRPr="00A727F4" w:rsidRDefault="00A727F4" w:rsidP="00A727F4">
            <w:pPr>
              <w:spacing w:before="120" w:after="120" w:line="360" w:lineRule="atLeast"/>
              <w:rPr>
                <w:rFonts w:ascii="Arial" w:eastAsia="Times New Roman" w:hAnsi="Arial" w:cs="Arial"/>
                <w:color w:val="000000"/>
                <w:sz w:val="17"/>
                <w:szCs w:val="17"/>
              </w:rPr>
            </w:pPr>
            <w:r w:rsidRPr="00A727F4">
              <w:rPr>
                <w:rFonts w:ascii="Arial" w:eastAsia="Times New Roman" w:hAnsi="Arial" w:cs="Arial"/>
                <w:color w:val="000000"/>
                <w:sz w:val="17"/>
                <w:szCs w:val="17"/>
              </w:rPr>
              <w:t>5204 µg</w:t>
            </w:r>
          </w:p>
        </w:tc>
      </w:tr>
      <w:tr w:rsidR="00A727F4" w:rsidRPr="00A727F4" w:rsidTr="00A727F4">
        <w:trPr>
          <w:tblCellSpacing w:w="15" w:type="dxa"/>
        </w:trPr>
        <w:tc>
          <w:tcPr>
            <w:tcW w:w="0" w:type="auto"/>
            <w:gridSpan w:val="2"/>
            <w:shd w:val="clear" w:color="auto" w:fill="E0E0E0"/>
            <w:tcMar>
              <w:top w:w="80" w:type="dxa"/>
              <w:left w:w="80" w:type="dxa"/>
              <w:bottom w:w="80" w:type="dxa"/>
              <w:right w:w="80" w:type="dxa"/>
            </w:tcMar>
            <w:hideMark/>
          </w:tcPr>
          <w:p w:rsidR="00A727F4" w:rsidRPr="00A727F4" w:rsidRDefault="00A727F4" w:rsidP="00A727F4">
            <w:pPr>
              <w:spacing w:before="120" w:after="120" w:line="300" w:lineRule="atLeast"/>
              <w:jc w:val="center"/>
              <w:rPr>
                <w:rFonts w:ascii="Arial" w:eastAsia="Times New Roman" w:hAnsi="Arial" w:cs="Arial"/>
                <w:color w:val="000000"/>
                <w:sz w:val="15"/>
                <w:szCs w:val="15"/>
              </w:rPr>
            </w:pPr>
            <w:hyperlink r:id="rId31" w:history="1">
              <w:r w:rsidRPr="00A727F4">
                <w:rPr>
                  <w:rFonts w:ascii="Arial" w:eastAsia="Times New Roman" w:hAnsi="Arial" w:cs="Arial"/>
                  <w:color w:val="663366"/>
                  <w:sz w:val="15"/>
                  <w:szCs w:val="15"/>
                </w:rPr>
                <w:t>Link to USDA Database entry</w:t>
              </w:r>
            </w:hyperlink>
          </w:p>
          <w:p w:rsidR="00A727F4" w:rsidRPr="00A727F4" w:rsidRDefault="00A727F4" w:rsidP="00A727F4">
            <w:pPr>
              <w:spacing w:before="120" w:after="120" w:line="300" w:lineRule="atLeast"/>
              <w:jc w:val="center"/>
              <w:rPr>
                <w:rFonts w:ascii="Arial" w:eastAsia="Times New Roman" w:hAnsi="Arial" w:cs="Arial"/>
                <w:color w:val="000000"/>
                <w:sz w:val="15"/>
                <w:szCs w:val="15"/>
              </w:rPr>
            </w:pPr>
            <w:r w:rsidRPr="00A727F4">
              <w:rPr>
                <w:rFonts w:ascii="Arial" w:eastAsia="Times New Roman" w:hAnsi="Arial" w:cs="Arial"/>
                <w:color w:val="000000"/>
                <w:sz w:val="15"/>
                <w:szCs w:val="15"/>
              </w:rPr>
              <w:t> </w:t>
            </w:r>
          </w:p>
          <w:p w:rsidR="00A727F4" w:rsidRPr="00A727F4" w:rsidRDefault="00A727F4" w:rsidP="00A727F4">
            <w:pPr>
              <w:spacing w:before="120" w:after="120" w:line="300" w:lineRule="atLeast"/>
              <w:jc w:val="center"/>
              <w:rPr>
                <w:rFonts w:ascii="Arial" w:eastAsia="Times New Roman" w:hAnsi="Arial" w:cs="Arial"/>
                <w:color w:val="000000"/>
                <w:sz w:val="15"/>
                <w:szCs w:val="15"/>
              </w:rPr>
            </w:pPr>
            <w:r w:rsidRPr="00A727F4">
              <w:rPr>
                <w:rFonts w:ascii="Arial" w:eastAsia="Times New Roman" w:hAnsi="Arial" w:cs="Arial"/>
                <w:color w:val="000000"/>
                <w:sz w:val="15"/>
                <w:szCs w:val="15"/>
              </w:rPr>
              <w:br/>
              <w:t>Percentages are roughly approximated</w:t>
            </w:r>
            <w:r w:rsidRPr="00A727F4">
              <w:rPr>
                <w:rFonts w:ascii="Arial" w:eastAsia="Times New Roman" w:hAnsi="Arial" w:cs="Arial"/>
                <w:color w:val="000000"/>
                <w:sz w:val="15"/>
                <w:szCs w:val="15"/>
              </w:rPr>
              <w:br/>
              <w:t>using </w:t>
            </w:r>
            <w:hyperlink r:id="rId32" w:tooltip="Dietary Reference Intake" w:history="1">
              <w:r w:rsidRPr="00A727F4">
                <w:rPr>
                  <w:rFonts w:ascii="Arial" w:eastAsia="Times New Roman" w:hAnsi="Arial" w:cs="Arial"/>
                  <w:color w:val="0B0080"/>
                  <w:sz w:val="15"/>
                  <w:szCs w:val="15"/>
                </w:rPr>
                <w:t>US recommendations</w:t>
              </w:r>
            </w:hyperlink>
            <w:r w:rsidRPr="00A727F4">
              <w:rPr>
                <w:rFonts w:ascii="Arial" w:eastAsia="Times New Roman" w:hAnsi="Arial" w:cs="Arial"/>
                <w:color w:val="000000"/>
                <w:sz w:val="15"/>
                <w:szCs w:val="15"/>
              </w:rPr>
              <w:t> for adults.</w:t>
            </w:r>
            <w:r w:rsidRPr="00A727F4">
              <w:rPr>
                <w:rFonts w:ascii="Arial" w:eastAsia="Times New Roman" w:hAnsi="Arial" w:cs="Arial"/>
                <w:color w:val="000000"/>
                <w:sz w:val="15"/>
                <w:szCs w:val="15"/>
              </w:rPr>
              <w:br/>
              <w:t>Source: </w:t>
            </w:r>
            <w:hyperlink r:id="rId33" w:history="1">
              <w:r w:rsidRPr="00A727F4">
                <w:rPr>
                  <w:rFonts w:ascii="Arial" w:eastAsia="Times New Roman" w:hAnsi="Arial" w:cs="Arial"/>
                  <w:color w:val="663366"/>
                  <w:sz w:val="15"/>
                  <w:szCs w:val="15"/>
                </w:rPr>
                <w:t>USDA Nutrient Database</w:t>
              </w:r>
            </w:hyperlink>
          </w:p>
        </w:tc>
      </w:tr>
    </w:tbl>
    <w:p w:rsidR="00A727F4" w:rsidRDefault="00224860">
      <w:r>
        <w:lastRenderedPageBreak/>
        <w:t xml:space="preserve">Botanical name: </w:t>
      </w:r>
      <w:proofErr w:type="spellStart"/>
      <w:r>
        <w:t>Psidium</w:t>
      </w:r>
      <w:proofErr w:type="spellEnd"/>
      <w:r>
        <w:t xml:space="preserve"> </w:t>
      </w:r>
      <w:proofErr w:type="spellStart"/>
      <w:r>
        <w:t>guajava</w:t>
      </w:r>
      <w:proofErr w:type="spellEnd"/>
    </w:p>
    <w:p w:rsidR="00224860" w:rsidRDefault="00224860">
      <w:r>
        <w:t xml:space="preserve">Uses: the common guava may be used as a fresh fruit or served with sugar for dessert or shortcake or can be combined with citrus </w:t>
      </w:r>
      <w:proofErr w:type="gramStart"/>
      <w:r>
        <w:t>fruits  and</w:t>
      </w:r>
      <w:proofErr w:type="gramEnd"/>
      <w:r>
        <w:t xml:space="preserve"> pineapple in cocktails and salads.</w:t>
      </w:r>
    </w:p>
    <w:p w:rsidR="00224860" w:rsidRDefault="00224860">
      <w:r>
        <w:t xml:space="preserve">Guava </w:t>
      </w:r>
      <w:proofErr w:type="gramStart"/>
      <w:r w:rsidR="002C3D4A">
        <w:t>juice makes an excellent substitute for orange or tomato juice in child feeding and make</w:t>
      </w:r>
      <w:proofErr w:type="gramEnd"/>
      <w:r w:rsidR="002C3D4A">
        <w:t xml:space="preserve"> a pleasing addition to punch.</w:t>
      </w:r>
    </w:p>
    <w:p w:rsidR="002C3D4A" w:rsidRDefault="002C3D4A">
      <w:r>
        <w:t>Guava can be used for jelly making for its high pectin and flavor and acid content.</w:t>
      </w:r>
    </w:p>
    <w:p w:rsidR="002C3D4A" w:rsidRDefault="002C3D4A">
      <w:r>
        <w:t>It can be used for butter, jams, marmalades, and preserves.</w:t>
      </w:r>
      <w:bookmarkStart w:id="0" w:name="_GoBack"/>
      <w:bookmarkEnd w:id="0"/>
    </w:p>
    <w:sectPr w:rsidR="002C3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7F4"/>
    <w:rsid w:val="00224860"/>
    <w:rsid w:val="002C3D4A"/>
    <w:rsid w:val="00757372"/>
    <w:rsid w:val="009C5EC6"/>
    <w:rsid w:val="00A72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48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727F4"/>
    <w:rPr>
      <w:color w:val="0000FF"/>
      <w:u w:val="single"/>
    </w:rPr>
  </w:style>
  <w:style w:type="character" w:customStyle="1" w:styleId="apple-converted-space">
    <w:name w:val="apple-converted-space"/>
    <w:basedOn w:val="DefaultParagraphFont"/>
    <w:rsid w:val="00A727F4"/>
  </w:style>
  <w:style w:type="character" w:customStyle="1" w:styleId="Heading1Char">
    <w:name w:val="Heading 1 Char"/>
    <w:basedOn w:val="DefaultParagraphFont"/>
    <w:link w:val="Heading1"/>
    <w:uiPriority w:val="9"/>
    <w:rsid w:val="00224860"/>
    <w:rPr>
      <w:rFonts w:ascii="Times New Roman" w:eastAsia="Times New Roman" w:hAnsi="Times New Roman" w:cs="Times New Roman"/>
      <w:b/>
      <w:bCs/>
      <w:kern w:val="36"/>
      <w:sz w:val="48"/>
      <w:szCs w:val="48"/>
    </w:rPr>
  </w:style>
  <w:style w:type="character" w:customStyle="1" w:styleId="addmd">
    <w:name w:val="addmd"/>
    <w:basedOn w:val="DefaultParagraphFont"/>
    <w:rsid w:val="002248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48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727F4"/>
    <w:rPr>
      <w:color w:val="0000FF"/>
      <w:u w:val="single"/>
    </w:rPr>
  </w:style>
  <w:style w:type="character" w:customStyle="1" w:styleId="apple-converted-space">
    <w:name w:val="apple-converted-space"/>
    <w:basedOn w:val="DefaultParagraphFont"/>
    <w:rsid w:val="00A727F4"/>
  </w:style>
  <w:style w:type="character" w:customStyle="1" w:styleId="Heading1Char">
    <w:name w:val="Heading 1 Char"/>
    <w:basedOn w:val="DefaultParagraphFont"/>
    <w:link w:val="Heading1"/>
    <w:uiPriority w:val="9"/>
    <w:rsid w:val="00224860"/>
    <w:rPr>
      <w:rFonts w:ascii="Times New Roman" w:eastAsia="Times New Roman" w:hAnsi="Times New Roman" w:cs="Times New Roman"/>
      <w:b/>
      <w:bCs/>
      <w:kern w:val="36"/>
      <w:sz w:val="48"/>
      <w:szCs w:val="48"/>
    </w:rPr>
  </w:style>
  <w:style w:type="character" w:customStyle="1" w:styleId="addmd">
    <w:name w:val="addmd"/>
    <w:basedOn w:val="DefaultParagraphFont"/>
    <w:rsid w:val="00224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3371227">
      <w:bodyDiv w:val="1"/>
      <w:marLeft w:val="0"/>
      <w:marRight w:val="0"/>
      <w:marTop w:val="0"/>
      <w:marBottom w:val="0"/>
      <w:divBdr>
        <w:top w:val="none" w:sz="0" w:space="0" w:color="auto"/>
        <w:left w:val="none" w:sz="0" w:space="0" w:color="auto"/>
        <w:bottom w:val="none" w:sz="0" w:space="0" w:color="auto"/>
        <w:right w:val="none" w:sz="0" w:space="0" w:color="auto"/>
      </w:divBdr>
    </w:div>
    <w:div w:id="2061048945">
      <w:bodyDiv w:val="1"/>
      <w:marLeft w:val="0"/>
      <w:marRight w:val="0"/>
      <w:marTop w:val="0"/>
      <w:marBottom w:val="0"/>
      <w:divBdr>
        <w:top w:val="none" w:sz="0" w:space="0" w:color="auto"/>
        <w:left w:val="none" w:sz="0" w:space="0" w:color="auto"/>
        <w:bottom w:val="none" w:sz="0" w:space="0" w:color="auto"/>
        <w:right w:val="none" w:sz="0" w:space="0" w:color="auto"/>
      </w:divBdr>
      <w:divsChild>
        <w:div w:id="1300457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Dietary_fiber" TargetMode="External"/><Relationship Id="rId13" Type="http://schemas.openxmlformats.org/officeDocument/2006/relationships/hyperlink" Target="http://en.wikipedia.org/wiki/Thiamine" TargetMode="External"/><Relationship Id="rId18" Type="http://schemas.openxmlformats.org/officeDocument/2006/relationships/hyperlink" Target="http://en.wikipedia.org/wiki/Folate" TargetMode="External"/><Relationship Id="rId26" Type="http://schemas.openxmlformats.org/officeDocument/2006/relationships/hyperlink" Target="http://en.wikipedia.org/wiki/Phosphorus" TargetMode="External"/><Relationship Id="rId3" Type="http://schemas.openxmlformats.org/officeDocument/2006/relationships/settings" Target="settings.xml"/><Relationship Id="rId21" Type="http://schemas.openxmlformats.org/officeDocument/2006/relationships/hyperlink" Target="http://en.wikipedia.org/wiki/Vitamin_K" TargetMode="External"/><Relationship Id="rId34" Type="http://schemas.openxmlformats.org/officeDocument/2006/relationships/fontTable" Target="fontTable.xml"/><Relationship Id="rId7" Type="http://schemas.openxmlformats.org/officeDocument/2006/relationships/hyperlink" Target="http://en.wikipedia.org/wiki/Sugar" TargetMode="External"/><Relationship Id="rId12" Type="http://schemas.openxmlformats.org/officeDocument/2006/relationships/hyperlink" Target="http://en.wikipedia.org/wiki/Beta-carotene" TargetMode="External"/><Relationship Id="rId17" Type="http://schemas.openxmlformats.org/officeDocument/2006/relationships/hyperlink" Target="http://en.wikipedia.org/wiki/Vitamin_B6" TargetMode="External"/><Relationship Id="rId25" Type="http://schemas.openxmlformats.org/officeDocument/2006/relationships/hyperlink" Target="http://en.wikipedia.org/wiki/Manganese" TargetMode="External"/><Relationship Id="rId33" Type="http://schemas.openxmlformats.org/officeDocument/2006/relationships/hyperlink" Target="http://ndb.nal.usda.gov/ndb/search/list" TargetMode="External"/><Relationship Id="rId2" Type="http://schemas.microsoft.com/office/2007/relationships/stylesWithEffects" Target="stylesWithEffects.xml"/><Relationship Id="rId16" Type="http://schemas.openxmlformats.org/officeDocument/2006/relationships/hyperlink" Target="http://en.wikipedia.org/wiki/Pantothenic_acid" TargetMode="External"/><Relationship Id="rId20" Type="http://schemas.openxmlformats.org/officeDocument/2006/relationships/hyperlink" Target="http://en.wikipedia.org/wiki/Vitamin_C" TargetMode="External"/><Relationship Id="rId29" Type="http://schemas.openxmlformats.org/officeDocument/2006/relationships/hyperlink" Target="http://en.wikipedia.org/wiki/Zinc" TargetMode="External"/><Relationship Id="rId1" Type="http://schemas.openxmlformats.org/officeDocument/2006/relationships/styles" Target="styles.xml"/><Relationship Id="rId6" Type="http://schemas.openxmlformats.org/officeDocument/2006/relationships/hyperlink" Target="http://en.wikipedia.org/wiki/Carbohydrate" TargetMode="External"/><Relationship Id="rId11" Type="http://schemas.openxmlformats.org/officeDocument/2006/relationships/hyperlink" Target="http://en.wikipedia.org/wiki/Vitamin_A" TargetMode="External"/><Relationship Id="rId24" Type="http://schemas.openxmlformats.org/officeDocument/2006/relationships/hyperlink" Target="http://en.wikipedia.org/wiki/Magnesium_in_biology" TargetMode="External"/><Relationship Id="rId32" Type="http://schemas.openxmlformats.org/officeDocument/2006/relationships/hyperlink" Target="http://en.wikipedia.org/wiki/Dietary_Reference_Intake" TargetMode="External"/><Relationship Id="rId5" Type="http://schemas.openxmlformats.org/officeDocument/2006/relationships/hyperlink" Target="http://en.wikipedia.org/wiki/Food_energy" TargetMode="External"/><Relationship Id="rId15" Type="http://schemas.openxmlformats.org/officeDocument/2006/relationships/hyperlink" Target="http://en.wikipedia.org/wiki/Niacin" TargetMode="External"/><Relationship Id="rId23" Type="http://schemas.openxmlformats.org/officeDocument/2006/relationships/hyperlink" Target="http://en.wikipedia.org/wiki/Iron" TargetMode="External"/><Relationship Id="rId28" Type="http://schemas.openxmlformats.org/officeDocument/2006/relationships/hyperlink" Target="http://en.wikipedia.org/wiki/Sodium" TargetMode="External"/><Relationship Id="rId10" Type="http://schemas.openxmlformats.org/officeDocument/2006/relationships/hyperlink" Target="http://en.wikipedia.org/wiki/Protein_(nutrient)" TargetMode="External"/><Relationship Id="rId19" Type="http://schemas.openxmlformats.org/officeDocument/2006/relationships/hyperlink" Target="http://en.wikipedia.org/wiki/Choline" TargetMode="External"/><Relationship Id="rId31" Type="http://schemas.openxmlformats.org/officeDocument/2006/relationships/hyperlink" Target="http://ndb.nal.usda.gov/ndb/search/list?qlookup=09139&amp;format=Full" TargetMode="External"/><Relationship Id="rId4" Type="http://schemas.openxmlformats.org/officeDocument/2006/relationships/webSettings" Target="webSettings.xml"/><Relationship Id="rId9" Type="http://schemas.openxmlformats.org/officeDocument/2006/relationships/hyperlink" Target="http://en.wikipedia.org/wiki/Fat" TargetMode="External"/><Relationship Id="rId14" Type="http://schemas.openxmlformats.org/officeDocument/2006/relationships/hyperlink" Target="http://en.wikipedia.org/wiki/Riboflavin" TargetMode="External"/><Relationship Id="rId22" Type="http://schemas.openxmlformats.org/officeDocument/2006/relationships/hyperlink" Target="http://en.wikipedia.org/wiki/Calcium" TargetMode="External"/><Relationship Id="rId27" Type="http://schemas.openxmlformats.org/officeDocument/2006/relationships/hyperlink" Target="http://en.wikipedia.org/wiki/Potassium" TargetMode="External"/><Relationship Id="rId30" Type="http://schemas.openxmlformats.org/officeDocument/2006/relationships/hyperlink" Target="http://en.wikipedia.org/wiki/Lycopene"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user1</cp:lastModifiedBy>
  <cp:revision>1</cp:revision>
  <dcterms:created xsi:type="dcterms:W3CDTF">2013-09-24T06:28:00Z</dcterms:created>
  <dcterms:modified xsi:type="dcterms:W3CDTF">2013-09-24T07:02:00Z</dcterms:modified>
</cp:coreProperties>
</file>