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E3262D"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ASAF</w:t>
      </w:r>
      <w:r w:rsidR="008A0082">
        <w:rPr>
          <w:rFonts w:ascii="Times New Roman" w:eastAsia="Times New Roman" w:hAnsi="Times New Roman" w:cs="Times New Roman"/>
          <w:b/>
          <w:u w:val="single"/>
          <w:lang w:val="en-IN"/>
        </w:rPr>
        <w:t>O</w:t>
      </w:r>
      <w:r>
        <w:rPr>
          <w:rFonts w:ascii="Times New Roman" w:eastAsia="Times New Roman" w:hAnsi="Times New Roman" w:cs="Times New Roman"/>
          <w:b/>
          <w:u w:val="single"/>
          <w:lang w:val="en-IN"/>
        </w:rPr>
        <w:t>ETIDA</w:t>
      </w:r>
    </w:p>
    <w:p w:rsidR="00871FD0" w:rsidRPr="008A0082" w:rsidRDefault="00AE239F" w:rsidP="008A0082">
      <w:pPr>
        <w:pStyle w:val="ListParagraph"/>
        <w:spacing w:before="240" w:after="240"/>
        <w:rPr>
          <w:rFonts w:ascii="Times New Roman" w:eastAsiaTheme="minorHAnsi" w:hAnsi="Times New Roman" w:cs="Times New Roman"/>
        </w:rPr>
      </w:pPr>
      <w:r w:rsidRPr="008A0082">
        <w:rPr>
          <w:rFonts w:ascii="Times New Roman" w:eastAsia="Times New Roman" w:hAnsi="Times New Roman" w:cs="Times New Roman"/>
          <w:lang w:val="en-IN"/>
        </w:rPr>
        <w:t xml:space="preserve">Asafoetida is a </w:t>
      </w:r>
      <w:r w:rsidR="00DB3CEB" w:rsidRPr="008A0082">
        <w:rPr>
          <w:rFonts w:ascii="Times New Roman" w:eastAsia="Times New Roman" w:hAnsi="Times New Roman" w:cs="Times New Roman"/>
          <w:lang w:val="en-IN"/>
        </w:rPr>
        <w:t>perennial plant, grows 6 feet tall from the flashy taproot and bears composite leaves and umbels of white flower at its head.</w:t>
      </w:r>
      <w:r w:rsidR="00401BB9" w:rsidRPr="008A0082">
        <w:rPr>
          <w:rFonts w:ascii="Times New Roman" w:eastAsia="Times New Roman" w:hAnsi="Times New Roman" w:cs="Times New Roman"/>
          <w:lang w:val="en-IN"/>
        </w:rPr>
        <w:t xml:space="preserve"> It is </w:t>
      </w:r>
      <w:r w:rsidR="00871FD0" w:rsidRPr="008A0082">
        <w:rPr>
          <w:rFonts w:ascii="Times New Roman" w:eastAsia="Times New Roman" w:hAnsi="Times New Roman" w:cs="Times New Roman"/>
          <w:lang w:val="en-IN"/>
        </w:rPr>
        <w:t>dried</w:t>
      </w:r>
      <w:r w:rsidR="00401BB9" w:rsidRPr="008A0082">
        <w:rPr>
          <w:rFonts w:ascii="Times New Roman" w:eastAsia="Times New Roman" w:hAnsi="Times New Roman" w:cs="Times New Roman"/>
          <w:lang w:val="en-IN"/>
        </w:rPr>
        <w:t xml:space="preserve"> latex (</w:t>
      </w:r>
      <w:r w:rsidR="00871FD0" w:rsidRPr="008A0082">
        <w:rPr>
          <w:rFonts w:ascii="Times New Roman" w:eastAsia="Times New Roman" w:hAnsi="Times New Roman" w:cs="Times New Roman"/>
          <w:lang w:val="en-IN"/>
        </w:rPr>
        <w:t>oleo gum</w:t>
      </w:r>
      <w:r w:rsidR="00401BB9" w:rsidRPr="008A0082">
        <w:rPr>
          <w:rFonts w:ascii="Times New Roman" w:eastAsia="Times New Roman" w:hAnsi="Times New Roman" w:cs="Times New Roman"/>
          <w:lang w:val="en-IN"/>
        </w:rPr>
        <w:t>) obtained from rootstocks of certain species of Ferula</w:t>
      </w:r>
      <w:r w:rsidR="009B3C98" w:rsidRPr="008A0082">
        <w:rPr>
          <w:rFonts w:ascii="Times New Roman" w:eastAsia="Times New Roman" w:hAnsi="Times New Roman" w:cs="Times New Roman"/>
          <w:lang w:val="en-IN"/>
        </w:rPr>
        <w:t>.</w:t>
      </w:r>
      <w:r w:rsidR="00871FD0" w:rsidRPr="008A0082">
        <w:rPr>
          <w:rFonts w:ascii="Times New Roman" w:eastAsia="Times New Roman" w:hAnsi="Times New Roman" w:cs="Times New Roman"/>
          <w:lang w:val="en-IN"/>
        </w:rPr>
        <w:t xml:space="preserve"> </w:t>
      </w:r>
      <w:r w:rsidR="00871FD0" w:rsidRPr="008A0082">
        <w:rPr>
          <w:rFonts w:ascii="Times New Roman" w:hAnsi="Times New Roman" w:cs="Times New Roman"/>
        </w:rPr>
        <w:t xml:space="preserve">There are two main varieties of </w:t>
      </w:r>
      <w:r w:rsidR="00871FD0" w:rsidRPr="008A0082">
        <w:rPr>
          <w:rFonts w:ascii="Times New Roman" w:hAnsi="Times New Roman" w:cs="Times New Roman"/>
        </w:rPr>
        <w:t>asafetida</w:t>
      </w:r>
      <w:r w:rsidR="00871FD0" w:rsidRPr="008A0082">
        <w:rPr>
          <w:rFonts w:ascii="Times New Roman" w:hAnsi="Times New Roman" w:cs="Times New Roman"/>
        </w:rPr>
        <w:t xml:space="preserve"> </w:t>
      </w:r>
      <w:proofErr w:type="spellStart"/>
      <w:r w:rsidR="00871FD0" w:rsidRPr="008A0082">
        <w:rPr>
          <w:rFonts w:ascii="Times New Roman" w:hAnsi="Times New Roman" w:cs="Times New Roman"/>
        </w:rPr>
        <w:t>ie</w:t>
      </w:r>
      <w:proofErr w:type="spellEnd"/>
      <w:r w:rsidR="00871FD0" w:rsidRPr="008A0082">
        <w:rPr>
          <w:rFonts w:ascii="Times New Roman" w:hAnsi="Times New Roman" w:cs="Times New Roman"/>
        </w:rPr>
        <w:t xml:space="preserve">. </w:t>
      </w:r>
      <w:proofErr w:type="gramStart"/>
      <w:r w:rsidR="00871FD0" w:rsidRPr="008A0082">
        <w:rPr>
          <w:rFonts w:ascii="Times New Roman" w:hAnsi="Times New Roman" w:cs="Times New Roman"/>
        </w:rPr>
        <w:t xml:space="preserve">Hing Kabuli </w:t>
      </w:r>
      <w:proofErr w:type="spellStart"/>
      <w:r w:rsidR="00871FD0" w:rsidRPr="008A0082">
        <w:rPr>
          <w:rFonts w:ascii="Times New Roman" w:hAnsi="Times New Roman" w:cs="Times New Roman"/>
        </w:rPr>
        <w:t>Sufaid</w:t>
      </w:r>
      <w:proofErr w:type="spellEnd"/>
      <w:r w:rsidR="00871FD0" w:rsidRPr="008A0082">
        <w:rPr>
          <w:rFonts w:ascii="Times New Roman" w:hAnsi="Times New Roman" w:cs="Times New Roman"/>
        </w:rPr>
        <w:t xml:space="preserve"> (Milky white </w:t>
      </w:r>
      <w:proofErr w:type="spellStart"/>
      <w:r w:rsidR="00871FD0" w:rsidRPr="008A0082">
        <w:rPr>
          <w:rFonts w:ascii="Times New Roman" w:hAnsi="Times New Roman" w:cs="Times New Roman"/>
        </w:rPr>
        <w:t>asafoetida</w:t>
      </w:r>
      <w:proofErr w:type="spellEnd"/>
      <w:r w:rsidR="00871FD0" w:rsidRPr="008A0082">
        <w:rPr>
          <w:rFonts w:ascii="Times New Roman" w:hAnsi="Times New Roman" w:cs="Times New Roman"/>
        </w:rPr>
        <w:t xml:space="preserve">) and Hing </w:t>
      </w:r>
      <w:proofErr w:type="spellStart"/>
      <w:r w:rsidR="00871FD0" w:rsidRPr="008A0082">
        <w:rPr>
          <w:rFonts w:ascii="Times New Roman" w:hAnsi="Times New Roman" w:cs="Times New Roman"/>
        </w:rPr>
        <w:t>Lal</w:t>
      </w:r>
      <w:proofErr w:type="spellEnd"/>
      <w:r w:rsidR="00871FD0" w:rsidRPr="008A0082">
        <w:rPr>
          <w:rFonts w:ascii="Times New Roman" w:hAnsi="Times New Roman" w:cs="Times New Roman"/>
        </w:rPr>
        <w:t xml:space="preserve"> (Red </w:t>
      </w:r>
      <w:proofErr w:type="spellStart"/>
      <w:r w:rsidR="00871FD0" w:rsidRPr="008A0082">
        <w:rPr>
          <w:rFonts w:ascii="Times New Roman" w:hAnsi="Times New Roman" w:cs="Times New Roman"/>
        </w:rPr>
        <w:t>asafoetida</w:t>
      </w:r>
      <w:proofErr w:type="spellEnd"/>
      <w:r w:rsidR="00871FD0" w:rsidRPr="008A0082">
        <w:rPr>
          <w:rFonts w:ascii="Times New Roman" w:hAnsi="Times New Roman" w:cs="Times New Roman"/>
        </w:rPr>
        <w:t>).</w:t>
      </w:r>
      <w:proofErr w:type="gramEnd"/>
      <w:r w:rsidR="00871FD0" w:rsidRPr="008A0082">
        <w:rPr>
          <w:rFonts w:ascii="Times New Roman" w:hAnsi="Times New Roman" w:cs="Times New Roman"/>
        </w:rPr>
        <w:t xml:space="preserve">  </w:t>
      </w:r>
      <w:r w:rsidR="00871FD0" w:rsidRPr="008A0082">
        <w:rPr>
          <w:rFonts w:ascii="Times New Roman" w:eastAsia="Times New Roman" w:hAnsi="Times New Roman" w:cs="Times New Roman"/>
        </w:rPr>
        <w:t>The white or pale variety is water soluble, whereas the dark or black variety is oil soluble. Since pure asafetida is not preferred due to its strong flavor, it is mixed with starch and gum and sold as compounded asafetida mostly in bricket form.</w:t>
      </w:r>
    </w:p>
    <w:p w:rsidR="00B05C4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2A4184">
        <w:rPr>
          <w:rFonts w:ascii="Times New Roman" w:hAnsi="Times New Roman" w:cs="Times New Roman"/>
        </w:rPr>
        <w:t xml:space="preserve"> </w:t>
      </w:r>
      <w:r w:rsidR="00B05CA1">
        <w:rPr>
          <w:rFonts w:ascii="Times New Roman" w:hAnsi="Times New Roman" w:cs="Times New Roman"/>
        </w:rPr>
        <w:t xml:space="preserve">Ferula </w:t>
      </w:r>
      <w:proofErr w:type="spellStart"/>
      <w:r w:rsidR="00B05CA1">
        <w:rPr>
          <w:rFonts w:ascii="Times New Roman" w:hAnsi="Times New Roman" w:cs="Times New Roman"/>
        </w:rPr>
        <w:t>Asafoetida</w:t>
      </w:r>
      <w:proofErr w:type="spellEnd"/>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w:t>
      </w:r>
      <w:r w:rsidR="009739FB">
        <w:rPr>
          <w:rFonts w:ascii="Times New Roman" w:hAnsi="Times New Roman" w:cs="Times New Roman"/>
          <w:b/>
          <w:bCs/>
        </w:rPr>
        <w:t>–</w:t>
      </w:r>
      <w:r w:rsidR="006F4470">
        <w:rPr>
          <w:rFonts w:ascii="Times New Roman" w:hAnsi="Times New Roman" w:cs="Times New Roman"/>
          <w:b/>
          <w:bCs/>
        </w:rPr>
        <w:t xml:space="preserve"> </w:t>
      </w:r>
      <w:r w:rsidR="00B05CA1" w:rsidRPr="00B05CA1">
        <w:rPr>
          <w:rFonts w:ascii="Times New Roman" w:hAnsi="Times New Roman" w:cs="Times New Roman"/>
          <w:bCs/>
        </w:rPr>
        <w:t>Apiaceae</w:t>
      </w:r>
      <w:r w:rsidR="009739FB">
        <w:rPr>
          <w:rFonts w:ascii="Times New Roman" w:hAnsi="Times New Roman" w:cs="Times New Roman"/>
          <w:bCs/>
        </w:rPr>
        <w:t xml:space="preserve"> or </w:t>
      </w:r>
      <w:r w:rsidR="009739FB">
        <w:rPr>
          <w:rFonts w:ascii="Times New Roman" w:hAnsi="Times New Roman" w:cs="Times New Roman"/>
          <w:color w:val="000000"/>
        </w:rPr>
        <w:t>U</w:t>
      </w:r>
      <w:r w:rsidR="009739FB" w:rsidRPr="009739FB">
        <w:rPr>
          <w:rFonts w:ascii="Times New Roman" w:hAnsi="Times New Roman" w:cs="Times New Roman"/>
          <w:color w:val="000000"/>
        </w:rPr>
        <w:t>mbelliferae</w:t>
      </w:r>
    </w:p>
    <w:p w:rsidR="00E126CF" w:rsidRPr="009739FB"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Pr="00063F50">
        <w:rPr>
          <w:rFonts w:ascii="Times New Roman" w:hAnsi="Times New Roman" w:cs="Times New Roman"/>
        </w:rPr>
        <w:t xml:space="preserve"> </w:t>
      </w:r>
      <w:r w:rsidR="009739FB" w:rsidRPr="009739FB">
        <w:rPr>
          <w:rFonts w:ascii="Times New Roman" w:hAnsi="Times New Roman" w:cs="Times New Roman"/>
        </w:rPr>
        <w:t>Asafetida</w:t>
      </w:r>
      <w:r w:rsidR="009739FB" w:rsidRPr="009739FB">
        <w:rPr>
          <w:rFonts w:ascii="Times New Roman" w:hAnsi="Times New Roman" w:cs="Times New Roman"/>
        </w:rPr>
        <w:t xml:space="preserve"> root , devil's dung, food of the gods, </w:t>
      </w:r>
      <w:r w:rsidR="00BE31FA" w:rsidRPr="009739FB">
        <w:rPr>
          <w:rFonts w:ascii="Times New Roman" w:hAnsi="Times New Roman" w:cs="Times New Roman"/>
        </w:rPr>
        <w:t>Hing</w:t>
      </w:r>
      <w:r w:rsidR="009739FB" w:rsidRPr="009739FB">
        <w:rPr>
          <w:rFonts w:ascii="Times New Roman" w:hAnsi="Times New Roman" w:cs="Times New Roman"/>
        </w:rPr>
        <w:t>, narthex</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 </w:t>
      </w:r>
      <w:r w:rsidR="0063608E">
        <w:rPr>
          <w:rFonts w:ascii="Times New Roman" w:hAnsi="Times New Roman" w:cs="Times New Roman"/>
        </w:rPr>
        <w:t>Aromatic gum resin - asafetida</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E3262D">
        <w:rPr>
          <w:rFonts w:ascii="Times New Roman" w:hAnsi="Times New Roman" w:cs="Times New Roman"/>
          <w:b/>
          <w:bCs/>
          <w:u w:val="single"/>
        </w:rPr>
        <w:t>Asafetida</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tbl>
      <w:tblPr>
        <w:tblW w:w="3911" w:type="pct"/>
        <w:jc w:val="center"/>
        <w:tblCellSpacing w:w="0" w:type="dxa"/>
        <w:tblInd w:w="1114" w:type="dxa"/>
        <w:tblCellMar>
          <w:top w:w="45" w:type="dxa"/>
          <w:left w:w="45" w:type="dxa"/>
          <w:bottom w:w="45" w:type="dxa"/>
          <w:right w:w="45" w:type="dxa"/>
        </w:tblCellMar>
        <w:tblLook w:val="04A0" w:firstRow="1" w:lastRow="0" w:firstColumn="1" w:lastColumn="0" w:noHBand="0" w:noVBand="1"/>
      </w:tblPr>
      <w:tblGrid>
        <w:gridCol w:w="1356"/>
        <w:gridCol w:w="6036"/>
      </w:tblGrid>
      <w:tr w:rsidR="00AE0BAE" w:rsidRPr="00AE0BAE" w:rsidTr="00B05CA1">
        <w:trPr>
          <w:tblCellSpacing w:w="0" w:type="dxa"/>
          <w:jc w:val="center"/>
        </w:trPr>
        <w:tc>
          <w:tcPr>
            <w:tcW w:w="5000" w:type="pct"/>
            <w:gridSpan w:val="2"/>
            <w:tcBorders>
              <w:top w:val="nil"/>
              <w:left w:val="nil"/>
              <w:bottom w:val="nil"/>
              <w:right w:val="nil"/>
            </w:tcBorders>
            <w:vAlign w:val="center"/>
            <w:hideMark/>
          </w:tcPr>
          <w:p w:rsidR="00AE0BAE" w:rsidRPr="00AE0BAE" w:rsidRDefault="00AE0BAE" w:rsidP="00AE0BAE">
            <w:pPr>
              <w:spacing w:line="240" w:lineRule="atLeast"/>
              <w:rPr>
                <w:rFonts w:ascii="Verdana" w:eastAsia="Times New Roman" w:hAnsi="Verdana" w:cs="Times New Roman"/>
                <w:color w:val="333333"/>
                <w:sz w:val="17"/>
                <w:szCs w:val="17"/>
              </w:rPr>
            </w:pPr>
          </w:p>
        </w:tc>
      </w:tr>
      <w:tr w:rsidR="00DD12C7" w:rsidRPr="00DD12C7" w:rsidTr="00B05CA1">
        <w:tblPrEx>
          <w:tblCellSpacing w:w="7" w:type="dxa"/>
          <w:tblCellMar>
            <w:top w:w="30" w:type="dxa"/>
            <w:left w:w="30" w:type="dxa"/>
            <w:bottom w:w="30" w:type="dxa"/>
            <w:right w:w="30" w:type="dxa"/>
          </w:tblCellMar>
        </w:tblPrEx>
        <w:trPr>
          <w:tblCellSpacing w:w="7" w:type="dxa"/>
          <w:jc w:val="center"/>
        </w:trPr>
        <w:tc>
          <w:tcPr>
            <w:tcW w:w="5000" w:type="pct"/>
            <w:gridSpan w:val="2"/>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Indian Names</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Hindi</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Hing </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Bengali</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Hing</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Gujarati</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Hing </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Kannada</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Hinger,Ingu</w:t>
            </w:r>
            <w:proofErr w:type="spellEnd"/>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Kashmiri</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Yang, Sap </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Malayalam</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Kayam</w:t>
            </w:r>
            <w:proofErr w:type="spellEnd"/>
            <w:r w:rsidRPr="00DD12C7">
              <w:rPr>
                <w:rFonts w:ascii="Times New Roman" w:eastAsia="Times New Roman" w:hAnsi="Times New Roman" w:cs="Times New Roman"/>
                <w:sz w:val="24"/>
                <w:szCs w:val="24"/>
              </w:rPr>
              <w:t xml:space="preserve"> </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Marathi</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Hing</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Oriya</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Hengu</w:t>
            </w:r>
            <w:proofErr w:type="spellEnd"/>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Punjabi</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Hing</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Sanskrit</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Badhika</w:t>
            </w:r>
            <w:proofErr w:type="spellEnd"/>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Agudagandhu</w:t>
            </w:r>
            <w:proofErr w:type="spellEnd"/>
            <w:r w:rsidRPr="00DD12C7">
              <w:rPr>
                <w:rFonts w:ascii="Times New Roman" w:eastAsia="Times New Roman" w:hAnsi="Times New Roman" w:cs="Times New Roman"/>
                <w:sz w:val="24"/>
                <w:szCs w:val="24"/>
              </w:rPr>
              <w:t xml:space="preserve"> </w:t>
            </w:r>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Tamil</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Perungayam</w:t>
            </w:r>
            <w:proofErr w:type="spellEnd"/>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Telugu</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Inguva</w:t>
            </w:r>
            <w:proofErr w:type="spellEnd"/>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Ingumo</w:t>
            </w:r>
            <w:proofErr w:type="spellEnd"/>
          </w:p>
        </w:tc>
      </w:tr>
      <w:tr w:rsidR="00DD12C7" w:rsidRPr="00DD12C7" w:rsidTr="0063608E">
        <w:tblPrEx>
          <w:tblCellSpacing w:w="7" w:type="dxa"/>
          <w:tblCellMar>
            <w:top w:w="30" w:type="dxa"/>
            <w:left w:w="30" w:type="dxa"/>
            <w:bottom w:w="30" w:type="dxa"/>
            <w:right w:w="30" w:type="dxa"/>
          </w:tblCellMar>
        </w:tblPrEx>
        <w:trPr>
          <w:tblCellSpacing w:w="7" w:type="dxa"/>
          <w:jc w:val="center"/>
        </w:trPr>
        <w:tc>
          <w:tcPr>
            <w:tcW w:w="917"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Urdu</w:t>
            </w:r>
          </w:p>
        </w:tc>
        <w:tc>
          <w:tcPr>
            <w:tcW w:w="4083" w:type="pct"/>
            <w:tcBorders>
              <w:top w:val="nil"/>
              <w:left w:val="nil"/>
              <w:bottom w:val="nil"/>
              <w:right w:val="nil"/>
            </w:tcBorders>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Hing </w:t>
            </w:r>
          </w:p>
        </w:tc>
      </w:tr>
    </w:tbl>
    <w:p w:rsidR="00DD12C7" w:rsidRPr="00DD12C7" w:rsidRDefault="00DD12C7" w:rsidP="00DD12C7">
      <w:pPr>
        <w:spacing w:after="0" w:line="240" w:lineRule="atLeast"/>
        <w:jc w:val="center"/>
        <w:rPr>
          <w:rFonts w:ascii="Times New Roman" w:eastAsia="Times New Roman" w:hAnsi="Times New Roman" w:cs="Times New Roman"/>
          <w:sz w:val="24"/>
          <w:szCs w:val="24"/>
        </w:rPr>
      </w:pPr>
    </w:p>
    <w:tbl>
      <w:tblPr>
        <w:tblW w:w="4012" w:type="pct"/>
        <w:jc w:val="center"/>
        <w:tblCellSpacing w:w="7" w:type="dxa"/>
        <w:tblInd w:w="922" w:type="dxa"/>
        <w:tblCellMar>
          <w:top w:w="30" w:type="dxa"/>
          <w:left w:w="30" w:type="dxa"/>
          <w:bottom w:w="30" w:type="dxa"/>
          <w:right w:w="30" w:type="dxa"/>
        </w:tblCellMar>
        <w:tblLook w:val="04A0" w:firstRow="1" w:lastRow="0" w:firstColumn="1" w:lastColumn="0" w:noHBand="0" w:noVBand="1"/>
      </w:tblPr>
      <w:tblGrid>
        <w:gridCol w:w="7581"/>
      </w:tblGrid>
      <w:tr w:rsidR="00DD12C7" w:rsidRPr="00DD12C7" w:rsidTr="00B05CA1">
        <w:trPr>
          <w:trHeight w:val="2145"/>
          <w:tblCellSpacing w:w="7" w:type="dxa"/>
          <w:jc w:val="center"/>
        </w:trPr>
        <w:tc>
          <w:tcPr>
            <w:tcW w:w="4982" w:type="pct"/>
            <w:hideMark/>
          </w:tcPr>
          <w:p w:rsidR="00DD12C7" w:rsidRPr="00DD12C7" w:rsidRDefault="00DD12C7" w:rsidP="00DD12C7">
            <w:pPr>
              <w:spacing w:before="100" w:beforeAutospacing="1" w:after="100" w:afterAutospacing="1" w:line="240" w:lineRule="auto"/>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Name in international languages</w:t>
            </w:r>
          </w:p>
          <w:tbl>
            <w:tblPr>
              <w:tblW w:w="5000" w:type="pct"/>
              <w:jc w:val="center"/>
              <w:tblCellSpacing w:w="0" w:type="dxa"/>
              <w:tblCellMar>
                <w:top w:w="45" w:type="dxa"/>
                <w:left w:w="45" w:type="dxa"/>
                <w:bottom w:w="45" w:type="dxa"/>
                <w:right w:w="45" w:type="dxa"/>
              </w:tblCellMar>
              <w:tblLook w:val="04A0" w:firstRow="1" w:lastRow="0" w:firstColumn="1" w:lastColumn="0" w:noHBand="0" w:noVBand="1"/>
            </w:tblPr>
            <w:tblGrid>
              <w:gridCol w:w="1049"/>
              <w:gridCol w:w="6444"/>
            </w:tblGrid>
            <w:tr w:rsidR="00DD12C7" w:rsidRPr="00DD12C7">
              <w:trPr>
                <w:tblCellSpacing w:w="0" w:type="dxa"/>
                <w:jc w:val="center"/>
              </w:trPr>
              <w:tc>
                <w:tcPr>
                  <w:tcW w:w="700" w:type="pct"/>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English</w:t>
                  </w:r>
                </w:p>
              </w:tc>
              <w:tc>
                <w:tcPr>
                  <w:tcW w:w="4300" w:type="pct"/>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Devil's dung</w:t>
                  </w:r>
                </w:p>
              </w:tc>
            </w:tr>
            <w:tr w:rsidR="00DD12C7" w:rsidRPr="00DD12C7">
              <w:trPr>
                <w:tblCellSpacing w:w="0" w:type="dxa"/>
                <w:jc w:val="center"/>
              </w:trPr>
              <w:tc>
                <w:tcPr>
                  <w:tcW w:w="700" w:type="pct"/>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Persian</w:t>
                  </w:r>
                </w:p>
              </w:tc>
              <w:tc>
                <w:tcPr>
                  <w:tcW w:w="4300" w:type="pct"/>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Angustha-Gandha</w:t>
                  </w:r>
                  <w:proofErr w:type="spellEnd"/>
                </w:p>
              </w:tc>
            </w:tr>
            <w:tr w:rsidR="00DD12C7" w:rsidRPr="00DD12C7">
              <w:trPr>
                <w:tblCellSpacing w:w="0" w:type="dxa"/>
                <w:jc w:val="center"/>
              </w:trPr>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French</w:t>
                  </w:r>
                </w:p>
              </w:tc>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Ferule </w:t>
                  </w:r>
                  <w:proofErr w:type="spellStart"/>
                  <w:r w:rsidRPr="00DD12C7">
                    <w:rPr>
                      <w:rFonts w:ascii="Times New Roman" w:eastAsia="Times New Roman" w:hAnsi="Times New Roman" w:cs="Times New Roman"/>
                      <w:sz w:val="24"/>
                      <w:szCs w:val="24"/>
                    </w:rPr>
                    <w:t>Asafoetida</w:t>
                  </w:r>
                  <w:proofErr w:type="spellEnd"/>
                </w:p>
              </w:tc>
            </w:tr>
            <w:tr w:rsidR="00DD12C7" w:rsidRPr="00DD12C7">
              <w:trPr>
                <w:tblCellSpacing w:w="0" w:type="dxa"/>
                <w:jc w:val="center"/>
              </w:trPr>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German</w:t>
                  </w:r>
                </w:p>
              </w:tc>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Stinkendes</w:t>
                  </w:r>
                  <w:proofErr w:type="spellEnd"/>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steckenkraut</w:t>
                  </w:r>
                  <w:proofErr w:type="spellEnd"/>
                </w:p>
              </w:tc>
            </w:tr>
            <w:tr w:rsidR="00DD12C7" w:rsidRPr="00DD12C7">
              <w:trPr>
                <w:tblCellSpacing w:w="0" w:type="dxa"/>
                <w:jc w:val="center"/>
              </w:trPr>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Arabic</w:t>
                  </w:r>
                </w:p>
              </w:tc>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Tyib</w:t>
                  </w:r>
                  <w:proofErr w:type="spellEnd"/>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Haltheeth</w:t>
                  </w:r>
                  <w:proofErr w:type="spellEnd"/>
                </w:p>
              </w:tc>
            </w:tr>
            <w:tr w:rsidR="00DD12C7" w:rsidRPr="00DD12C7">
              <w:trPr>
                <w:tblCellSpacing w:w="0" w:type="dxa"/>
                <w:jc w:val="center"/>
              </w:trPr>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sz w:val="24"/>
                      <w:szCs w:val="24"/>
                    </w:rPr>
                    <w:t>Sinhalese</w:t>
                  </w:r>
                </w:p>
              </w:tc>
              <w:tc>
                <w:tcPr>
                  <w:tcW w:w="0" w:type="auto"/>
                  <w:vAlign w:val="center"/>
                  <w:hideMark/>
                </w:tcPr>
                <w:p w:rsidR="00DD12C7" w:rsidRPr="00DD12C7" w:rsidRDefault="00DD12C7" w:rsidP="00DD12C7">
                  <w:pPr>
                    <w:spacing w:after="0" w:line="240" w:lineRule="atLeast"/>
                    <w:rPr>
                      <w:rFonts w:ascii="Times New Roman" w:eastAsia="Times New Roman" w:hAnsi="Times New Roman" w:cs="Times New Roman"/>
                      <w:sz w:val="24"/>
                      <w:szCs w:val="24"/>
                    </w:rPr>
                  </w:pPr>
                  <w:r w:rsidRPr="00DD12C7">
                    <w:rPr>
                      <w:rFonts w:ascii="Times New Roman" w:eastAsia="Times New Roman" w:hAnsi="Times New Roman" w:cs="Times New Roman"/>
                      <w:b/>
                      <w:bCs/>
                      <w:sz w:val="24"/>
                      <w:szCs w:val="24"/>
                    </w:rPr>
                    <w:t>:</w:t>
                  </w:r>
                  <w:r w:rsidRPr="00DD12C7">
                    <w:rPr>
                      <w:rFonts w:ascii="Times New Roman" w:eastAsia="Times New Roman" w:hAnsi="Times New Roman" w:cs="Times New Roman"/>
                      <w:sz w:val="24"/>
                      <w:szCs w:val="24"/>
                    </w:rPr>
                    <w:t xml:space="preserve"> </w:t>
                  </w:r>
                  <w:proofErr w:type="spellStart"/>
                  <w:r w:rsidRPr="00DD12C7">
                    <w:rPr>
                      <w:rFonts w:ascii="Times New Roman" w:eastAsia="Times New Roman" w:hAnsi="Times New Roman" w:cs="Times New Roman"/>
                      <w:sz w:val="24"/>
                      <w:szCs w:val="24"/>
                    </w:rPr>
                    <w:t>Perumkayam</w:t>
                  </w:r>
                  <w:proofErr w:type="spellEnd"/>
                </w:p>
              </w:tc>
            </w:tr>
          </w:tbl>
          <w:p w:rsidR="00DD12C7" w:rsidRPr="00DD12C7" w:rsidRDefault="00DD12C7" w:rsidP="00DD12C7">
            <w:pPr>
              <w:spacing w:after="0" w:line="240" w:lineRule="auto"/>
              <w:jc w:val="center"/>
              <w:rPr>
                <w:rFonts w:ascii="Times New Roman" w:eastAsia="Times New Roman" w:hAnsi="Times New Roman" w:cs="Times New Roman"/>
                <w:sz w:val="24"/>
                <w:szCs w:val="24"/>
              </w:rPr>
            </w:pPr>
          </w:p>
        </w:tc>
      </w:tr>
    </w:tbl>
    <w:p w:rsidR="00102A59" w:rsidRDefault="00102A59" w:rsidP="003B2CD1">
      <w:pPr>
        <w:pStyle w:val="NoSpacing"/>
        <w:rPr>
          <w:rFonts w:ascii="Times New Roman" w:hAnsi="Times New Roman" w:cs="Times New Roman"/>
        </w:rPr>
      </w:pPr>
    </w:p>
    <w:p w:rsidR="008E69CF" w:rsidRPr="008F4491" w:rsidRDefault="008E69CF" w:rsidP="00B65C84">
      <w:pPr>
        <w:pStyle w:val="NoSpacing"/>
        <w:rPr>
          <w:rFonts w:ascii="Times New Roman" w:hAnsi="Times New Roman" w:cs="Times New Roman"/>
        </w:rPr>
      </w:pPr>
    </w:p>
    <w:p w:rsidR="00E3125C" w:rsidRDefault="00B870C2" w:rsidP="003143B1">
      <w:pPr>
        <w:pStyle w:val="ListParagraph"/>
        <w:widowControl w:val="0"/>
        <w:numPr>
          <w:ilvl w:val="0"/>
          <w:numId w:val="2"/>
        </w:numPr>
        <w:autoSpaceDE w:val="0"/>
        <w:autoSpaceDN w:val="0"/>
        <w:adjustRightInd w:val="0"/>
        <w:rPr>
          <w:rFonts w:ascii="Times New Roman" w:hAnsi="Times New Roman" w:cs="Times New Roman"/>
        </w:rPr>
      </w:pPr>
      <w:r w:rsidRPr="00E3125C">
        <w:rPr>
          <w:rFonts w:ascii="Times New Roman" w:hAnsi="Times New Roman" w:cs="Times New Roman"/>
          <w:b/>
          <w:u w:val="single"/>
        </w:rPr>
        <w:t>Origin:</w:t>
      </w:r>
      <w:r w:rsidR="00C47423" w:rsidRPr="00E3125C">
        <w:rPr>
          <w:rFonts w:ascii="Times New Roman" w:hAnsi="Times New Roman" w:cs="Times New Roman"/>
        </w:rPr>
        <w:t xml:space="preserve"> </w:t>
      </w:r>
      <w:r w:rsidR="005D7681">
        <w:rPr>
          <w:rFonts w:ascii="Times New Roman" w:hAnsi="Times New Roman" w:cs="Times New Roman"/>
        </w:rPr>
        <w:t xml:space="preserve">It is indigenous to Iran and Afghanistan and the Kashmir region of India. </w:t>
      </w:r>
    </w:p>
    <w:p w:rsidR="00C47423" w:rsidRPr="005D7681" w:rsidRDefault="00C47423" w:rsidP="003143B1">
      <w:pPr>
        <w:pStyle w:val="ListParagraph"/>
        <w:widowControl w:val="0"/>
        <w:numPr>
          <w:ilvl w:val="0"/>
          <w:numId w:val="2"/>
        </w:numPr>
        <w:autoSpaceDE w:val="0"/>
        <w:autoSpaceDN w:val="0"/>
        <w:adjustRightInd w:val="0"/>
        <w:rPr>
          <w:rFonts w:ascii="Times New Roman" w:hAnsi="Times New Roman" w:cs="Times New Roman"/>
        </w:rPr>
      </w:pPr>
      <w:r w:rsidRPr="00E3125C">
        <w:rPr>
          <w:rFonts w:ascii="Times New Roman" w:hAnsi="Times New Roman" w:cs="Times New Roman"/>
          <w:b/>
          <w:u w:val="single"/>
        </w:rPr>
        <w:lastRenderedPageBreak/>
        <w:t>Taste:</w:t>
      </w:r>
      <w:r w:rsidR="009C30C3" w:rsidRPr="00E3125C">
        <w:rPr>
          <w:rFonts w:ascii="Times New Roman" w:hAnsi="Times New Roman" w:cs="Times New Roman"/>
        </w:rPr>
        <w:t xml:space="preserve"> </w:t>
      </w:r>
      <w:r w:rsidR="005D7681" w:rsidRPr="005D7681">
        <w:rPr>
          <w:rFonts w:ascii="Times New Roman" w:hAnsi="Times New Roman" w:cs="Times New Roman"/>
        </w:rPr>
        <w:t>Asafetida</w:t>
      </w:r>
      <w:r w:rsidR="005D7681" w:rsidRPr="005D7681">
        <w:rPr>
          <w:rFonts w:ascii="Times New Roman" w:hAnsi="Times New Roman" w:cs="Times New Roman"/>
        </w:rPr>
        <w:t xml:space="preserve"> is acrid and bitter in taste and emits a strong disagreeable pungent </w:t>
      </w:r>
      <w:r w:rsidR="005D7681" w:rsidRPr="005D7681">
        <w:rPr>
          <w:rFonts w:ascii="Times New Roman" w:hAnsi="Times New Roman" w:cs="Times New Roman"/>
        </w:rPr>
        <w:t>odor</w:t>
      </w:r>
      <w:r w:rsidR="005D7681" w:rsidRPr="005D7681">
        <w:rPr>
          <w:rFonts w:ascii="Times New Roman" w:hAnsi="Times New Roman" w:cs="Times New Roman"/>
        </w:rPr>
        <w:t xml:space="preserve"> due to the presence of sulphur compounds therein.</w:t>
      </w:r>
    </w:p>
    <w:p w:rsidR="00741384" w:rsidRPr="008E1121" w:rsidRDefault="00741384" w:rsidP="003143B1">
      <w:pPr>
        <w:pStyle w:val="NoSpacing"/>
        <w:numPr>
          <w:ilvl w:val="0"/>
          <w:numId w:val="2"/>
        </w:numPr>
        <w:rPr>
          <w:rFonts w:ascii="Times New Roman" w:hAnsi="Times New Roman" w:cs="Times New Roman"/>
        </w:rPr>
      </w:pPr>
      <w:r>
        <w:rPr>
          <w:rFonts w:ascii="Times New Roman" w:hAnsi="Times New Roman" w:cs="Times New Roman"/>
          <w:b/>
          <w:u w:val="single"/>
        </w:rPr>
        <w:t>Nutritional profile:</w:t>
      </w:r>
    </w:p>
    <w:p w:rsidR="008E1121" w:rsidRPr="00741384" w:rsidRDefault="0063608E" w:rsidP="008E1121">
      <w:pPr>
        <w:pStyle w:val="NoSpacing"/>
        <w:ind w:left="720"/>
        <w:rPr>
          <w:rFonts w:ascii="Times New Roman" w:hAnsi="Times New Roman" w:cs="Times New Roman"/>
        </w:rPr>
      </w:pPr>
      <w:r>
        <w:rPr>
          <w:rFonts w:ascii="Times New Roman" w:hAnsi="Times New Roman" w:cs="Times New Roman"/>
        </w:rPr>
        <w:t xml:space="preserve">Nutritional value per 100 </w:t>
      </w:r>
      <w:proofErr w:type="gramStart"/>
      <w:r>
        <w:rPr>
          <w:rFonts w:ascii="Times New Roman" w:hAnsi="Times New Roman" w:cs="Times New Roman"/>
        </w:rPr>
        <w:t>gms</w:t>
      </w:r>
      <w:proofErr w:type="gramEnd"/>
      <w:r>
        <w:rPr>
          <w:rFonts w:ascii="Times New Roman" w:hAnsi="Times New Roman" w:cs="Times New Roman"/>
        </w:rPr>
        <w:t xml:space="preserve"> of spices</w:t>
      </w:r>
    </w:p>
    <w:p w:rsidR="0063608E" w:rsidRDefault="00F472F2" w:rsidP="00E3262D">
      <w:pPr>
        <w:pStyle w:val="NoSpacing"/>
        <w:ind w:left="720"/>
        <w:rPr>
          <w:rFonts w:ascii="Times New Roman" w:hAnsi="Times New Roman" w:cs="Times New Roman"/>
        </w:rPr>
      </w:pPr>
      <w:r>
        <w:rPr>
          <w:rFonts w:ascii="Times New Roman" w:hAnsi="Times New Roman" w:cs="Times New Roman"/>
        </w:rPr>
        <w:t xml:space="preserve">                     </w:t>
      </w:r>
    </w:p>
    <w:tbl>
      <w:tblPr>
        <w:tblW w:w="3750" w:type="dxa"/>
        <w:jc w:val="center"/>
        <w:tblCellSpacing w:w="7" w:type="dxa"/>
        <w:tblCellMar>
          <w:top w:w="15" w:type="dxa"/>
          <w:left w:w="15" w:type="dxa"/>
          <w:bottom w:w="15" w:type="dxa"/>
          <w:right w:w="15" w:type="dxa"/>
        </w:tblCellMar>
        <w:tblLook w:val="04A0" w:firstRow="1" w:lastRow="0" w:firstColumn="1" w:lastColumn="0" w:noHBand="0" w:noVBand="1"/>
      </w:tblPr>
      <w:tblGrid>
        <w:gridCol w:w="1976"/>
        <w:gridCol w:w="1774"/>
      </w:tblGrid>
      <w:tr w:rsidR="0063608E" w:rsidRPr="0063608E">
        <w:trPr>
          <w:tblCellSpacing w:w="7" w:type="dxa"/>
          <w:jc w:val="center"/>
        </w:trPr>
        <w:tc>
          <w:tcPr>
            <w:tcW w:w="0" w:type="auto"/>
            <w:gridSpan w:val="2"/>
            <w:shd w:val="clear" w:color="auto" w:fill="666666"/>
            <w:vAlign w:val="center"/>
            <w:hideMark/>
          </w:tcPr>
          <w:p w:rsidR="0063608E" w:rsidRPr="0063608E" w:rsidRDefault="0063608E" w:rsidP="0063608E">
            <w:pPr>
              <w:spacing w:after="0" w:line="240" w:lineRule="auto"/>
              <w:jc w:val="center"/>
              <w:rPr>
                <w:rFonts w:ascii="Times New Roman" w:eastAsia="Times New Roman" w:hAnsi="Times New Roman" w:cs="Times New Roman"/>
                <w:sz w:val="24"/>
                <w:szCs w:val="24"/>
              </w:rPr>
            </w:pPr>
            <w:bookmarkStart w:id="0" w:name="Asafoetida"/>
            <w:proofErr w:type="spellStart"/>
            <w:r w:rsidRPr="0063608E">
              <w:rPr>
                <w:rFonts w:ascii="Verdana" w:eastAsia="Times New Roman" w:hAnsi="Verdana" w:cs="Times New Roman"/>
                <w:b/>
                <w:bCs/>
                <w:color w:val="FFFFDF"/>
                <w:sz w:val="20"/>
                <w:szCs w:val="20"/>
              </w:rPr>
              <w:t>Asafoetida</w:t>
            </w:r>
            <w:bookmarkEnd w:id="0"/>
            <w:proofErr w:type="spellEnd"/>
          </w:p>
        </w:tc>
      </w:tr>
      <w:tr w:rsidR="0063608E" w:rsidRPr="0063608E">
        <w:trPr>
          <w:tblCellSpacing w:w="7" w:type="dxa"/>
          <w:jc w:val="center"/>
        </w:trPr>
        <w:tc>
          <w:tcPr>
            <w:tcW w:w="0" w:type="auto"/>
            <w:shd w:val="clear" w:color="auto" w:fill="FFFFDF"/>
            <w:hideMark/>
          </w:tcPr>
          <w:p w:rsidR="0063608E" w:rsidRPr="0063608E" w:rsidRDefault="0063608E" w:rsidP="0063608E">
            <w:pPr>
              <w:spacing w:after="0" w:line="240" w:lineRule="auto"/>
              <w:jc w:val="center"/>
              <w:rPr>
                <w:rFonts w:ascii="Times New Roman" w:eastAsia="Times New Roman" w:hAnsi="Times New Roman" w:cs="Times New Roman"/>
                <w:sz w:val="24"/>
                <w:szCs w:val="24"/>
              </w:rPr>
            </w:pPr>
            <w:r w:rsidRPr="0063608E">
              <w:rPr>
                <w:rFonts w:ascii="Verdana" w:eastAsia="Times New Roman" w:hAnsi="Verdana" w:cs="Times New Roman"/>
                <w:b/>
                <w:bCs/>
                <w:sz w:val="15"/>
                <w:szCs w:val="15"/>
              </w:rPr>
              <w:t>Parameters</w:t>
            </w:r>
          </w:p>
        </w:tc>
        <w:tc>
          <w:tcPr>
            <w:tcW w:w="0" w:type="auto"/>
            <w:shd w:val="clear" w:color="auto" w:fill="FFFFDF"/>
            <w:hideMark/>
          </w:tcPr>
          <w:p w:rsidR="0063608E" w:rsidRPr="0063608E" w:rsidRDefault="0063608E" w:rsidP="0063608E">
            <w:pPr>
              <w:spacing w:after="0" w:line="240" w:lineRule="auto"/>
              <w:jc w:val="center"/>
              <w:rPr>
                <w:rFonts w:ascii="Times New Roman" w:eastAsia="Times New Roman" w:hAnsi="Times New Roman" w:cs="Times New Roman"/>
                <w:sz w:val="24"/>
                <w:szCs w:val="24"/>
              </w:rPr>
            </w:pPr>
            <w:r w:rsidRPr="0063608E">
              <w:rPr>
                <w:rFonts w:ascii="Verdana" w:eastAsia="Times New Roman" w:hAnsi="Verdana" w:cs="Times New Roman"/>
                <w:b/>
                <w:bCs/>
                <w:sz w:val="15"/>
                <w:szCs w:val="15"/>
              </w:rPr>
              <w:t>Value</w:t>
            </w:r>
          </w:p>
        </w:tc>
      </w:tr>
      <w:tr w:rsidR="0063608E" w:rsidRPr="0063608E">
        <w:trPr>
          <w:tblCellSpacing w:w="7" w:type="dxa"/>
          <w:jc w:val="center"/>
        </w:trPr>
        <w:tc>
          <w:tcPr>
            <w:tcW w:w="0" w:type="auto"/>
            <w:shd w:val="clear" w:color="auto" w:fill="FFFFDF"/>
            <w:hideMark/>
          </w:tcPr>
          <w:p w:rsidR="0063608E" w:rsidRPr="0063608E" w:rsidRDefault="0063608E" w:rsidP="0063608E">
            <w:pPr>
              <w:spacing w:after="0" w:line="240" w:lineRule="auto"/>
              <w:rPr>
                <w:rFonts w:ascii="Times New Roman" w:eastAsia="Times New Roman" w:hAnsi="Times New Roman" w:cs="Times New Roman"/>
                <w:sz w:val="24"/>
                <w:szCs w:val="24"/>
              </w:rPr>
            </w:pPr>
            <w:r w:rsidRPr="0063608E">
              <w:rPr>
                <w:rFonts w:ascii="Arial" w:eastAsia="Times New Roman" w:hAnsi="Arial" w:cs="Arial"/>
                <w:sz w:val="20"/>
                <w:szCs w:val="20"/>
              </w:rPr>
              <w:t xml:space="preserve"> Moisture </w:t>
            </w:r>
            <w:r w:rsidRPr="0063608E">
              <w:rPr>
                <w:rFonts w:ascii="Arial" w:eastAsia="Times New Roman" w:hAnsi="Arial" w:cs="Arial"/>
                <w:sz w:val="20"/>
                <w:szCs w:val="20"/>
              </w:rPr>
              <w:br/>
              <w:t xml:space="preserve"> Protein </w:t>
            </w:r>
            <w:r w:rsidRPr="0063608E">
              <w:rPr>
                <w:rFonts w:ascii="Arial" w:eastAsia="Times New Roman" w:hAnsi="Arial" w:cs="Arial"/>
                <w:sz w:val="20"/>
                <w:szCs w:val="20"/>
              </w:rPr>
              <w:br/>
              <w:t xml:space="preserve"> Fat </w:t>
            </w:r>
            <w:r w:rsidRPr="0063608E">
              <w:rPr>
                <w:rFonts w:ascii="Arial" w:eastAsia="Times New Roman" w:hAnsi="Arial" w:cs="Arial"/>
                <w:sz w:val="20"/>
                <w:szCs w:val="20"/>
              </w:rPr>
              <w:br/>
              <w:t xml:space="preserve"> Minerals </w:t>
            </w:r>
            <w:r w:rsidRPr="0063608E">
              <w:rPr>
                <w:rFonts w:ascii="Arial" w:eastAsia="Times New Roman" w:hAnsi="Arial" w:cs="Arial"/>
                <w:sz w:val="20"/>
                <w:szCs w:val="20"/>
              </w:rPr>
              <w:br/>
              <w:t> </w:t>
            </w:r>
            <w:proofErr w:type="spellStart"/>
            <w:r w:rsidRPr="0063608E">
              <w:rPr>
                <w:rFonts w:ascii="Arial" w:eastAsia="Times New Roman" w:hAnsi="Arial" w:cs="Arial"/>
                <w:sz w:val="20"/>
                <w:szCs w:val="20"/>
              </w:rPr>
              <w:t>Fibre</w:t>
            </w:r>
            <w:proofErr w:type="spellEnd"/>
            <w:r w:rsidRPr="0063608E">
              <w:rPr>
                <w:rFonts w:ascii="Arial" w:eastAsia="Times New Roman" w:hAnsi="Arial" w:cs="Arial"/>
                <w:sz w:val="20"/>
                <w:szCs w:val="20"/>
              </w:rPr>
              <w:t xml:space="preserve"> </w:t>
            </w:r>
            <w:r w:rsidRPr="0063608E">
              <w:rPr>
                <w:rFonts w:ascii="Arial" w:eastAsia="Times New Roman" w:hAnsi="Arial" w:cs="Arial"/>
                <w:sz w:val="20"/>
                <w:szCs w:val="20"/>
              </w:rPr>
              <w:br/>
              <w:t xml:space="preserve"> Carbohydrates </w:t>
            </w:r>
            <w:r w:rsidRPr="0063608E">
              <w:rPr>
                <w:rFonts w:ascii="Arial" w:eastAsia="Times New Roman" w:hAnsi="Arial" w:cs="Arial"/>
                <w:sz w:val="20"/>
                <w:szCs w:val="20"/>
              </w:rPr>
              <w:br/>
              <w:t xml:space="preserve"> Energy </w:t>
            </w:r>
            <w:r w:rsidRPr="0063608E">
              <w:rPr>
                <w:rFonts w:ascii="Arial" w:eastAsia="Times New Roman" w:hAnsi="Arial" w:cs="Arial"/>
                <w:sz w:val="20"/>
                <w:szCs w:val="20"/>
              </w:rPr>
              <w:br/>
              <w:t xml:space="preserve"> Calcium </w:t>
            </w:r>
            <w:r w:rsidRPr="0063608E">
              <w:rPr>
                <w:rFonts w:ascii="Arial" w:eastAsia="Times New Roman" w:hAnsi="Arial" w:cs="Arial"/>
                <w:sz w:val="20"/>
                <w:szCs w:val="20"/>
              </w:rPr>
              <w:br/>
              <w:t xml:space="preserve"> Phosphorus </w:t>
            </w:r>
            <w:r w:rsidRPr="0063608E">
              <w:rPr>
                <w:rFonts w:ascii="Arial" w:eastAsia="Times New Roman" w:hAnsi="Arial" w:cs="Arial"/>
                <w:sz w:val="20"/>
                <w:szCs w:val="20"/>
              </w:rPr>
              <w:br/>
              <w:t xml:space="preserve"> Iron </w:t>
            </w:r>
          </w:p>
        </w:tc>
        <w:tc>
          <w:tcPr>
            <w:tcW w:w="0" w:type="auto"/>
            <w:shd w:val="clear" w:color="auto" w:fill="FFFFDF"/>
            <w:hideMark/>
          </w:tcPr>
          <w:p w:rsidR="0063608E" w:rsidRPr="0063608E" w:rsidRDefault="0063608E" w:rsidP="0063608E">
            <w:pPr>
              <w:spacing w:after="0" w:line="240" w:lineRule="auto"/>
              <w:jc w:val="right"/>
              <w:rPr>
                <w:rFonts w:ascii="Times New Roman" w:eastAsia="Times New Roman" w:hAnsi="Times New Roman" w:cs="Times New Roman"/>
                <w:sz w:val="24"/>
                <w:szCs w:val="24"/>
              </w:rPr>
            </w:pPr>
            <w:r w:rsidRPr="0063608E">
              <w:rPr>
                <w:rFonts w:ascii="Arial" w:eastAsia="Times New Roman" w:hAnsi="Arial" w:cs="Arial"/>
                <w:sz w:val="20"/>
                <w:szCs w:val="20"/>
              </w:rPr>
              <w:t xml:space="preserve">16.000 </w:t>
            </w:r>
            <w:proofErr w:type="spellStart"/>
            <w:r w:rsidRPr="0063608E">
              <w:rPr>
                <w:rFonts w:ascii="Arial" w:eastAsia="Times New Roman" w:hAnsi="Arial" w:cs="Arial"/>
                <w:sz w:val="20"/>
                <w:szCs w:val="20"/>
              </w:rPr>
              <w:t>gm</w:t>
            </w:r>
            <w:proofErr w:type="spellEnd"/>
            <w:r w:rsidRPr="0063608E">
              <w:rPr>
                <w:rFonts w:ascii="Arial" w:eastAsia="Times New Roman" w:hAnsi="Arial" w:cs="Arial"/>
                <w:sz w:val="20"/>
                <w:szCs w:val="20"/>
              </w:rPr>
              <w:t>   </w:t>
            </w:r>
            <w:r w:rsidRPr="0063608E">
              <w:rPr>
                <w:rFonts w:ascii="Arial" w:eastAsia="Times New Roman" w:hAnsi="Arial" w:cs="Arial"/>
                <w:sz w:val="20"/>
                <w:szCs w:val="20"/>
              </w:rPr>
              <w:br/>
              <w:t xml:space="preserve">4.000 </w:t>
            </w:r>
            <w:proofErr w:type="spellStart"/>
            <w:r w:rsidRPr="0063608E">
              <w:rPr>
                <w:rFonts w:ascii="Arial" w:eastAsia="Times New Roman" w:hAnsi="Arial" w:cs="Arial"/>
                <w:sz w:val="20"/>
                <w:szCs w:val="20"/>
              </w:rPr>
              <w:t>gm</w:t>
            </w:r>
            <w:proofErr w:type="spellEnd"/>
            <w:r w:rsidRPr="0063608E">
              <w:rPr>
                <w:rFonts w:ascii="Arial" w:eastAsia="Times New Roman" w:hAnsi="Arial" w:cs="Arial"/>
                <w:sz w:val="20"/>
                <w:szCs w:val="20"/>
              </w:rPr>
              <w:t>   </w:t>
            </w:r>
            <w:r w:rsidRPr="0063608E">
              <w:rPr>
                <w:rFonts w:ascii="Arial" w:eastAsia="Times New Roman" w:hAnsi="Arial" w:cs="Arial"/>
                <w:sz w:val="20"/>
                <w:szCs w:val="20"/>
              </w:rPr>
              <w:br/>
              <w:t xml:space="preserve">1.100 </w:t>
            </w:r>
            <w:proofErr w:type="spellStart"/>
            <w:r w:rsidRPr="0063608E">
              <w:rPr>
                <w:rFonts w:ascii="Arial" w:eastAsia="Times New Roman" w:hAnsi="Arial" w:cs="Arial"/>
                <w:sz w:val="20"/>
                <w:szCs w:val="20"/>
              </w:rPr>
              <w:t>gm</w:t>
            </w:r>
            <w:proofErr w:type="spellEnd"/>
            <w:r w:rsidRPr="0063608E">
              <w:rPr>
                <w:rFonts w:ascii="Arial" w:eastAsia="Times New Roman" w:hAnsi="Arial" w:cs="Arial"/>
                <w:sz w:val="20"/>
                <w:szCs w:val="20"/>
              </w:rPr>
              <w:t>   </w:t>
            </w:r>
            <w:r w:rsidRPr="0063608E">
              <w:rPr>
                <w:rFonts w:ascii="Arial" w:eastAsia="Times New Roman" w:hAnsi="Arial" w:cs="Arial"/>
                <w:sz w:val="20"/>
                <w:szCs w:val="20"/>
              </w:rPr>
              <w:br/>
              <w:t xml:space="preserve">7.000 </w:t>
            </w:r>
            <w:proofErr w:type="spellStart"/>
            <w:r w:rsidRPr="0063608E">
              <w:rPr>
                <w:rFonts w:ascii="Arial" w:eastAsia="Times New Roman" w:hAnsi="Arial" w:cs="Arial"/>
                <w:sz w:val="20"/>
                <w:szCs w:val="20"/>
              </w:rPr>
              <w:t>gm</w:t>
            </w:r>
            <w:proofErr w:type="spellEnd"/>
            <w:r w:rsidRPr="0063608E">
              <w:rPr>
                <w:rFonts w:ascii="Arial" w:eastAsia="Times New Roman" w:hAnsi="Arial" w:cs="Arial"/>
                <w:sz w:val="20"/>
                <w:szCs w:val="20"/>
              </w:rPr>
              <w:t>   </w:t>
            </w:r>
            <w:r w:rsidRPr="0063608E">
              <w:rPr>
                <w:rFonts w:ascii="Arial" w:eastAsia="Times New Roman" w:hAnsi="Arial" w:cs="Arial"/>
                <w:sz w:val="20"/>
                <w:szCs w:val="20"/>
              </w:rPr>
              <w:br/>
              <w:t xml:space="preserve">4.100 </w:t>
            </w:r>
            <w:proofErr w:type="spellStart"/>
            <w:r w:rsidRPr="0063608E">
              <w:rPr>
                <w:rFonts w:ascii="Arial" w:eastAsia="Times New Roman" w:hAnsi="Arial" w:cs="Arial"/>
                <w:sz w:val="20"/>
                <w:szCs w:val="20"/>
              </w:rPr>
              <w:t>gm</w:t>
            </w:r>
            <w:proofErr w:type="spellEnd"/>
            <w:r w:rsidRPr="0063608E">
              <w:rPr>
                <w:rFonts w:ascii="Arial" w:eastAsia="Times New Roman" w:hAnsi="Arial" w:cs="Arial"/>
                <w:sz w:val="20"/>
                <w:szCs w:val="20"/>
              </w:rPr>
              <w:t>   </w:t>
            </w:r>
            <w:r w:rsidRPr="0063608E">
              <w:rPr>
                <w:rFonts w:ascii="Arial" w:eastAsia="Times New Roman" w:hAnsi="Arial" w:cs="Arial"/>
                <w:sz w:val="20"/>
                <w:szCs w:val="20"/>
              </w:rPr>
              <w:br/>
              <w:t xml:space="preserve">67.800 </w:t>
            </w:r>
            <w:proofErr w:type="spellStart"/>
            <w:r w:rsidRPr="0063608E">
              <w:rPr>
                <w:rFonts w:ascii="Arial" w:eastAsia="Times New Roman" w:hAnsi="Arial" w:cs="Arial"/>
                <w:sz w:val="20"/>
                <w:szCs w:val="20"/>
              </w:rPr>
              <w:t>gm</w:t>
            </w:r>
            <w:proofErr w:type="spellEnd"/>
            <w:r w:rsidRPr="0063608E">
              <w:rPr>
                <w:rFonts w:ascii="Arial" w:eastAsia="Times New Roman" w:hAnsi="Arial" w:cs="Arial"/>
                <w:sz w:val="20"/>
                <w:szCs w:val="20"/>
              </w:rPr>
              <w:t>   </w:t>
            </w:r>
            <w:r w:rsidRPr="0063608E">
              <w:rPr>
                <w:rFonts w:ascii="Arial" w:eastAsia="Times New Roman" w:hAnsi="Arial" w:cs="Arial"/>
                <w:sz w:val="20"/>
                <w:szCs w:val="20"/>
              </w:rPr>
              <w:br/>
              <w:t xml:space="preserve">297.000 K </w:t>
            </w:r>
            <w:proofErr w:type="spellStart"/>
            <w:r w:rsidRPr="0063608E">
              <w:rPr>
                <w:rFonts w:ascii="Arial" w:eastAsia="Times New Roman" w:hAnsi="Arial" w:cs="Arial"/>
                <w:sz w:val="20"/>
                <w:szCs w:val="20"/>
              </w:rPr>
              <w:t>cal</w:t>
            </w:r>
            <w:proofErr w:type="spellEnd"/>
            <w:r w:rsidRPr="0063608E">
              <w:rPr>
                <w:rFonts w:ascii="Arial" w:eastAsia="Times New Roman" w:hAnsi="Arial" w:cs="Arial"/>
                <w:sz w:val="20"/>
                <w:szCs w:val="20"/>
              </w:rPr>
              <w:br/>
              <w:t>690.000 mg   </w:t>
            </w:r>
            <w:r w:rsidRPr="0063608E">
              <w:rPr>
                <w:rFonts w:ascii="Arial" w:eastAsia="Times New Roman" w:hAnsi="Arial" w:cs="Arial"/>
                <w:sz w:val="20"/>
                <w:szCs w:val="20"/>
              </w:rPr>
              <w:br/>
              <w:t>50.000 mg   </w:t>
            </w:r>
            <w:r w:rsidRPr="0063608E">
              <w:rPr>
                <w:rFonts w:ascii="Arial" w:eastAsia="Times New Roman" w:hAnsi="Arial" w:cs="Arial"/>
                <w:sz w:val="20"/>
                <w:szCs w:val="20"/>
              </w:rPr>
              <w:br/>
              <w:t>39.400 mg   </w:t>
            </w:r>
          </w:p>
        </w:tc>
      </w:tr>
      <w:tr w:rsidR="0063608E" w:rsidRPr="0063608E">
        <w:trPr>
          <w:tblCellSpacing w:w="7" w:type="dxa"/>
          <w:jc w:val="center"/>
        </w:trPr>
        <w:tc>
          <w:tcPr>
            <w:tcW w:w="0" w:type="auto"/>
            <w:gridSpan w:val="2"/>
            <w:shd w:val="clear" w:color="auto" w:fill="FFFFDF"/>
            <w:hideMark/>
          </w:tcPr>
          <w:p w:rsidR="0063608E" w:rsidRPr="0063608E" w:rsidRDefault="0063608E" w:rsidP="0063608E">
            <w:pPr>
              <w:spacing w:after="0" w:line="240" w:lineRule="auto"/>
              <w:rPr>
                <w:rFonts w:ascii="Times New Roman" w:eastAsia="Times New Roman" w:hAnsi="Times New Roman" w:cs="Times New Roman"/>
                <w:sz w:val="24"/>
                <w:szCs w:val="24"/>
              </w:rPr>
            </w:pPr>
            <w:r w:rsidRPr="0063608E">
              <w:rPr>
                <w:rFonts w:ascii="Arial" w:eastAsia="Times New Roman" w:hAnsi="Arial" w:cs="Arial"/>
                <w:b/>
                <w:bCs/>
                <w:sz w:val="20"/>
                <w:szCs w:val="20"/>
              </w:rPr>
              <w:t>Vitamins</w:t>
            </w:r>
          </w:p>
        </w:tc>
      </w:tr>
      <w:tr w:rsidR="0063608E" w:rsidRPr="0063608E">
        <w:trPr>
          <w:tblCellSpacing w:w="7" w:type="dxa"/>
          <w:jc w:val="center"/>
        </w:trPr>
        <w:tc>
          <w:tcPr>
            <w:tcW w:w="0" w:type="auto"/>
            <w:shd w:val="clear" w:color="auto" w:fill="FFFFDF"/>
            <w:hideMark/>
          </w:tcPr>
          <w:p w:rsidR="0063608E" w:rsidRPr="0063608E" w:rsidRDefault="0063608E" w:rsidP="0063608E">
            <w:pPr>
              <w:spacing w:after="0" w:line="240" w:lineRule="auto"/>
              <w:rPr>
                <w:rFonts w:ascii="Times New Roman" w:eastAsia="Times New Roman" w:hAnsi="Times New Roman" w:cs="Times New Roman"/>
                <w:sz w:val="24"/>
                <w:szCs w:val="24"/>
              </w:rPr>
            </w:pPr>
            <w:r w:rsidRPr="0063608E">
              <w:rPr>
                <w:rFonts w:ascii="Arial" w:eastAsia="Times New Roman" w:hAnsi="Arial" w:cs="Arial"/>
                <w:sz w:val="20"/>
                <w:szCs w:val="20"/>
              </w:rPr>
              <w:t xml:space="preserve"> Carotene </w:t>
            </w:r>
            <w:r w:rsidRPr="0063608E">
              <w:rPr>
                <w:rFonts w:ascii="Arial" w:eastAsia="Times New Roman" w:hAnsi="Arial" w:cs="Arial"/>
                <w:sz w:val="20"/>
                <w:szCs w:val="20"/>
              </w:rPr>
              <w:br/>
              <w:t xml:space="preserve"> Riboflavin </w:t>
            </w:r>
            <w:r w:rsidRPr="0063608E">
              <w:rPr>
                <w:rFonts w:ascii="Arial" w:eastAsia="Times New Roman" w:hAnsi="Arial" w:cs="Arial"/>
                <w:sz w:val="20"/>
                <w:szCs w:val="20"/>
              </w:rPr>
              <w:br/>
              <w:t> Niacin</w:t>
            </w:r>
          </w:p>
        </w:tc>
        <w:tc>
          <w:tcPr>
            <w:tcW w:w="0" w:type="auto"/>
            <w:shd w:val="clear" w:color="auto" w:fill="FFFFDF"/>
            <w:hideMark/>
          </w:tcPr>
          <w:p w:rsidR="0063608E" w:rsidRPr="0063608E" w:rsidRDefault="0063608E" w:rsidP="0063608E">
            <w:pPr>
              <w:spacing w:after="0" w:line="240" w:lineRule="auto"/>
              <w:jc w:val="right"/>
              <w:rPr>
                <w:rFonts w:ascii="Times New Roman" w:eastAsia="Times New Roman" w:hAnsi="Times New Roman" w:cs="Times New Roman"/>
                <w:sz w:val="24"/>
                <w:szCs w:val="24"/>
              </w:rPr>
            </w:pPr>
            <w:r w:rsidRPr="0063608E">
              <w:rPr>
                <w:rFonts w:ascii="Arial" w:eastAsia="Times New Roman" w:hAnsi="Arial" w:cs="Arial"/>
                <w:sz w:val="20"/>
                <w:szCs w:val="20"/>
              </w:rPr>
              <w:t>4.000 µg    </w:t>
            </w:r>
            <w:r w:rsidRPr="0063608E">
              <w:rPr>
                <w:rFonts w:ascii="Arial" w:eastAsia="Times New Roman" w:hAnsi="Arial" w:cs="Arial"/>
                <w:sz w:val="20"/>
                <w:szCs w:val="20"/>
              </w:rPr>
              <w:br/>
              <w:t>0.040 mg   </w:t>
            </w:r>
            <w:r w:rsidRPr="0063608E">
              <w:rPr>
                <w:rFonts w:ascii="Arial" w:eastAsia="Times New Roman" w:hAnsi="Arial" w:cs="Arial"/>
                <w:sz w:val="20"/>
                <w:szCs w:val="20"/>
              </w:rPr>
              <w:br/>
              <w:t>0.300 mg   </w:t>
            </w:r>
          </w:p>
        </w:tc>
      </w:tr>
      <w:tr w:rsidR="0063608E" w:rsidRPr="0063608E">
        <w:trPr>
          <w:tblCellSpacing w:w="7" w:type="dxa"/>
          <w:jc w:val="center"/>
        </w:trPr>
        <w:tc>
          <w:tcPr>
            <w:tcW w:w="0" w:type="auto"/>
            <w:gridSpan w:val="2"/>
            <w:shd w:val="clear" w:color="auto" w:fill="FFFFDF"/>
            <w:hideMark/>
          </w:tcPr>
          <w:p w:rsidR="0063608E" w:rsidRPr="0063608E" w:rsidRDefault="0063608E" w:rsidP="0063608E">
            <w:pPr>
              <w:spacing w:after="0" w:line="240" w:lineRule="auto"/>
              <w:rPr>
                <w:rFonts w:ascii="Times New Roman" w:eastAsia="Times New Roman" w:hAnsi="Times New Roman" w:cs="Times New Roman"/>
                <w:sz w:val="24"/>
                <w:szCs w:val="24"/>
              </w:rPr>
            </w:pPr>
            <w:r w:rsidRPr="0063608E">
              <w:rPr>
                <w:rFonts w:ascii="Arial" w:eastAsia="Times New Roman" w:hAnsi="Arial" w:cs="Arial"/>
                <w:b/>
                <w:bCs/>
                <w:sz w:val="20"/>
                <w:szCs w:val="20"/>
              </w:rPr>
              <w:t>Minerals &amp; Trace Elements</w:t>
            </w:r>
          </w:p>
        </w:tc>
      </w:tr>
      <w:tr w:rsidR="0063608E" w:rsidRPr="0063608E">
        <w:trPr>
          <w:tblCellSpacing w:w="7" w:type="dxa"/>
          <w:jc w:val="center"/>
        </w:trPr>
        <w:tc>
          <w:tcPr>
            <w:tcW w:w="0" w:type="auto"/>
            <w:shd w:val="clear" w:color="auto" w:fill="FFFFDF"/>
            <w:hideMark/>
          </w:tcPr>
          <w:p w:rsidR="0063608E" w:rsidRPr="0063608E" w:rsidRDefault="0063608E" w:rsidP="0063608E">
            <w:pPr>
              <w:spacing w:after="0" w:line="240" w:lineRule="auto"/>
              <w:rPr>
                <w:rFonts w:ascii="Times New Roman" w:eastAsia="Times New Roman" w:hAnsi="Times New Roman" w:cs="Times New Roman"/>
                <w:sz w:val="24"/>
                <w:szCs w:val="24"/>
              </w:rPr>
            </w:pPr>
            <w:r w:rsidRPr="0063608E">
              <w:rPr>
                <w:rFonts w:ascii="Arial" w:eastAsia="Times New Roman" w:hAnsi="Arial" w:cs="Arial"/>
                <w:sz w:val="20"/>
                <w:szCs w:val="20"/>
              </w:rPr>
              <w:t xml:space="preserve"> Magnesium </w:t>
            </w:r>
            <w:r w:rsidRPr="0063608E">
              <w:rPr>
                <w:rFonts w:ascii="Arial" w:eastAsia="Times New Roman" w:hAnsi="Arial" w:cs="Arial"/>
                <w:sz w:val="20"/>
                <w:szCs w:val="20"/>
              </w:rPr>
              <w:br/>
              <w:t xml:space="preserve"> Copper </w:t>
            </w:r>
            <w:r w:rsidRPr="0063608E">
              <w:rPr>
                <w:rFonts w:ascii="Arial" w:eastAsia="Times New Roman" w:hAnsi="Arial" w:cs="Arial"/>
                <w:sz w:val="20"/>
                <w:szCs w:val="20"/>
              </w:rPr>
              <w:br/>
              <w:t xml:space="preserve"> Manganese </w:t>
            </w:r>
            <w:r w:rsidRPr="0063608E">
              <w:rPr>
                <w:rFonts w:ascii="Arial" w:eastAsia="Times New Roman" w:hAnsi="Arial" w:cs="Arial"/>
                <w:sz w:val="20"/>
                <w:szCs w:val="20"/>
              </w:rPr>
              <w:br/>
              <w:t xml:space="preserve"> Zinc </w:t>
            </w:r>
            <w:r w:rsidRPr="0063608E">
              <w:rPr>
                <w:rFonts w:ascii="Arial" w:eastAsia="Times New Roman" w:hAnsi="Arial" w:cs="Arial"/>
                <w:sz w:val="20"/>
                <w:szCs w:val="20"/>
              </w:rPr>
              <w:br/>
              <w:t> Chromium</w:t>
            </w:r>
          </w:p>
        </w:tc>
        <w:tc>
          <w:tcPr>
            <w:tcW w:w="0" w:type="auto"/>
            <w:shd w:val="clear" w:color="auto" w:fill="FFFFDF"/>
            <w:hideMark/>
          </w:tcPr>
          <w:p w:rsidR="0063608E" w:rsidRPr="0063608E" w:rsidRDefault="0063608E" w:rsidP="0063608E">
            <w:pPr>
              <w:spacing w:after="0" w:line="240" w:lineRule="auto"/>
              <w:jc w:val="right"/>
              <w:rPr>
                <w:rFonts w:ascii="Times New Roman" w:eastAsia="Times New Roman" w:hAnsi="Times New Roman" w:cs="Times New Roman"/>
                <w:sz w:val="24"/>
                <w:szCs w:val="24"/>
              </w:rPr>
            </w:pPr>
            <w:r w:rsidRPr="0063608E">
              <w:rPr>
                <w:rFonts w:ascii="Arial" w:eastAsia="Times New Roman" w:hAnsi="Arial" w:cs="Arial"/>
                <w:sz w:val="20"/>
                <w:szCs w:val="20"/>
              </w:rPr>
              <w:t>80.000 mg   </w:t>
            </w:r>
            <w:r w:rsidRPr="0063608E">
              <w:rPr>
                <w:rFonts w:ascii="Arial" w:eastAsia="Times New Roman" w:hAnsi="Arial" w:cs="Arial"/>
                <w:sz w:val="20"/>
                <w:szCs w:val="20"/>
              </w:rPr>
              <w:br/>
              <w:t>0.430 mg   </w:t>
            </w:r>
            <w:r w:rsidRPr="0063608E">
              <w:rPr>
                <w:rFonts w:ascii="Arial" w:eastAsia="Times New Roman" w:hAnsi="Arial" w:cs="Arial"/>
                <w:sz w:val="20"/>
                <w:szCs w:val="20"/>
              </w:rPr>
              <w:br/>
              <w:t>1.120 mg   </w:t>
            </w:r>
            <w:r w:rsidRPr="0063608E">
              <w:rPr>
                <w:rFonts w:ascii="Arial" w:eastAsia="Times New Roman" w:hAnsi="Arial" w:cs="Arial"/>
                <w:sz w:val="20"/>
                <w:szCs w:val="20"/>
              </w:rPr>
              <w:br/>
              <w:t>0.830 mg   </w:t>
            </w:r>
            <w:r w:rsidRPr="0063608E">
              <w:rPr>
                <w:rFonts w:ascii="Arial" w:eastAsia="Times New Roman" w:hAnsi="Arial" w:cs="Arial"/>
                <w:sz w:val="20"/>
                <w:szCs w:val="20"/>
              </w:rPr>
              <w:br/>
              <w:t>0.079 mg   </w:t>
            </w:r>
          </w:p>
        </w:tc>
      </w:tr>
    </w:tbl>
    <w:p w:rsidR="0063608E" w:rsidRPr="0063608E" w:rsidRDefault="0063608E" w:rsidP="0063608E">
      <w:pPr>
        <w:spacing w:after="0" w:line="240" w:lineRule="atLeast"/>
        <w:rPr>
          <w:rFonts w:ascii="Verdana" w:eastAsia="Times New Roman" w:hAnsi="Verdana" w:cs="Times New Roman"/>
          <w:vanish/>
          <w:color w:val="333333"/>
          <w:sz w:val="17"/>
          <w:szCs w:val="17"/>
        </w:rPr>
      </w:pPr>
    </w:p>
    <w:tbl>
      <w:tblPr>
        <w:tblW w:w="3900" w:type="dxa"/>
        <w:jc w:val="center"/>
        <w:tblCellSpacing w:w="15" w:type="dxa"/>
        <w:tblCellMar>
          <w:top w:w="15" w:type="dxa"/>
          <w:left w:w="15" w:type="dxa"/>
          <w:bottom w:w="15" w:type="dxa"/>
          <w:right w:w="15" w:type="dxa"/>
        </w:tblCellMar>
        <w:tblLook w:val="04A0" w:firstRow="1" w:lastRow="0" w:firstColumn="1" w:lastColumn="0" w:noHBand="0" w:noVBand="1"/>
      </w:tblPr>
      <w:tblGrid>
        <w:gridCol w:w="3900"/>
      </w:tblGrid>
      <w:tr w:rsidR="0063608E" w:rsidRPr="0063608E">
        <w:trPr>
          <w:tblCellSpacing w:w="15" w:type="dxa"/>
          <w:jc w:val="center"/>
        </w:trPr>
        <w:tc>
          <w:tcPr>
            <w:tcW w:w="0" w:type="auto"/>
            <w:vAlign w:val="center"/>
            <w:hideMark/>
          </w:tcPr>
          <w:p w:rsidR="0063608E" w:rsidRPr="0063608E" w:rsidRDefault="0063608E" w:rsidP="0063608E">
            <w:pPr>
              <w:spacing w:after="0" w:line="240" w:lineRule="auto"/>
              <w:jc w:val="right"/>
              <w:rPr>
                <w:rFonts w:ascii="Times New Roman" w:eastAsia="Times New Roman" w:hAnsi="Times New Roman" w:cs="Times New Roman"/>
                <w:sz w:val="24"/>
                <w:szCs w:val="24"/>
              </w:rPr>
            </w:pPr>
          </w:p>
        </w:tc>
      </w:tr>
    </w:tbl>
    <w:p w:rsidR="00F472F2" w:rsidRPr="005075D3" w:rsidRDefault="00F472F2" w:rsidP="00E3262D">
      <w:pPr>
        <w:pStyle w:val="NoSpacing"/>
        <w:ind w:left="720"/>
        <w:rPr>
          <w:rFonts w:ascii="Times New Roman" w:hAnsi="Times New Roman" w:cs="Times New Roman"/>
        </w:rPr>
      </w:pPr>
      <w:r>
        <w:rPr>
          <w:rFonts w:ascii="Times New Roman" w:hAnsi="Times New Roman" w:cs="Times New Roman"/>
        </w:rPr>
        <w:t xml:space="preserve">                             </w:t>
      </w: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3143B1">
      <w:pPr>
        <w:pStyle w:val="ListParagraph"/>
        <w:widowControl w:val="0"/>
        <w:numPr>
          <w:ilvl w:val="0"/>
          <w:numId w:val="2"/>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8253EA" w:rsidRPr="009E0E18" w:rsidRDefault="00EB5A24" w:rsidP="00E3125C">
      <w:pPr>
        <w:pStyle w:val="ListParagraph"/>
        <w:widowControl w:val="0"/>
        <w:tabs>
          <w:tab w:val="left" w:pos="2940"/>
        </w:tabs>
        <w:autoSpaceDE w:val="0"/>
        <w:autoSpaceDN w:val="0"/>
        <w:adjustRightInd w:val="0"/>
        <w:rPr>
          <w:rFonts w:ascii="Times New Roman" w:hAnsi="Times New Roman" w:cs="Times New Roman"/>
        </w:rPr>
      </w:pPr>
      <w:r>
        <w:rPr>
          <w:rFonts w:ascii="Times New Roman" w:hAnsi="Times New Roman" w:cs="Times New Roman"/>
        </w:rPr>
        <w:t xml:space="preserve">Iranians and Asian Indians use it abundantly in vegetarian dishes. </w:t>
      </w:r>
      <w:r w:rsidR="001B35DF">
        <w:rPr>
          <w:rFonts w:ascii="Times New Roman" w:hAnsi="Times New Roman" w:cs="Times New Roman"/>
        </w:rPr>
        <w:t>At very</w:t>
      </w:r>
      <w:r>
        <w:rPr>
          <w:rFonts w:ascii="Times New Roman" w:hAnsi="Times New Roman" w:cs="Times New Roman"/>
        </w:rPr>
        <w:t xml:space="preserve"> low or pinch levels of asafetida enhances many dishes such as fish curries, brined or pickled fish, spiced legumes, vegetables and even Worcestershire sauce.</w:t>
      </w:r>
      <w:r w:rsidR="001B35DF">
        <w:rPr>
          <w:rFonts w:ascii="Times New Roman" w:hAnsi="Times New Roman" w:cs="Times New Roman"/>
        </w:rPr>
        <w:t xml:space="preserve"> In India and Iran, it is used to treat hysteria and taken as antispasmodic, anticoagulant and sedative, it is also used to treat flatulence and to treat nervous disorder. Asafetida has antibiotic and antimicrobial properties.</w:t>
      </w:r>
    </w:p>
    <w:p w:rsidR="00331904" w:rsidRPr="00331904" w:rsidRDefault="00331904" w:rsidP="00331904">
      <w:pPr>
        <w:pStyle w:val="ListParagraph"/>
        <w:widowControl w:val="0"/>
        <w:autoSpaceDE w:val="0"/>
        <w:autoSpaceDN w:val="0"/>
        <w:adjustRightInd w:val="0"/>
        <w:rPr>
          <w:rFonts w:ascii="Times New Roman" w:hAnsi="Times New Roman" w:cs="Times New Roman"/>
        </w:rPr>
      </w:pPr>
    </w:p>
    <w:p w:rsidR="00C47423" w:rsidRDefault="00C47423" w:rsidP="003143B1">
      <w:pPr>
        <w:pStyle w:val="ListParagraph"/>
        <w:numPr>
          <w:ilvl w:val="0"/>
          <w:numId w:val="3"/>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294CE0" w:rsidRPr="00294CE0" w:rsidRDefault="00294CE0" w:rsidP="003143B1">
      <w:pPr>
        <w:numPr>
          <w:ilvl w:val="0"/>
          <w:numId w:val="3"/>
        </w:numPr>
        <w:spacing w:after="0" w:line="240" w:lineRule="auto"/>
        <w:rPr>
          <w:rFonts w:ascii="Times New Roman" w:eastAsia="Times New Roman" w:hAnsi="Times New Roman" w:cs="Times New Roman"/>
          <w:sz w:val="24"/>
          <w:szCs w:val="24"/>
        </w:rPr>
      </w:pPr>
      <w:r w:rsidRPr="00294CE0">
        <w:rPr>
          <w:rFonts w:ascii="Times New Roman" w:eastAsia="Times New Roman" w:hAnsi="Times New Roman" w:cs="Times New Roman"/>
          <w:sz w:val="24"/>
          <w:szCs w:val="24"/>
        </w:rPr>
        <w:t xml:space="preserve">Asafetida health benefits are many; it is an antiepileptic, antimicrobial, laxative, anti-inflammatory, expectorant, antispasmodic, and anti-flatulent agent. </w:t>
      </w:r>
    </w:p>
    <w:p w:rsidR="00294CE0" w:rsidRPr="00294CE0" w:rsidRDefault="00294CE0" w:rsidP="003143B1">
      <w:pPr>
        <w:numPr>
          <w:ilvl w:val="0"/>
          <w:numId w:val="3"/>
        </w:numPr>
        <w:spacing w:after="0" w:line="240" w:lineRule="auto"/>
        <w:rPr>
          <w:rFonts w:ascii="Times New Roman" w:eastAsia="Times New Roman" w:hAnsi="Times New Roman" w:cs="Times New Roman"/>
          <w:sz w:val="24"/>
          <w:szCs w:val="24"/>
        </w:rPr>
      </w:pPr>
      <w:r w:rsidRPr="00294CE0">
        <w:rPr>
          <w:rFonts w:ascii="Times New Roman" w:eastAsia="Times New Roman" w:hAnsi="Times New Roman" w:cs="Times New Roman"/>
          <w:sz w:val="24"/>
          <w:szCs w:val="24"/>
        </w:rPr>
        <w:t>Asafetida helps reduce flatulence, digestive disorders, prevents constipation and is an excellent laxative. A pinch of asafetida can be taken with butter milk to reduce flatulence and cleanse the digestive system.</w:t>
      </w:r>
    </w:p>
    <w:p w:rsidR="00294CE0" w:rsidRPr="00294CE0" w:rsidRDefault="00294CE0" w:rsidP="003143B1">
      <w:pPr>
        <w:numPr>
          <w:ilvl w:val="0"/>
          <w:numId w:val="3"/>
        </w:numPr>
        <w:spacing w:after="0" w:line="240" w:lineRule="auto"/>
        <w:rPr>
          <w:rFonts w:ascii="Times New Roman" w:eastAsia="Times New Roman" w:hAnsi="Times New Roman" w:cs="Times New Roman"/>
          <w:sz w:val="24"/>
          <w:szCs w:val="24"/>
        </w:rPr>
      </w:pPr>
      <w:r w:rsidRPr="00294CE0">
        <w:rPr>
          <w:rFonts w:ascii="Times New Roman" w:eastAsia="Times New Roman" w:hAnsi="Times New Roman" w:cs="Times New Roman"/>
          <w:sz w:val="24"/>
          <w:szCs w:val="24"/>
        </w:rPr>
        <w:t>Granules of asafetida can be dissolved in water and taken for relieving migraines and headaches. Asafetida is also a natural remedy for colic in babies by placing a small amount of warm asafetida on the baby’s stomach.</w:t>
      </w:r>
    </w:p>
    <w:p w:rsidR="00294CE0" w:rsidRPr="00294CE0" w:rsidRDefault="00294CE0" w:rsidP="003143B1">
      <w:pPr>
        <w:numPr>
          <w:ilvl w:val="0"/>
          <w:numId w:val="3"/>
        </w:numPr>
        <w:spacing w:after="0" w:line="240" w:lineRule="auto"/>
        <w:rPr>
          <w:rFonts w:ascii="Times New Roman" w:eastAsia="Times New Roman" w:hAnsi="Times New Roman" w:cs="Times New Roman"/>
          <w:sz w:val="24"/>
          <w:szCs w:val="24"/>
        </w:rPr>
      </w:pPr>
      <w:r w:rsidRPr="00294CE0">
        <w:rPr>
          <w:rFonts w:ascii="Times New Roman" w:eastAsia="Times New Roman" w:hAnsi="Times New Roman" w:cs="Times New Roman"/>
          <w:sz w:val="24"/>
          <w:szCs w:val="24"/>
        </w:rPr>
        <w:lastRenderedPageBreak/>
        <w:t xml:space="preserve">Asafetida also acts as an anti-coagulant and helps lower blood pressure. </w:t>
      </w:r>
    </w:p>
    <w:p w:rsidR="00294CE0" w:rsidRPr="00294CE0" w:rsidRDefault="00294CE0" w:rsidP="003143B1">
      <w:pPr>
        <w:numPr>
          <w:ilvl w:val="0"/>
          <w:numId w:val="3"/>
        </w:numPr>
        <w:spacing w:after="0" w:line="240" w:lineRule="auto"/>
        <w:rPr>
          <w:rFonts w:ascii="Times New Roman" w:eastAsia="Times New Roman" w:hAnsi="Times New Roman" w:cs="Times New Roman"/>
          <w:sz w:val="24"/>
          <w:szCs w:val="24"/>
        </w:rPr>
      </w:pPr>
      <w:r w:rsidRPr="00294CE0">
        <w:rPr>
          <w:rFonts w:ascii="Times New Roman" w:eastAsia="Times New Roman" w:hAnsi="Times New Roman" w:cs="Times New Roman"/>
          <w:sz w:val="24"/>
          <w:szCs w:val="24"/>
        </w:rPr>
        <w:t xml:space="preserve">Asafetida is favorable for women’s health as it helps counter leucorrhoea, dysmenorrhea, excessive and painful menstruation, and has positive benefits in treating candida infection. </w:t>
      </w:r>
    </w:p>
    <w:p w:rsidR="00D673B5" w:rsidRPr="00294CE0" w:rsidRDefault="00D673B5" w:rsidP="00350D64">
      <w:pPr>
        <w:spacing w:before="100" w:beforeAutospacing="1" w:after="100" w:afterAutospacing="1" w:line="240" w:lineRule="auto"/>
        <w:ind w:firstLine="720"/>
        <w:rPr>
          <w:rFonts w:ascii="Times New Roman" w:eastAsia="Times New Roman" w:hAnsi="Times New Roman" w:cs="Times New Roman"/>
          <w:sz w:val="24"/>
          <w:szCs w:val="24"/>
        </w:rPr>
      </w:pPr>
    </w:p>
    <w:p w:rsidR="00320DF7" w:rsidRPr="00D673B5" w:rsidRDefault="00320DF7" w:rsidP="00E3125C">
      <w:pPr>
        <w:pStyle w:val="ListParagraph"/>
        <w:jc w:val="center"/>
        <w:rPr>
          <w:rFonts w:ascii="Times New Roman" w:hAnsi="Times New Roman" w:cs="Times New Roman"/>
        </w:rPr>
      </w:pPr>
    </w:p>
    <w:p w:rsidR="00796386" w:rsidRDefault="00796386" w:rsidP="00796386">
      <w:pPr>
        <w:pStyle w:val="ListParagraph"/>
        <w:rPr>
          <w:rFonts w:ascii="Times New Roman" w:hAnsi="Times New Roman" w:cs="Times New Roman"/>
          <w:b/>
          <w:u w:val="single"/>
        </w:rPr>
      </w:pPr>
    </w:p>
    <w:p w:rsidR="008D336A" w:rsidRPr="00E53D30" w:rsidRDefault="008D336A" w:rsidP="003143B1">
      <w:pPr>
        <w:pStyle w:val="ListParagraph"/>
        <w:numPr>
          <w:ilvl w:val="0"/>
          <w:numId w:val="3"/>
        </w:numPr>
        <w:rPr>
          <w:rFonts w:ascii="Times New Roman" w:hAnsi="Times New Roman" w:cs="Times New Roman"/>
          <w:b/>
        </w:rPr>
      </w:pPr>
      <w:r w:rsidRPr="005075D3">
        <w:rPr>
          <w:rFonts w:ascii="Times New Roman" w:hAnsi="Times New Roman" w:cs="Times New Roman"/>
          <w:b/>
          <w:u w:val="single"/>
        </w:rPr>
        <w:t>Cultivation:</w:t>
      </w:r>
      <w:r w:rsidR="00E53D30">
        <w:rPr>
          <w:rFonts w:ascii="Times New Roman" w:hAnsi="Times New Roman" w:cs="Times New Roman"/>
          <w:b/>
          <w:u w:val="single"/>
        </w:rPr>
        <w:t xml:space="preserve"> </w:t>
      </w:r>
      <w:r w:rsidR="00E53D30" w:rsidRPr="00E53D30">
        <w:rPr>
          <w:rFonts w:ascii="Times New Roman" w:hAnsi="Times New Roman" w:cs="Times New Roman"/>
          <w:lang w:val="en"/>
        </w:rPr>
        <w:t xml:space="preserve">The species is native to the mountains of Afghanistan, and is mainly cultivated in nearby </w:t>
      </w:r>
      <w:hyperlink r:id="rId6" w:tooltip="India" w:history="1">
        <w:r w:rsidR="00E53D30" w:rsidRPr="00E53D30">
          <w:rPr>
            <w:rStyle w:val="Hyperlink"/>
            <w:rFonts w:ascii="Times New Roman" w:hAnsi="Times New Roman" w:cs="Times New Roman"/>
            <w:color w:val="auto"/>
            <w:u w:val="none"/>
            <w:lang w:val="en"/>
          </w:rPr>
          <w:t>India</w:t>
        </w:r>
      </w:hyperlink>
      <w:r w:rsidR="00E53D30">
        <w:rPr>
          <w:rFonts w:ascii="Times New Roman" w:hAnsi="Times New Roman" w:cs="Times New Roman"/>
          <w:lang w:val="en"/>
        </w:rPr>
        <w:t>.</w:t>
      </w:r>
    </w:p>
    <w:p w:rsidR="00E43284" w:rsidRDefault="00E43284" w:rsidP="003143B1">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350D64" w:rsidRDefault="00DB3CEB" w:rsidP="003143B1">
      <w:pPr>
        <w:pStyle w:val="Heading1"/>
        <w:numPr>
          <w:ilvl w:val="0"/>
          <w:numId w:val="4"/>
        </w:numPr>
        <w:spacing w:before="0" w:beforeAutospacing="0" w:after="0" w:afterAutospacing="0"/>
        <w:rPr>
          <w:rStyle w:val="addmd1"/>
          <w:b w:val="0"/>
          <w:sz w:val="24"/>
          <w:szCs w:val="24"/>
        </w:rPr>
      </w:pPr>
      <w:r w:rsidRPr="00DB3CEB">
        <w:rPr>
          <w:b w:val="0"/>
          <w:sz w:val="24"/>
          <w:szCs w:val="24"/>
        </w:rPr>
        <w:t>Prescription for Herbal Healing</w:t>
      </w:r>
      <w:r w:rsidRPr="00DB3CEB">
        <w:rPr>
          <w:b w:val="0"/>
          <w:sz w:val="24"/>
          <w:szCs w:val="24"/>
        </w:rPr>
        <w:t xml:space="preserve">, </w:t>
      </w:r>
      <w:r w:rsidRPr="00DB3CEB">
        <w:rPr>
          <w:rStyle w:val="addmd1"/>
          <w:b w:val="0"/>
          <w:sz w:val="24"/>
          <w:szCs w:val="24"/>
        </w:rPr>
        <w:t>By Phyllis A. Balch</w:t>
      </w:r>
      <w:r>
        <w:rPr>
          <w:rStyle w:val="addmd1"/>
          <w:b w:val="0"/>
          <w:sz w:val="24"/>
          <w:szCs w:val="24"/>
        </w:rPr>
        <w:t>.</w:t>
      </w:r>
    </w:p>
    <w:p w:rsidR="00DB3CEB" w:rsidRDefault="009B3C98" w:rsidP="003143B1">
      <w:pPr>
        <w:pStyle w:val="Heading1"/>
        <w:numPr>
          <w:ilvl w:val="0"/>
          <w:numId w:val="4"/>
        </w:numPr>
        <w:spacing w:before="0" w:beforeAutospacing="0" w:after="0" w:afterAutospacing="0"/>
        <w:rPr>
          <w:rStyle w:val="addmd1"/>
          <w:b w:val="0"/>
          <w:sz w:val="24"/>
          <w:szCs w:val="24"/>
        </w:rPr>
      </w:pPr>
      <w:r w:rsidRPr="009B3C98">
        <w:rPr>
          <w:b w:val="0"/>
          <w:sz w:val="24"/>
          <w:szCs w:val="24"/>
        </w:rPr>
        <w:t>Handbook of Herbs and Spices: Volume 2</w:t>
      </w:r>
      <w:r w:rsidRPr="009B3C98">
        <w:rPr>
          <w:b w:val="0"/>
          <w:sz w:val="24"/>
          <w:szCs w:val="24"/>
        </w:rPr>
        <w:t xml:space="preserve">, </w:t>
      </w:r>
      <w:r w:rsidRPr="009B3C98">
        <w:rPr>
          <w:rStyle w:val="addmd1"/>
          <w:b w:val="0"/>
          <w:sz w:val="24"/>
          <w:szCs w:val="24"/>
        </w:rPr>
        <w:t>edited by K. V. Peter</w:t>
      </w:r>
      <w:r>
        <w:rPr>
          <w:rStyle w:val="addmd1"/>
          <w:b w:val="0"/>
          <w:sz w:val="24"/>
          <w:szCs w:val="24"/>
        </w:rPr>
        <w:t>.</w:t>
      </w:r>
    </w:p>
    <w:p w:rsidR="009B3C98" w:rsidRPr="00472D9E" w:rsidRDefault="00472D9E" w:rsidP="003143B1">
      <w:pPr>
        <w:pStyle w:val="Heading1"/>
        <w:numPr>
          <w:ilvl w:val="0"/>
          <w:numId w:val="4"/>
        </w:numPr>
        <w:spacing w:before="0" w:beforeAutospacing="0" w:after="0" w:afterAutospacing="0"/>
        <w:rPr>
          <w:b w:val="0"/>
          <w:sz w:val="24"/>
          <w:szCs w:val="24"/>
        </w:rPr>
      </w:pPr>
      <w:hyperlink r:id="rId7" w:history="1">
        <w:r w:rsidRPr="00472D9E">
          <w:rPr>
            <w:rStyle w:val="Hyperlink"/>
            <w:b w:val="0"/>
            <w:color w:val="auto"/>
            <w:sz w:val="24"/>
            <w:szCs w:val="24"/>
            <w:u w:val="none"/>
          </w:rPr>
          <w:t>www.indianspices.com</w:t>
        </w:r>
      </w:hyperlink>
    </w:p>
    <w:p w:rsidR="00472D9E" w:rsidRDefault="003A4DFD" w:rsidP="003143B1">
      <w:pPr>
        <w:pStyle w:val="Heading1"/>
        <w:numPr>
          <w:ilvl w:val="0"/>
          <w:numId w:val="5"/>
        </w:numPr>
        <w:spacing w:before="0" w:beforeAutospacing="0" w:after="0" w:afterAutospacing="0"/>
        <w:rPr>
          <w:rStyle w:val="addmd1"/>
          <w:b w:val="0"/>
          <w:sz w:val="24"/>
          <w:szCs w:val="24"/>
        </w:rPr>
      </w:pPr>
      <w:r w:rsidRPr="003A4DFD">
        <w:rPr>
          <w:b w:val="0"/>
          <w:sz w:val="24"/>
          <w:szCs w:val="24"/>
        </w:rPr>
        <w:t>Handbook of Spices, Seasonings, and Flavorings, Second Edition</w:t>
      </w:r>
      <w:r w:rsidRPr="003A4DFD">
        <w:rPr>
          <w:b w:val="0"/>
          <w:sz w:val="24"/>
          <w:szCs w:val="24"/>
        </w:rPr>
        <w:t>,</w:t>
      </w:r>
      <w:r w:rsidRPr="003A4DFD">
        <w:rPr>
          <w:b w:val="0"/>
          <w:sz w:val="24"/>
          <w:szCs w:val="24"/>
        </w:rPr>
        <w:t> </w:t>
      </w:r>
      <w:r w:rsidRPr="003A4DFD">
        <w:rPr>
          <w:rStyle w:val="addmd1"/>
          <w:b w:val="0"/>
          <w:sz w:val="24"/>
          <w:szCs w:val="24"/>
        </w:rPr>
        <w:t>By Susheela Raghavan</w:t>
      </w:r>
      <w:r>
        <w:rPr>
          <w:rStyle w:val="addmd1"/>
          <w:b w:val="0"/>
          <w:sz w:val="24"/>
          <w:szCs w:val="24"/>
        </w:rPr>
        <w:t>.</w:t>
      </w:r>
    </w:p>
    <w:p w:rsidR="003A4DFD" w:rsidRPr="003A4DFD" w:rsidRDefault="003A4DFD" w:rsidP="00E53D30">
      <w:pPr>
        <w:pStyle w:val="Heading1"/>
        <w:spacing w:before="0" w:beforeAutospacing="0" w:after="0" w:afterAutospacing="0"/>
        <w:ind w:left="720"/>
        <w:rPr>
          <w:b w:val="0"/>
          <w:sz w:val="24"/>
          <w:szCs w:val="24"/>
        </w:rPr>
      </w:pPr>
      <w:bookmarkStart w:id="1" w:name="_GoBack"/>
      <w:bookmarkEnd w:id="1"/>
    </w:p>
    <w:sectPr w:rsidR="003A4DFD" w:rsidRPr="003A4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2292"/>
    <w:rsid w:val="00063F50"/>
    <w:rsid w:val="00072DC8"/>
    <w:rsid w:val="00090921"/>
    <w:rsid w:val="000B5526"/>
    <w:rsid w:val="000C55B3"/>
    <w:rsid w:val="000C5C49"/>
    <w:rsid w:val="00102A59"/>
    <w:rsid w:val="0012613D"/>
    <w:rsid w:val="00135B8E"/>
    <w:rsid w:val="00197738"/>
    <w:rsid w:val="001B034F"/>
    <w:rsid w:val="001B35DF"/>
    <w:rsid w:val="002649AF"/>
    <w:rsid w:val="00283473"/>
    <w:rsid w:val="00285A89"/>
    <w:rsid w:val="00294CE0"/>
    <w:rsid w:val="002A4184"/>
    <w:rsid w:val="002E69AD"/>
    <w:rsid w:val="003143B1"/>
    <w:rsid w:val="00320DF7"/>
    <w:rsid w:val="0032451E"/>
    <w:rsid w:val="00331904"/>
    <w:rsid w:val="00335475"/>
    <w:rsid w:val="00350D64"/>
    <w:rsid w:val="00360CA7"/>
    <w:rsid w:val="0036773D"/>
    <w:rsid w:val="0037003E"/>
    <w:rsid w:val="00370768"/>
    <w:rsid w:val="0037168B"/>
    <w:rsid w:val="00380EF9"/>
    <w:rsid w:val="003A4DFD"/>
    <w:rsid w:val="003B2CD1"/>
    <w:rsid w:val="003C48C6"/>
    <w:rsid w:val="003D3417"/>
    <w:rsid w:val="003E5CAF"/>
    <w:rsid w:val="00401BB9"/>
    <w:rsid w:val="00411F4F"/>
    <w:rsid w:val="004435EC"/>
    <w:rsid w:val="004450A9"/>
    <w:rsid w:val="00472D9E"/>
    <w:rsid w:val="004A5C4E"/>
    <w:rsid w:val="004B32A6"/>
    <w:rsid w:val="004B6073"/>
    <w:rsid w:val="004E4AFB"/>
    <w:rsid w:val="004F72DA"/>
    <w:rsid w:val="00504B05"/>
    <w:rsid w:val="005075D3"/>
    <w:rsid w:val="00516A02"/>
    <w:rsid w:val="00522045"/>
    <w:rsid w:val="00595B19"/>
    <w:rsid w:val="005A133C"/>
    <w:rsid w:val="005B4C11"/>
    <w:rsid w:val="005C2666"/>
    <w:rsid w:val="005D7681"/>
    <w:rsid w:val="005E3999"/>
    <w:rsid w:val="00613C90"/>
    <w:rsid w:val="0063608E"/>
    <w:rsid w:val="00644F1B"/>
    <w:rsid w:val="006619C5"/>
    <w:rsid w:val="00667D8A"/>
    <w:rsid w:val="00676C7A"/>
    <w:rsid w:val="006855A8"/>
    <w:rsid w:val="006C1195"/>
    <w:rsid w:val="006F4470"/>
    <w:rsid w:val="006F7F2C"/>
    <w:rsid w:val="00716DC1"/>
    <w:rsid w:val="00717CFD"/>
    <w:rsid w:val="00736ED8"/>
    <w:rsid w:val="00741384"/>
    <w:rsid w:val="00774AD2"/>
    <w:rsid w:val="007843AD"/>
    <w:rsid w:val="00796386"/>
    <w:rsid w:val="007A32E5"/>
    <w:rsid w:val="007A5896"/>
    <w:rsid w:val="007A79F9"/>
    <w:rsid w:val="007E4EF4"/>
    <w:rsid w:val="008253EA"/>
    <w:rsid w:val="008325A4"/>
    <w:rsid w:val="00871FD0"/>
    <w:rsid w:val="008978BC"/>
    <w:rsid w:val="008A0082"/>
    <w:rsid w:val="008C1F92"/>
    <w:rsid w:val="008C2A21"/>
    <w:rsid w:val="008D336A"/>
    <w:rsid w:val="008D73C1"/>
    <w:rsid w:val="008E1121"/>
    <w:rsid w:val="008E69CF"/>
    <w:rsid w:val="008F20AF"/>
    <w:rsid w:val="008F4491"/>
    <w:rsid w:val="00912787"/>
    <w:rsid w:val="009339EF"/>
    <w:rsid w:val="00947E97"/>
    <w:rsid w:val="009710C4"/>
    <w:rsid w:val="009739FB"/>
    <w:rsid w:val="00977D92"/>
    <w:rsid w:val="00981A93"/>
    <w:rsid w:val="00995A81"/>
    <w:rsid w:val="00995BA8"/>
    <w:rsid w:val="009B3C98"/>
    <w:rsid w:val="009C30C3"/>
    <w:rsid w:val="009E0E18"/>
    <w:rsid w:val="009F583B"/>
    <w:rsid w:val="00A01BFD"/>
    <w:rsid w:val="00A027F6"/>
    <w:rsid w:val="00A21449"/>
    <w:rsid w:val="00A2230C"/>
    <w:rsid w:val="00A465FD"/>
    <w:rsid w:val="00A749CD"/>
    <w:rsid w:val="00A75DD0"/>
    <w:rsid w:val="00AA49AA"/>
    <w:rsid w:val="00AA6B13"/>
    <w:rsid w:val="00AC6E07"/>
    <w:rsid w:val="00AE0BAE"/>
    <w:rsid w:val="00AE239F"/>
    <w:rsid w:val="00B053CD"/>
    <w:rsid w:val="00B05C4F"/>
    <w:rsid w:val="00B05CA1"/>
    <w:rsid w:val="00B37B37"/>
    <w:rsid w:val="00B65C84"/>
    <w:rsid w:val="00B870C2"/>
    <w:rsid w:val="00B93CE9"/>
    <w:rsid w:val="00B964E8"/>
    <w:rsid w:val="00BB2C46"/>
    <w:rsid w:val="00BE31FA"/>
    <w:rsid w:val="00C04EFF"/>
    <w:rsid w:val="00C313CA"/>
    <w:rsid w:val="00C46F63"/>
    <w:rsid w:val="00C47423"/>
    <w:rsid w:val="00C5122E"/>
    <w:rsid w:val="00C61BB1"/>
    <w:rsid w:val="00C6204C"/>
    <w:rsid w:val="00CD27D3"/>
    <w:rsid w:val="00D64E86"/>
    <w:rsid w:val="00D673B5"/>
    <w:rsid w:val="00D75631"/>
    <w:rsid w:val="00DB3CEB"/>
    <w:rsid w:val="00DD12C7"/>
    <w:rsid w:val="00E03B7A"/>
    <w:rsid w:val="00E126CF"/>
    <w:rsid w:val="00E3125C"/>
    <w:rsid w:val="00E31B8A"/>
    <w:rsid w:val="00E3262D"/>
    <w:rsid w:val="00E425F2"/>
    <w:rsid w:val="00E43284"/>
    <w:rsid w:val="00E53D30"/>
    <w:rsid w:val="00E64943"/>
    <w:rsid w:val="00E73072"/>
    <w:rsid w:val="00E95490"/>
    <w:rsid w:val="00EB5A24"/>
    <w:rsid w:val="00EC751A"/>
    <w:rsid w:val="00EC7F33"/>
    <w:rsid w:val="00ED1ACD"/>
    <w:rsid w:val="00F11B28"/>
    <w:rsid w:val="00F206BC"/>
    <w:rsid w:val="00F4382F"/>
    <w:rsid w:val="00F4486D"/>
    <w:rsid w:val="00F472F2"/>
    <w:rsid w:val="00F90B70"/>
    <w:rsid w:val="00FA2C4B"/>
    <w:rsid w:val="00FE025C"/>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indianspi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d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2013-06-30T06:47:00Z</dcterms:created>
  <dcterms:modified xsi:type="dcterms:W3CDTF">2013-06-30T06:47:00Z</dcterms:modified>
</cp:coreProperties>
</file>