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Default="00CD51EA" w:rsidP="00CD36DE">
      <w:pPr>
        <w:pStyle w:val="NormalWeb"/>
        <w:spacing w:before="0" w:beforeAutospacing="0" w:after="0" w:afterAutospacing="0"/>
        <w:ind w:left="720"/>
        <w:rPr>
          <w:b/>
          <w:u w:val="single"/>
          <w:lang w:val="en"/>
        </w:rPr>
      </w:pPr>
      <w:r>
        <w:rPr>
          <w:b/>
          <w:u w:val="single"/>
          <w:lang w:val="en"/>
        </w:rPr>
        <w:t>BROWN LENTILS (MASOOR)</w:t>
      </w:r>
    </w:p>
    <w:p w:rsidR="006A5884" w:rsidRDefault="0053145C" w:rsidP="00CD36DE">
      <w:pPr>
        <w:pStyle w:val="NormalWeb"/>
        <w:spacing w:before="0" w:beforeAutospacing="0" w:after="0" w:afterAutospacing="0"/>
        <w:ind w:left="720"/>
        <w:rPr>
          <w:lang w:val="en"/>
        </w:rPr>
      </w:pPr>
      <w:r>
        <w:rPr>
          <w:lang w:val="en"/>
        </w:rPr>
        <w:t>The lentil plant is an annual, upright, branching herb 25-75 cm tall. It has small flowers that might be light violet, light blue, white, pink or a mixture of these colors.</w:t>
      </w:r>
      <w:r w:rsidR="009606FC">
        <w:rPr>
          <w:lang w:val="en"/>
        </w:rPr>
        <w:t xml:space="preserve"> The plants bear flat, oblong pods that are short with one or two seeds called lentils. The seeds are clear, light green, deep purple, brown, gray brown, or red in color sometime mottled or speckled.</w:t>
      </w:r>
    </w:p>
    <w:p w:rsidR="00CD51EA" w:rsidRPr="00CD51EA" w:rsidRDefault="004A62B4" w:rsidP="00CD36DE">
      <w:pPr>
        <w:pStyle w:val="NormalWeb"/>
        <w:spacing w:before="0" w:beforeAutospacing="0" w:after="0" w:afterAutospacing="0"/>
        <w:ind w:left="720"/>
        <w:rPr>
          <w:lang w:val="en"/>
        </w:rPr>
      </w:pPr>
      <w:r>
        <w:rPr>
          <w:lang w:val="en"/>
        </w:rPr>
        <w:t>Brown lentils are</w:t>
      </w:r>
      <w:r w:rsidR="006A5884">
        <w:rPr>
          <w:lang w:val="en"/>
        </w:rPr>
        <w:t xml:space="preserve"> far the most common variety of lentil, and probably the one that you see at your local grocery store. They can range in color from khaki-brown to dark black, and generally have a mild earthy flavor. They cook in about 20-30 minutes and hold their shape very well. Common varieties are Spanish Brown, German Brown, or Indian Brown. The blackest and tiniest lentils you find are usually Beluga lentils, which have a rich and deeply earthy flavor.</w:t>
      </w:r>
    </w:p>
    <w:p w:rsidR="00F14C99" w:rsidRPr="00F14C99"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B5110A">
        <w:rPr>
          <w:rFonts w:ascii="Times New Roman" w:hAnsi="Times New Roman" w:cs="Times New Roman"/>
        </w:rPr>
        <w:t xml:space="preserve"> </w:t>
      </w:r>
      <w:r w:rsidR="00B5110A">
        <w:t>Lens esculentus</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w:t>
      </w:r>
      <w:r w:rsidR="009739FB">
        <w:rPr>
          <w:rFonts w:ascii="Times New Roman" w:hAnsi="Times New Roman" w:cs="Times New Roman"/>
          <w:b/>
          <w:bCs/>
        </w:rPr>
        <w:t>–</w:t>
      </w:r>
      <w:r w:rsidR="006F4470">
        <w:rPr>
          <w:rFonts w:ascii="Times New Roman" w:hAnsi="Times New Roman" w:cs="Times New Roman"/>
          <w:b/>
          <w:bCs/>
        </w:rPr>
        <w:t xml:space="preserve"> </w:t>
      </w:r>
      <w:r w:rsidR="00B5110A">
        <w:rPr>
          <w:lang w:val="en"/>
        </w:rPr>
        <w:t>Fabaceae (Pea family,</w:t>
      </w:r>
      <w:r w:rsidR="00245749">
        <w:rPr>
          <w:lang w:val="en"/>
        </w:rPr>
        <w:t xml:space="preserve"> </w:t>
      </w:r>
      <w:r w:rsidR="00B5110A">
        <w:rPr>
          <w:lang w:val="en"/>
        </w:rPr>
        <w:t>Leguminosae)</w:t>
      </w:r>
    </w:p>
    <w:p w:rsidR="00E126CF" w:rsidRPr="002A553D" w:rsidRDefault="002649AF" w:rsidP="002A553D">
      <w:pPr>
        <w:pStyle w:val="Default"/>
        <w:numPr>
          <w:ilvl w:val="0"/>
          <w:numId w:val="1"/>
        </w:numPr>
      </w:pPr>
      <w:r w:rsidRPr="00063F50">
        <w:rPr>
          <w:b/>
        </w:rPr>
        <w:t>Common name</w:t>
      </w:r>
      <w:r w:rsidR="00063F50">
        <w:rPr>
          <w:b/>
        </w:rPr>
        <w:t xml:space="preserve"> </w:t>
      </w:r>
      <w:r w:rsidR="00E126CF">
        <w:t>–</w:t>
      </w:r>
      <w:r w:rsidRPr="00063F50">
        <w:t xml:space="preserve"> </w:t>
      </w:r>
      <w:r w:rsidR="00245749">
        <w:t>Masoor</w:t>
      </w:r>
      <w:r w:rsidR="000D7B2D">
        <w:t xml:space="preserve"> dal</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w:t>
      </w:r>
      <w:r w:rsidR="002740B6">
        <w:rPr>
          <w:rFonts w:ascii="Times New Roman" w:hAnsi="Times New Roman" w:cs="Times New Roman"/>
        </w:rPr>
        <w:t xml:space="preserve"> Whole</w:t>
      </w:r>
      <w:r w:rsidR="00716DC1">
        <w:rPr>
          <w:rFonts w:ascii="Times New Roman" w:hAnsi="Times New Roman" w:cs="Times New Roman"/>
        </w:rPr>
        <w:t xml:space="preserve"> </w:t>
      </w:r>
      <w:r w:rsidR="003A2D7A">
        <w:rPr>
          <w:rFonts w:ascii="Times New Roman" w:hAnsi="Times New Roman" w:cs="Times New Roman"/>
        </w:rPr>
        <w:t>Dal</w:t>
      </w:r>
    </w:p>
    <w:p w:rsidR="008E69CF" w:rsidRPr="00345B7A"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B5110A">
        <w:rPr>
          <w:rFonts w:ascii="Times New Roman" w:hAnsi="Times New Roman" w:cs="Times New Roman"/>
          <w:b/>
          <w:bCs/>
          <w:u w:val="single"/>
        </w:rPr>
        <w:t>Brown lentils</w:t>
      </w:r>
      <w:r w:rsidR="00AC3A31">
        <w:rPr>
          <w:rFonts w:ascii="Times New Roman" w:hAnsi="Times New Roman" w:cs="Times New Roman"/>
          <w:b/>
          <w:bCs/>
          <w:u w:val="single"/>
        </w:rPr>
        <w:t>:</w:t>
      </w:r>
    </w:p>
    <w:p w:rsidR="00627495" w:rsidRPr="00627495" w:rsidRDefault="00627495" w:rsidP="00627495">
      <w:pPr>
        <w:pStyle w:val="ListParagraph"/>
        <w:autoSpaceDE w:val="0"/>
        <w:autoSpaceDN w:val="0"/>
        <w:adjustRightInd w:val="0"/>
        <w:rPr>
          <w:rFonts w:ascii="Times New Roman" w:hAnsi="Times New Roman" w:cs="Times New Roman"/>
          <w:bCs/>
        </w:rPr>
      </w:pPr>
      <w:r w:rsidRPr="00627495">
        <w:rPr>
          <w:rFonts w:ascii="Times New Roman" w:hAnsi="Times New Roman" w:cs="Times New Roman"/>
          <w:bCs/>
        </w:rPr>
        <w:t xml:space="preserve">Masoor </w:t>
      </w:r>
      <w:r w:rsidRPr="00627495">
        <w:rPr>
          <w:rFonts w:ascii="Times New Roman" w:hAnsi="Times New Roman" w:cs="Times New Roman"/>
        </w:rPr>
        <w:t>(</w:t>
      </w:r>
      <w:r w:rsidRPr="00627495">
        <w:rPr>
          <w:rFonts w:ascii="Times New Roman" w:hAnsi="Times New Roman" w:cs="Times New Roman"/>
          <w:bCs/>
        </w:rPr>
        <w:t>B</w:t>
      </w:r>
      <w:r w:rsidRPr="00627495">
        <w:rPr>
          <w:rFonts w:ascii="Times New Roman" w:hAnsi="Times New Roman" w:cs="Times New Roman"/>
        </w:rPr>
        <w:t xml:space="preserve">engali), </w:t>
      </w:r>
      <w:proofErr w:type="spellStart"/>
      <w:r w:rsidRPr="00627495">
        <w:rPr>
          <w:rFonts w:ascii="Times New Roman" w:hAnsi="Times New Roman" w:cs="Times New Roman"/>
          <w:bCs/>
        </w:rPr>
        <w:t>Masur</w:t>
      </w:r>
      <w:proofErr w:type="spellEnd"/>
      <w:r w:rsidRPr="00627495">
        <w:rPr>
          <w:rFonts w:ascii="Times New Roman" w:hAnsi="Times New Roman" w:cs="Times New Roman"/>
          <w:bCs/>
        </w:rPr>
        <w:t xml:space="preserve"> dal </w:t>
      </w:r>
      <w:r w:rsidRPr="00627495">
        <w:rPr>
          <w:rFonts w:ascii="Times New Roman" w:hAnsi="Times New Roman" w:cs="Times New Roman"/>
        </w:rPr>
        <w:t>(</w:t>
      </w:r>
      <w:r w:rsidRPr="00627495">
        <w:rPr>
          <w:rFonts w:ascii="Times New Roman" w:hAnsi="Times New Roman" w:cs="Times New Roman"/>
          <w:bCs/>
        </w:rPr>
        <w:t>G</w:t>
      </w:r>
      <w:r w:rsidRPr="00627495">
        <w:rPr>
          <w:rFonts w:ascii="Times New Roman" w:hAnsi="Times New Roman" w:cs="Times New Roman"/>
        </w:rPr>
        <w:t xml:space="preserve">ujarati, </w:t>
      </w:r>
      <w:r w:rsidRPr="00627495">
        <w:rPr>
          <w:rFonts w:ascii="Times New Roman" w:hAnsi="Times New Roman" w:cs="Times New Roman"/>
          <w:bCs/>
        </w:rPr>
        <w:t>H</w:t>
      </w:r>
      <w:r w:rsidRPr="00627495">
        <w:rPr>
          <w:rFonts w:ascii="Times New Roman" w:hAnsi="Times New Roman" w:cs="Times New Roman"/>
        </w:rPr>
        <w:t xml:space="preserve">indi, </w:t>
      </w:r>
      <w:r w:rsidRPr="00627495">
        <w:rPr>
          <w:rFonts w:ascii="Times New Roman" w:hAnsi="Times New Roman" w:cs="Times New Roman"/>
          <w:bCs/>
        </w:rPr>
        <w:t>M</w:t>
      </w:r>
      <w:r w:rsidRPr="00627495">
        <w:rPr>
          <w:rFonts w:ascii="Times New Roman" w:hAnsi="Times New Roman" w:cs="Times New Roman"/>
        </w:rPr>
        <w:t xml:space="preserve">arathi), </w:t>
      </w:r>
      <w:proofErr w:type="spellStart"/>
      <w:r w:rsidRPr="00627495">
        <w:rPr>
          <w:rFonts w:ascii="Times New Roman" w:hAnsi="Times New Roman" w:cs="Times New Roman"/>
          <w:bCs/>
        </w:rPr>
        <w:t>Masur</w:t>
      </w:r>
      <w:proofErr w:type="spellEnd"/>
      <w:r w:rsidRPr="00627495">
        <w:rPr>
          <w:rFonts w:ascii="Times New Roman" w:hAnsi="Times New Roman" w:cs="Times New Roman"/>
          <w:bCs/>
        </w:rPr>
        <w:t xml:space="preserve"> </w:t>
      </w:r>
      <w:proofErr w:type="spellStart"/>
      <w:r w:rsidRPr="00627495">
        <w:rPr>
          <w:rFonts w:ascii="Times New Roman" w:hAnsi="Times New Roman" w:cs="Times New Roman"/>
          <w:bCs/>
        </w:rPr>
        <w:t>bele</w:t>
      </w:r>
      <w:proofErr w:type="spellEnd"/>
    </w:p>
    <w:p w:rsidR="00627495" w:rsidRPr="00627495" w:rsidRDefault="00627495" w:rsidP="00627495">
      <w:pPr>
        <w:pStyle w:val="ListParagraph"/>
        <w:autoSpaceDE w:val="0"/>
        <w:autoSpaceDN w:val="0"/>
        <w:adjustRightInd w:val="0"/>
        <w:rPr>
          <w:rFonts w:ascii="Times New Roman" w:hAnsi="Times New Roman" w:cs="Times New Roman"/>
          <w:bCs/>
        </w:rPr>
      </w:pPr>
      <w:r w:rsidRPr="00627495">
        <w:rPr>
          <w:rFonts w:ascii="Times New Roman" w:hAnsi="Times New Roman" w:cs="Times New Roman"/>
        </w:rPr>
        <w:t>(</w:t>
      </w:r>
      <w:r w:rsidRPr="00627495">
        <w:rPr>
          <w:rFonts w:ascii="Times New Roman" w:hAnsi="Times New Roman" w:cs="Times New Roman"/>
          <w:bCs/>
        </w:rPr>
        <w:t>K</w:t>
      </w:r>
      <w:r w:rsidRPr="00627495">
        <w:rPr>
          <w:rFonts w:ascii="Times New Roman" w:hAnsi="Times New Roman" w:cs="Times New Roman"/>
        </w:rPr>
        <w:t xml:space="preserve">annada), </w:t>
      </w:r>
      <w:proofErr w:type="spellStart"/>
      <w:r w:rsidRPr="00627495">
        <w:rPr>
          <w:rFonts w:ascii="Times New Roman" w:hAnsi="Times New Roman" w:cs="Times New Roman"/>
          <w:bCs/>
        </w:rPr>
        <w:t>Musur</w:t>
      </w:r>
      <w:proofErr w:type="spellEnd"/>
      <w:r w:rsidRPr="00627495">
        <w:rPr>
          <w:rFonts w:ascii="Times New Roman" w:hAnsi="Times New Roman" w:cs="Times New Roman"/>
          <w:bCs/>
        </w:rPr>
        <w:t xml:space="preserve"> </w:t>
      </w:r>
      <w:r w:rsidRPr="00627495">
        <w:rPr>
          <w:rFonts w:ascii="Times New Roman" w:hAnsi="Times New Roman" w:cs="Times New Roman"/>
        </w:rPr>
        <w:t>(</w:t>
      </w:r>
      <w:r w:rsidRPr="00627495">
        <w:rPr>
          <w:rFonts w:ascii="Times New Roman" w:hAnsi="Times New Roman" w:cs="Times New Roman"/>
          <w:bCs/>
        </w:rPr>
        <w:t>K</w:t>
      </w:r>
      <w:r w:rsidRPr="00627495">
        <w:rPr>
          <w:rFonts w:ascii="Times New Roman" w:hAnsi="Times New Roman" w:cs="Times New Roman"/>
        </w:rPr>
        <w:t xml:space="preserve">ashmiri), </w:t>
      </w:r>
      <w:proofErr w:type="spellStart"/>
      <w:r w:rsidRPr="00627495">
        <w:rPr>
          <w:rFonts w:ascii="Times New Roman" w:hAnsi="Times New Roman" w:cs="Times New Roman"/>
          <w:bCs/>
        </w:rPr>
        <w:t>Masur</w:t>
      </w:r>
      <w:proofErr w:type="spellEnd"/>
      <w:r w:rsidRPr="00627495">
        <w:rPr>
          <w:rFonts w:ascii="Times New Roman" w:hAnsi="Times New Roman" w:cs="Times New Roman"/>
          <w:bCs/>
        </w:rPr>
        <w:t xml:space="preserve"> </w:t>
      </w:r>
      <w:proofErr w:type="spellStart"/>
      <w:r w:rsidRPr="00627495">
        <w:rPr>
          <w:rFonts w:ascii="Times New Roman" w:hAnsi="Times New Roman" w:cs="Times New Roman"/>
          <w:bCs/>
        </w:rPr>
        <w:t>parippu</w:t>
      </w:r>
      <w:proofErr w:type="spellEnd"/>
      <w:r w:rsidRPr="00627495">
        <w:rPr>
          <w:rFonts w:ascii="Times New Roman" w:hAnsi="Times New Roman" w:cs="Times New Roman"/>
          <w:bCs/>
        </w:rPr>
        <w:t xml:space="preserve"> </w:t>
      </w:r>
      <w:r w:rsidRPr="00627495">
        <w:rPr>
          <w:rFonts w:ascii="Times New Roman" w:hAnsi="Times New Roman" w:cs="Times New Roman"/>
        </w:rPr>
        <w:t>(</w:t>
      </w:r>
      <w:r w:rsidRPr="00627495">
        <w:rPr>
          <w:rFonts w:ascii="Times New Roman" w:hAnsi="Times New Roman" w:cs="Times New Roman"/>
          <w:bCs/>
        </w:rPr>
        <w:t>M</w:t>
      </w:r>
      <w:r w:rsidRPr="00627495">
        <w:rPr>
          <w:rFonts w:ascii="Times New Roman" w:hAnsi="Times New Roman" w:cs="Times New Roman"/>
        </w:rPr>
        <w:t xml:space="preserve">alayalam), </w:t>
      </w:r>
      <w:proofErr w:type="spellStart"/>
      <w:r w:rsidRPr="00627495">
        <w:rPr>
          <w:rFonts w:ascii="Times New Roman" w:hAnsi="Times New Roman" w:cs="Times New Roman"/>
          <w:bCs/>
        </w:rPr>
        <w:t>Masura</w:t>
      </w:r>
      <w:proofErr w:type="spellEnd"/>
    </w:p>
    <w:p w:rsidR="00345B7A" w:rsidRPr="00627495" w:rsidRDefault="00627495" w:rsidP="00627495">
      <w:pPr>
        <w:pStyle w:val="NoSpacing"/>
        <w:ind w:left="720"/>
        <w:rPr>
          <w:rFonts w:ascii="Times New Roman" w:hAnsi="Times New Roman" w:cs="Times New Roman"/>
        </w:rPr>
      </w:pPr>
      <w:proofErr w:type="gramStart"/>
      <w:r w:rsidRPr="00627495">
        <w:rPr>
          <w:rFonts w:ascii="Times New Roman" w:hAnsi="Times New Roman" w:cs="Times New Roman"/>
        </w:rPr>
        <w:t>(</w:t>
      </w:r>
      <w:r w:rsidRPr="00627495">
        <w:rPr>
          <w:rFonts w:ascii="Times New Roman" w:hAnsi="Times New Roman" w:cs="Times New Roman"/>
          <w:bCs/>
        </w:rPr>
        <w:t>O</w:t>
      </w:r>
      <w:r w:rsidRPr="00627495">
        <w:rPr>
          <w:rFonts w:ascii="Times New Roman" w:hAnsi="Times New Roman" w:cs="Times New Roman"/>
        </w:rPr>
        <w:t xml:space="preserve">riya), </w:t>
      </w:r>
      <w:r w:rsidRPr="00627495">
        <w:rPr>
          <w:rFonts w:ascii="Times New Roman" w:hAnsi="Times New Roman" w:cs="Times New Roman"/>
          <w:bCs/>
        </w:rPr>
        <w:t xml:space="preserve">Mysore paruppu </w:t>
      </w:r>
      <w:r w:rsidRPr="00627495">
        <w:rPr>
          <w:rFonts w:ascii="Times New Roman" w:hAnsi="Times New Roman" w:cs="Times New Roman"/>
        </w:rPr>
        <w:t>(</w:t>
      </w:r>
      <w:r w:rsidRPr="00627495">
        <w:rPr>
          <w:rFonts w:ascii="Times New Roman" w:hAnsi="Times New Roman" w:cs="Times New Roman"/>
          <w:bCs/>
        </w:rPr>
        <w:t>T</w:t>
      </w:r>
      <w:r w:rsidRPr="00627495">
        <w:rPr>
          <w:rFonts w:ascii="Times New Roman" w:hAnsi="Times New Roman" w:cs="Times New Roman"/>
        </w:rPr>
        <w:t xml:space="preserve">amil), </w:t>
      </w:r>
      <w:proofErr w:type="spellStart"/>
      <w:r w:rsidRPr="00627495">
        <w:rPr>
          <w:rFonts w:ascii="Times New Roman" w:hAnsi="Times New Roman" w:cs="Times New Roman"/>
          <w:bCs/>
        </w:rPr>
        <w:t>Misur</w:t>
      </w:r>
      <w:proofErr w:type="spellEnd"/>
      <w:r w:rsidRPr="00627495">
        <w:rPr>
          <w:rFonts w:ascii="Times New Roman" w:hAnsi="Times New Roman" w:cs="Times New Roman"/>
          <w:bCs/>
        </w:rPr>
        <w:t xml:space="preserve"> </w:t>
      </w:r>
      <w:proofErr w:type="spellStart"/>
      <w:r w:rsidRPr="00627495">
        <w:rPr>
          <w:rFonts w:ascii="Times New Roman" w:hAnsi="Times New Roman" w:cs="Times New Roman"/>
          <w:bCs/>
        </w:rPr>
        <w:t>pappu</w:t>
      </w:r>
      <w:proofErr w:type="spellEnd"/>
      <w:r w:rsidRPr="00627495">
        <w:rPr>
          <w:rFonts w:ascii="Times New Roman" w:hAnsi="Times New Roman" w:cs="Times New Roman"/>
          <w:bCs/>
        </w:rPr>
        <w:t xml:space="preserve"> </w:t>
      </w:r>
      <w:r w:rsidRPr="00627495">
        <w:rPr>
          <w:rFonts w:ascii="Times New Roman" w:hAnsi="Times New Roman" w:cs="Times New Roman"/>
        </w:rPr>
        <w:t>(</w:t>
      </w:r>
      <w:r w:rsidRPr="00627495">
        <w:rPr>
          <w:rFonts w:ascii="Times New Roman" w:hAnsi="Times New Roman" w:cs="Times New Roman"/>
          <w:bCs/>
        </w:rPr>
        <w:t>T</w:t>
      </w:r>
      <w:r w:rsidRPr="00627495">
        <w:rPr>
          <w:rFonts w:ascii="Times New Roman" w:hAnsi="Times New Roman" w:cs="Times New Roman"/>
        </w:rPr>
        <w:t>elugu)</w:t>
      </w:r>
      <w:r>
        <w:rPr>
          <w:rFonts w:ascii="Times New Roman" w:hAnsi="Times New Roman" w:cs="Times New Roman"/>
        </w:rPr>
        <w:t>.</w:t>
      </w:r>
      <w:proofErr w:type="gramEnd"/>
    </w:p>
    <w:p w:rsidR="008E69CF" w:rsidRDefault="008E69CF" w:rsidP="00B65C84">
      <w:pPr>
        <w:pStyle w:val="NoSpacing"/>
        <w:rPr>
          <w:rFonts w:ascii="Times New Roman" w:hAnsi="Times New Roman" w:cs="Times New Roman"/>
        </w:rPr>
      </w:pPr>
    </w:p>
    <w:p w:rsidR="00345B7A" w:rsidRPr="008F4491" w:rsidRDefault="00345B7A" w:rsidP="00B65C84">
      <w:pPr>
        <w:pStyle w:val="NoSpacing"/>
        <w:rPr>
          <w:rFonts w:ascii="Times New Roman" w:hAnsi="Times New Roman" w:cs="Times New Roman"/>
        </w:rPr>
      </w:pPr>
    </w:p>
    <w:p w:rsidR="00F14C99" w:rsidRPr="00BD650F"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F14C99">
        <w:rPr>
          <w:rFonts w:ascii="Times New Roman" w:hAnsi="Times New Roman" w:cs="Times New Roman"/>
          <w:b/>
          <w:u w:val="single"/>
        </w:rPr>
        <w:t>Origin:</w:t>
      </w:r>
      <w:r w:rsidR="00C47423" w:rsidRPr="00F14C99">
        <w:rPr>
          <w:rFonts w:ascii="Times New Roman" w:hAnsi="Times New Roman" w:cs="Times New Roman"/>
        </w:rPr>
        <w:t xml:space="preserve"> </w:t>
      </w:r>
      <w:r w:rsidR="002740B6" w:rsidRPr="00BD650F">
        <w:rPr>
          <w:rFonts w:ascii="Times New Roman" w:hAnsi="Times New Roman" w:cs="Times New Roman"/>
          <w:lang w:val="en"/>
        </w:rPr>
        <w:t>Lentils are believed to have originated in central Asia</w:t>
      </w:r>
    </w:p>
    <w:p w:rsidR="00C47423" w:rsidRPr="00BD650F"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BD650F">
        <w:rPr>
          <w:rFonts w:ascii="Times New Roman" w:hAnsi="Times New Roman" w:cs="Times New Roman"/>
          <w:b/>
          <w:u w:val="single"/>
        </w:rPr>
        <w:t>Taste:</w:t>
      </w:r>
      <w:r w:rsidR="009C30C3" w:rsidRPr="00BD650F">
        <w:rPr>
          <w:rFonts w:ascii="Times New Roman" w:hAnsi="Times New Roman" w:cs="Times New Roman"/>
        </w:rPr>
        <w:t xml:space="preserve"> </w:t>
      </w:r>
      <w:r w:rsidR="00007AE7" w:rsidRPr="00BD650F">
        <w:rPr>
          <w:rFonts w:ascii="Times New Roman" w:hAnsi="Times New Roman" w:cs="Times New Roman"/>
          <w:lang w:val="en"/>
        </w:rPr>
        <w:t>They are mild in flavor, often described as earthy</w:t>
      </w:r>
    </w:p>
    <w:p w:rsidR="00741384" w:rsidRPr="00BD650F" w:rsidRDefault="00741384" w:rsidP="00E53D30">
      <w:pPr>
        <w:pStyle w:val="NoSpacing"/>
        <w:numPr>
          <w:ilvl w:val="0"/>
          <w:numId w:val="2"/>
        </w:numPr>
        <w:rPr>
          <w:rFonts w:ascii="Times New Roman" w:hAnsi="Times New Roman" w:cs="Times New Roman"/>
        </w:rPr>
      </w:pPr>
      <w:r w:rsidRPr="00BD650F">
        <w:rPr>
          <w:rFonts w:ascii="Times New Roman" w:hAnsi="Times New Roman" w:cs="Times New Roman"/>
          <w:b/>
          <w:u w:val="single"/>
        </w:rPr>
        <w:t>Nutritional profile:</w:t>
      </w:r>
    </w:p>
    <w:p w:rsidR="0063608E" w:rsidRPr="00BD650F" w:rsidRDefault="0063608E" w:rsidP="0063608E">
      <w:pPr>
        <w:spacing w:after="0" w:line="240" w:lineRule="atLeast"/>
        <w:rPr>
          <w:rFonts w:ascii="Times New Roman" w:eastAsia="Times New Roman" w:hAnsi="Times New Roman" w:cs="Times New Roman"/>
          <w:vanish/>
          <w:sz w:val="24"/>
          <w:szCs w:val="24"/>
        </w:rPr>
      </w:pPr>
    </w:p>
    <w:tbl>
      <w:tblPr>
        <w:tblW w:w="3900" w:type="dxa"/>
        <w:jc w:val="center"/>
        <w:tblCellSpacing w:w="15" w:type="dxa"/>
        <w:tblCellMar>
          <w:top w:w="15" w:type="dxa"/>
          <w:left w:w="15" w:type="dxa"/>
          <w:bottom w:w="15" w:type="dxa"/>
          <w:right w:w="15" w:type="dxa"/>
        </w:tblCellMar>
        <w:tblLook w:val="04A0" w:firstRow="1" w:lastRow="0" w:firstColumn="1" w:lastColumn="0" w:noHBand="0" w:noVBand="1"/>
      </w:tblPr>
      <w:tblGrid>
        <w:gridCol w:w="3900"/>
      </w:tblGrid>
      <w:tr w:rsidR="00BD650F" w:rsidRPr="00BD650F">
        <w:trPr>
          <w:tblCellSpacing w:w="15" w:type="dxa"/>
          <w:jc w:val="center"/>
        </w:trPr>
        <w:tc>
          <w:tcPr>
            <w:tcW w:w="0" w:type="auto"/>
            <w:vAlign w:val="center"/>
            <w:hideMark/>
          </w:tcPr>
          <w:p w:rsidR="0063608E" w:rsidRPr="00BD650F" w:rsidRDefault="0063608E" w:rsidP="0063608E">
            <w:pPr>
              <w:spacing w:after="0" w:line="240" w:lineRule="auto"/>
              <w:jc w:val="right"/>
              <w:rPr>
                <w:rFonts w:ascii="Times New Roman" w:eastAsia="Times New Roman" w:hAnsi="Times New Roman" w:cs="Times New Roman"/>
                <w:sz w:val="24"/>
                <w:szCs w:val="24"/>
              </w:rPr>
            </w:pPr>
          </w:p>
        </w:tc>
      </w:tr>
    </w:tbl>
    <w:p w:rsidR="009140D0" w:rsidRPr="00BD650F" w:rsidRDefault="00F472F2" w:rsidP="00E3262D">
      <w:pPr>
        <w:pStyle w:val="NoSpacing"/>
        <w:ind w:left="720"/>
        <w:rPr>
          <w:rFonts w:ascii="Times New Roman" w:hAnsi="Times New Roman" w:cs="Times New Roman"/>
        </w:rPr>
      </w:pPr>
      <w:r w:rsidRPr="00BD650F">
        <w:rPr>
          <w:rFonts w:ascii="Times New Roman" w:hAnsi="Times New Roman" w:cs="Times New Roman"/>
        </w:rPr>
        <w:t xml:space="preserve">                     </w:t>
      </w:r>
    </w:p>
    <w:p w:rsidR="00627495" w:rsidRPr="00BD650F" w:rsidRDefault="00F472F2" w:rsidP="00E3262D">
      <w:pPr>
        <w:pStyle w:val="NoSpacing"/>
        <w:ind w:left="720"/>
        <w:rPr>
          <w:rFonts w:ascii="Times New Roman" w:hAnsi="Times New Roman" w:cs="Times New Roman"/>
        </w:rPr>
      </w:pPr>
      <w:r w:rsidRPr="00BD650F">
        <w:rPr>
          <w:rFonts w:ascii="Times New Roman" w:hAnsi="Times New Roman" w:cs="Times New Roman"/>
        </w:rPr>
        <w:t xml:space="preserve">        </w:t>
      </w:r>
    </w:p>
    <w:tbl>
      <w:tblPr>
        <w:tblW w:w="6383" w:type="dxa"/>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13"/>
        <w:gridCol w:w="2670"/>
      </w:tblGrid>
      <w:tr w:rsidR="00627495" w:rsidRPr="00625722" w:rsidTr="00C914BB">
        <w:trPr>
          <w:tblCellSpacing w:w="0" w:type="dxa"/>
          <w:jc w:val="center"/>
        </w:trPr>
        <w:tc>
          <w:tcPr>
            <w:tcW w:w="0" w:type="auto"/>
            <w:gridSpan w:val="2"/>
            <w:tcBorders>
              <w:top w:val="outset" w:sz="6" w:space="0" w:color="auto"/>
              <w:left w:val="outset" w:sz="6" w:space="0" w:color="auto"/>
              <w:bottom w:val="outset" w:sz="6" w:space="0" w:color="auto"/>
              <w:right w:val="outset" w:sz="6" w:space="0" w:color="auto"/>
            </w:tcBorders>
            <w:shd w:val="clear" w:color="auto" w:fill="D3DED0"/>
            <w:hideMark/>
          </w:tcPr>
          <w:p w:rsidR="00627495" w:rsidRPr="00625722" w:rsidRDefault="00C55ADE" w:rsidP="00C914B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Whole Brown</w:t>
            </w:r>
            <w:r w:rsidR="00627495" w:rsidRPr="00F43E69">
              <w:rPr>
                <w:rFonts w:ascii="Times New Roman" w:eastAsia="Times New Roman" w:hAnsi="Times New Roman" w:cs="Times New Roman"/>
                <w:b/>
                <w:bCs/>
                <w:sz w:val="24"/>
                <w:szCs w:val="24"/>
              </w:rPr>
              <w:t xml:space="preserve"> Lentils Nutritional Information Per 100 g dry</w:t>
            </w:r>
            <w:r w:rsidR="00627495" w:rsidRPr="00625722">
              <w:rPr>
                <w:rFonts w:ascii="Times New Roman" w:eastAsia="Times New Roman" w:hAnsi="Times New Roman" w:cs="Times New Roman"/>
                <w:sz w:val="24"/>
                <w:szCs w:val="24"/>
              </w:rPr>
              <w:t xml:space="preserve">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FEFEF"/>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F43E69">
              <w:rPr>
                <w:rFonts w:ascii="Times New Roman" w:eastAsia="Times New Roman" w:hAnsi="Times New Roman" w:cs="Times New Roman"/>
                <w:b/>
                <w:bCs/>
                <w:sz w:val="24"/>
                <w:szCs w:val="24"/>
              </w:rPr>
              <w:t>Amount</w:t>
            </w:r>
            <w:r w:rsidRPr="006257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FEFEF"/>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F43E69">
              <w:rPr>
                <w:rFonts w:ascii="Times New Roman" w:eastAsia="Times New Roman" w:hAnsi="Times New Roman" w:cs="Times New Roman"/>
                <w:b/>
                <w:bCs/>
                <w:sz w:val="24"/>
                <w:szCs w:val="24"/>
              </w:rPr>
              <w:t>% Daily Value</w:t>
            </w:r>
            <w:r w:rsidRPr="00625722">
              <w:rPr>
                <w:rFonts w:ascii="Times New Roman" w:eastAsia="Times New Roman" w:hAnsi="Times New Roman" w:cs="Times New Roman"/>
                <w:sz w:val="24"/>
                <w:szCs w:val="24"/>
              </w:rPr>
              <w:t xml:space="preserve">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Fat 1.0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2 %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Carbohydrates 59.1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20%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Total </w:t>
            </w:r>
            <w:proofErr w:type="spellStart"/>
            <w:r w:rsidRPr="00625722">
              <w:rPr>
                <w:rFonts w:ascii="Times New Roman" w:eastAsia="Times New Roman" w:hAnsi="Times New Roman" w:cs="Times New Roman"/>
                <w:sz w:val="24"/>
                <w:szCs w:val="24"/>
              </w:rPr>
              <w:t>Fibre</w:t>
            </w:r>
            <w:proofErr w:type="spellEnd"/>
            <w:r w:rsidRPr="00625722">
              <w:rPr>
                <w:rFonts w:ascii="Times New Roman" w:eastAsia="Times New Roman" w:hAnsi="Times New Roman" w:cs="Times New Roman"/>
                <w:sz w:val="24"/>
                <w:szCs w:val="24"/>
              </w:rPr>
              <w:t xml:space="preserve"> 14.2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57%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Insoluble </w:t>
            </w:r>
            <w:proofErr w:type="spellStart"/>
            <w:r w:rsidRPr="00625722">
              <w:rPr>
                <w:rFonts w:ascii="Times New Roman" w:eastAsia="Times New Roman" w:hAnsi="Times New Roman" w:cs="Times New Roman"/>
                <w:sz w:val="24"/>
                <w:szCs w:val="24"/>
              </w:rPr>
              <w:t>Fibre</w:t>
            </w:r>
            <w:proofErr w:type="spellEnd"/>
            <w:r w:rsidRPr="00625722">
              <w:rPr>
                <w:rFonts w:ascii="Times New Roman" w:eastAsia="Times New Roman" w:hAnsi="Times New Roman" w:cs="Times New Roman"/>
                <w:sz w:val="24"/>
                <w:szCs w:val="24"/>
              </w:rPr>
              <w:t xml:space="preserve"> 12.4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Soluble </w:t>
            </w:r>
            <w:proofErr w:type="spellStart"/>
            <w:r w:rsidRPr="00625722">
              <w:rPr>
                <w:rFonts w:ascii="Times New Roman" w:eastAsia="Times New Roman" w:hAnsi="Times New Roman" w:cs="Times New Roman"/>
                <w:sz w:val="24"/>
                <w:szCs w:val="24"/>
              </w:rPr>
              <w:t>Fibre</w:t>
            </w:r>
            <w:proofErr w:type="spellEnd"/>
            <w:r w:rsidRPr="00625722">
              <w:rPr>
                <w:rFonts w:ascii="Times New Roman" w:eastAsia="Times New Roman" w:hAnsi="Times New Roman" w:cs="Times New Roman"/>
                <w:sz w:val="24"/>
                <w:szCs w:val="24"/>
              </w:rPr>
              <w:t xml:space="preserve"> 1.81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Sucrose 1.79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Protein 28.4 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Calcium 97.3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10%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Iron 7.3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41%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Potassium 1,135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32%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lastRenderedPageBreak/>
              <w:t xml:space="preserve">Vitamin C 0.73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1%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Thiamin 0.34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23%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Riboflavin 0.31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18%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Niacin 1.73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9%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Vitamin B</w:t>
            </w:r>
            <w:r w:rsidRPr="00625722">
              <w:rPr>
                <w:rFonts w:ascii="Times New Roman" w:eastAsia="Times New Roman" w:hAnsi="Times New Roman" w:cs="Times New Roman"/>
                <w:sz w:val="24"/>
                <w:szCs w:val="24"/>
                <w:vertAlign w:val="subscript"/>
              </w:rPr>
              <w:t>6</w:t>
            </w:r>
            <w:r w:rsidRPr="00625722">
              <w:rPr>
                <w:rFonts w:ascii="Times New Roman" w:eastAsia="Times New Roman" w:hAnsi="Times New Roman" w:cs="Times New Roman"/>
                <w:sz w:val="24"/>
                <w:szCs w:val="24"/>
              </w:rPr>
              <w:t xml:space="preserve"> 0.28 mg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14% </w:t>
            </w:r>
          </w:p>
        </w:tc>
      </w:tr>
      <w:tr w:rsidR="00627495" w:rsidRPr="00625722" w:rsidTr="00C914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Folate 186 mcg </w:t>
            </w:r>
          </w:p>
        </w:tc>
        <w:tc>
          <w:tcPr>
            <w:tcW w:w="0" w:type="auto"/>
            <w:tcBorders>
              <w:top w:val="outset" w:sz="6" w:space="0" w:color="auto"/>
              <w:left w:val="outset" w:sz="6" w:space="0" w:color="auto"/>
              <w:bottom w:val="outset" w:sz="6" w:space="0" w:color="auto"/>
              <w:right w:val="outset" w:sz="6" w:space="0" w:color="auto"/>
            </w:tcBorders>
            <w:hideMark/>
          </w:tcPr>
          <w:p w:rsidR="00627495" w:rsidRPr="00625722" w:rsidRDefault="00627495" w:rsidP="00C914BB">
            <w:pPr>
              <w:spacing w:after="0"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sz w:val="24"/>
                <w:szCs w:val="24"/>
              </w:rPr>
              <w:t xml:space="preserve">47% </w:t>
            </w:r>
          </w:p>
        </w:tc>
      </w:tr>
    </w:tbl>
    <w:p w:rsidR="00F472F2" w:rsidRPr="00BD650F" w:rsidRDefault="00F472F2" w:rsidP="00E3262D">
      <w:pPr>
        <w:pStyle w:val="NoSpacing"/>
        <w:ind w:left="720"/>
        <w:rPr>
          <w:rFonts w:ascii="Times New Roman" w:hAnsi="Times New Roman" w:cs="Times New Roman"/>
        </w:rPr>
      </w:pPr>
    </w:p>
    <w:p w:rsidR="00741384" w:rsidRPr="00BD650F" w:rsidRDefault="00741384" w:rsidP="00741384">
      <w:pPr>
        <w:pStyle w:val="NoSpacing"/>
        <w:ind w:left="720"/>
        <w:rPr>
          <w:rFonts w:ascii="Times New Roman" w:hAnsi="Times New Roman" w:cs="Times New Roman"/>
        </w:rPr>
      </w:pPr>
    </w:p>
    <w:p w:rsidR="00B870C2" w:rsidRPr="00BD650F" w:rsidRDefault="00B870C2" w:rsidP="00C47423">
      <w:pPr>
        <w:widowControl w:val="0"/>
        <w:autoSpaceDE w:val="0"/>
        <w:autoSpaceDN w:val="0"/>
        <w:adjustRightInd w:val="0"/>
        <w:rPr>
          <w:rFonts w:ascii="Times New Roman" w:hAnsi="Times New Roman" w:cs="Times New Roman"/>
          <w:b/>
          <w:sz w:val="24"/>
          <w:szCs w:val="24"/>
          <w:u w:val="single"/>
        </w:rPr>
      </w:pPr>
    </w:p>
    <w:p w:rsidR="00C47423" w:rsidRPr="002068FE"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2068FE" w:rsidRDefault="002068FE" w:rsidP="002068FE">
      <w:pPr>
        <w:pStyle w:val="ListParagraph"/>
        <w:widowControl w:val="0"/>
        <w:autoSpaceDE w:val="0"/>
        <w:autoSpaceDN w:val="0"/>
        <w:adjustRightInd w:val="0"/>
        <w:rPr>
          <w:rFonts w:ascii="Times New Roman" w:hAnsi="Times New Roman" w:cs="Times New Roman"/>
        </w:rPr>
      </w:pPr>
      <w:r w:rsidRPr="002068FE">
        <w:rPr>
          <w:rFonts w:ascii="Times New Roman" w:hAnsi="Times New Roman" w:cs="Times New Roman"/>
        </w:rPr>
        <w:t>Masoor dal</w:t>
      </w:r>
      <w:r>
        <w:rPr>
          <w:rFonts w:ascii="Times New Roman" w:hAnsi="Times New Roman" w:cs="Times New Roman"/>
        </w:rPr>
        <w:t xml:space="preserve"> is used to prepare inexpensive and nutritious soup.</w:t>
      </w:r>
    </w:p>
    <w:p w:rsidR="000F4350" w:rsidRDefault="000F4350" w:rsidP="002068FE">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Masoor is used in combined with some form of chicken or pork.</w:t>
      </w:r>
    </w:p>
    <w:p w:rsidR="002068FE" w:rsidRPr="002068FE" w:rsidRDefault="000F4350" w:rsidP="002068FE">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Masoor is also used with rice to prepare khichdi.</w:t>
      </w:r>
      <w:r w:rsidR="002068FE" w:rsidRPr="002068FE">
        <w:rPr>
          <w:rFonts w:ascii="Times New Roman" w:hAnsi="Times New Roman" w:cs="Times New Roman"/>
        </w:rPr>
        <w:t xml:space="preserve"> </w:t>
      </w:r>
    </w:p>
    <w:p w:rsidR="00C47423" w:rsidRDefault="00C47423" w:rsidP="00E53D30">
      <w:pPr>
        <w:pStyle w:val="ListParagraph"/>
        <w:numPr>
          <w:ilvl w:val="0"/>
          <w:numId w:val="3"/>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867E67" w:rsidRPr="00867E67" w:rsidRDefault="00867E67" w:rsidP="00867E67">
      <w:pPr>
        <w:pStyle w:val="ListParagraph"/>
        <w:numPr>
          <w:ilvl w:val="0"/>
          <w:numId w:val="14"/>
        </w:numPr>
        <w:rPr>
          <w:rFonts w:ascii="Times New Roman" w:hAnsi="Times New Roman" w:cs="Times New Roman"/>
        </w:rPr>
      </w:pPr>
      <w:r w:rsidRPr="00867E67">
        <w:rPr>
          <w:rFonts w:ascii="Times New Roman" w:hAnsi="Times New Roman" w:cs="Times New Roman"/>
        </w:rPr>
        <w:t>Masoor dal contains high levels of proteins, including the essential amino acid lysine and isoleucine.</w:t>
      </w:r>
    </w:p>
    <w:p w:rsidR="00867E67" w:rsidRPr="00867E67" w:rsidRDefault="00867E67" w:rsidP="00867E67">
      <w:pPr>
        <w:pStyle w:val="ListParagraph"/>
        <w:numPr>
          <w:ilvl w:val="0"/>
          <w:numId w:val="14"/>
        </w:numPr>
        <w:rPr>
          <w:rFonts w:ascii="Times New Roman" w:hAnsi="Times New Roman" w:cs="Times New Roman"/>
        </w:rPr>
      </w:pPr>
      <w:r w:rsidRPr="00867E67">
        <w:rPr>
          <w:rFonts w:ascii="Times New Roman" w:hAnsi="Times New Roman" w:cs="Times New Roman"/>
        </w:rPr>
        <w:t>Apart from high levels of proteins, Masoor also contain dietary fiber, folate vitamin B1, and minerals with no fat.</w:t>
      </w:r>
    </w:p>
    <w:p w:rsidR="00867E67" w:rsidRDefault="00867E67" w:rsidP="00867E67">
      <w:pPr>
        <w:pStyle w:val="ListParagraph"/>
        <w:numPr>
          <w:ilvl w:val="0"/>
          <w:numId w:val="14"/>
        </w:numPr>
        <w:rPr>
          <w:rFonts w:ascii="Times New Roman" w:hAnsi="Times New Roman" w:cs="Times New Roman"/>
        </w:rPr>
      </w:pPr>
      <w:r w:rsidRPr="00867E67">
        <w:rPr>
          <w:rFonts w:ascii="Times New Roman" w:hAnsi="Times New Roman" w:cs="Times New Roman"/>
        </w:rPr>
        <w:t>Masoor helps to lower cholesterol, also blood sugar levels as their high fiber content prevents blood sugar levels to raise rapidly after meal.</w:t>
      </w:r>
    </w:p>
    <w:p w:rsidR="000F2421" w:rsidRPr="00867E67" w:rsidRDefault="000F2421" w:rsidP="00867E67">
      <w:pPr>
        <w:pStyle w:val="ListParagraph"/>
        <w:numPr>
          <w:ilvl w:val="0"/>
          <w:numId w:val="14"/>
        </w:numPr>
        <w:rPr>
          <w:rFonts w:ascii="Times New Roman" w:hAnsi="Times New Roman" w:cs="Times New Roman"/>
        </w:rPr>
      </w:pPr>
      <w:r w:rsidRPr="00867E67">
        <w:rPr>
          <w:rFonts w:ascii="Times New Roman" w:eastAsia="Times New Roman" w:hAnsi="Times New Roman" w:cs="Times New Roman"/>
        </w:rPr>
        <w:t>The fiber content also reduces the risk and the symptoms of diverticulosis, a condition in which small pouches form in the colon wall.</w:t>
      </w:r>
    </w:p>
    <w:p w:rsidR="00796386" w:rsidRDefault="00796386" w:rsidP="00F14C99">
      <w:pPr>
        <w:pStyle w:val="NormalWeb"/>
        <w:spacing w:line="240" w:lineRule="auto"/>
        <w:ind w:left="1080"/>
        <w:rPr>
          <w:b/>
          <w:u w:val="single"/>
        </w:rPr>
      </w:pPr>
    </w:p>
    <w:p w:rsidR="008D336A" w:rsidRPr="00110655" w:rsidRDefault="008D336A" w:rsidP="00E53D30">
      <w:pPr>
        <w:pStyle w:val="ListParagraph"/>
        <w:numPr>
          <w:ilvl w:val="0"/>
          <w:numId w:val="3"/>
        </w:numPr>
        <w:rPr>
          <w:rFonts w:ascii="Times New Roman" w:hAnsi="Times New Roman" w:cs="Times New Roman"/>
          <w:b/>
        </w:rPr>
      </w:pPr>
      <w:r w:rsidRPr="005075D3">
        <w:rPr>
          <w:rFonts w:ascii="Times New Roman" w:hAnsi="Times New Roman" w:cs="Times New Roman"/>
          <w:b/>
          <w:u w:val="single"/>
        </w:rPr>
        <w:t>Cultivation:</w:t>
      </w:r>
    </w:p>
    <w:p w:rsidR="00110655" w:rsidRPr="00110655" w:rsidRDefault="00110655" w:rsidP="00110655">
      <w:pPr>
        <w:pStyle w:val="ListParagraph"/>
        <w:rPr>
          <w:rFonts w:ascii="Times New Roman" w:hAnsi="Times New Roman" w:cs="Times New Roman"/>
        </w:rPr>
      </w:pPr>
      <w:r w:rsidRPr="00110655">
        <w:rPr>
          <w:rFonts w:ascii="Times New Roman" w:hAnsi="Times New Roman" w:cs="Times New Roman"/>
        </w:rPr>
        <w:t xml:space="preserve">It is largely cultivated </w:t>
      </w:r>
      <w:r w:rsidRPr="00110655">
        <w:rPr>
          <w:rFonts w:ascii="Times New Roman" w:hAnsi="Times New Roman" w:cs="Times New Roman"/>
          <w:lang w:val="en"/>
        </w:rPr>
        <w:t>India, Turkey, Canada, China and Syria</w:t>
      </w:r>
      <w:r>
        <w:rPr>
          <w:rFonts w:ascii="Times New Roman" w:hAnsi="Times New Roman" w:cs="Times New Roman"/>
          <w:lang w:val="en"/>
        </w:rPr>
        <w:t>.</w:t>
      </w:r>
    </w:p>
    <w:p w:rsidR="00E43284"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CE532A" w:rsidRPr="00525CAA" w:rsidRDefault="003517A9" w:rsidP="00525CAA">
      <w:pPr>
        <w:pStyle w:val="Heading1"/>
        <w:numPr>
          <w:ilvl w:val="0"/>
          <w:numId w:val="11"/>
        </w:numPr>
        <w:spacing w:before="0" w:beforeAutospacing="0" w:after="0" w:afterAutospacing="0"/>
        <w:rPr>
          <w:b w:val="0"/>
          <w:sz w:val="24"/>
          <w:szCs w:val="24"/>
        </w:rPr>
      </w:pPr>
      <w:hyperlink r:id="rId8" w:history="1">
        <w:r w:rsidR="00525CAA" w:rsidRPr="00525CAA">
          <w:rPr>
            <w:rStyle w:val="Hyperlink"/>
            <w:b w:val="0"/>
            <w:color w:val="auto"/>
            <w:sz w:val="24"/>
            <w:szCs w:val="24"/>
            <w:u w:val="none"/>
          </w:rPr>
          <w:t>www.thekitchn.com</w:t>
        </w:r>
      </w:hyperlink>
    </w:p>
    <w:p w:rsidR="00525CAA" w:rsidRDefault="00A30BD3" w:rsidP="00A30BD3">
      <w:pPr>
        <w:pStyle w:val="Heading1"/>
        <w:numPr>
          <w:ilvl w:val="0"/>
          <w:numId w:val="11"/>
        </w:numPr>
        <w:spacing w:before="0" w:beforeAutospacing="0" w:after="0" w:afterAutospacing="0"/>
        <w:rPr>
          <w:rStyle w:val="addmd1"/>
          <w:b w:val="0"/>
          <w:color w:val="333333"/>
          <w:sz w:val="24"/>
          <w:szCs w:val="24"/>
        </w:rPr>
      </w:pPr>
      <w:r w:rsidRPr="00A30BD3">
        <w:rPr>
          <w:b w:val="0"/>
          <w:color w:val="333333"/>
          <w:sz w:val="24"/>
          <w:szCs w:val="24"/>
        </w:rPr>
        <w:t>Top 100 Food Plants, </w:t>
      </w:r>
      <w:r w:rsidRPr="00A30BD3">
        <w:rPr>
          <w:rStyle w:val="addmd1"/>
          <w:b w:val="0"/>
          <w:color w:val="333333"/>
          <w:sz w:val="24"/>
          <w:szCs w:val="24"/>
        </w:rPr>
        <w:t>By Ernest Small</w:t>
      </w:r>
      <w:r>
        <w:rPr>
          <w:rStyle w:val="addmd1"/>
          <w:b w:val="0"/>
          <w:color w:val="333333"/>
          <w:sz w:val="24"/>
          <w:szCs w:val="24"/>
        </w:rPr>
        <w:t>.</w:t>
      </w:r>
    </w:p>
    <w:p w:rsidR="00A30BD3" w:rsidRPr="00D85DB6" w:rsidRDefault="003517A9" w:rsidP="00D85DB6">
      <w:pPr>
        <w:pStyle w:val="Heading1"/>
        <w:numPr>
          <w:ilvl w:val="0"/>
          <w:numId w:val="11"/>
        </w:numPr>
        <w:spacing w:before="0" w:beforeAutospacing="0" w:after="0" w:afterAutospacing="0"/>
        <w:rPr>
          <w:b w:val="0"/>
          <w:sz w:val="24"/>
          <w:szCs w:val="24"/>
        </w:rPr>
      </w:pPr>
      <w:hyperlink r:id="rId9" w:history="1">
        <w:r w:rsidR="00D85DB6" w:rsidRPr="00D85DB6">
          <w:rPr>
            <w:rStyle w:val="Hyperlink"/>
            <w:b w:val="0"/>
            <w:color w:val="auto"/>
            <w:sz w:val="24"/>
            <w:szCs w:val="24"/>
            <w:u w:val="none"/>
          </w:rPr>
          <w:t>www.organic.soo.co.in</w:t>
        </w:r>
      </w:hyperlink>
    </w:p>
    <w:p w:rsidR="00D85DB6" w:rsidRPr="00F45B9D" w:rsidRDefault="003517A9" w:rsidP="00F45B9D">
      <w:pPr>
        <w:pStyle w:val="Heading1"/>
        <w:numPr>
          <w:ilvl w:val="0"/>
          <w:numId w:val="11"/>
        </w:numPr>
        <w:spacing w:before="0" w:beforeAutospacing="0" w:after="0" w:afterAutospacing="0"/>
        <w:rPr>
          <w:b w:val="0"/>
          <w:sz w:val="24"/>
          <w:szCs w:val="24"/>
        </w:rPr>
      </w:pPr>
      <w:hyperlink r:id="rId10" w:history="1">
        <w:r w:rsidR="00F45B9D" w:rsidRPr="00F45B9D">
          <w:rPr>
            <w:rStyle w:val="Hyperlink"/>
            <w:b w:val="0"/>
            <w:color w:val="auto"/>
            <w:sz w:val="24"/>
            <w:szCs w:val="24"/>
            <w:u w:val="none"/>
          </w:rPr>
          <w:t>www.whfoods.com</w:t>
        </w:r>
      </w:hyperlink>
    </w:p>
    <w:p w:rsidR="00F45B9D" w:rsidRDefault="00007AE7" w:rsidP="00007AE7">
      <w:pPr>
        <w:pStyle w:val="Heading1"/>
        <w:numPr>
          <w:ilvl w:val="0"/>
          <w:numId w:val="11"/>
        </w:numPr>
        <w:spacing w:before="0" w:beforeAutospacing="0" w:after="0" w:afterAutospacing="0"/>
        <w:rPr>
          <w:b w:val="0"/>
          <w:color w:val="333333"/>
          <w:sz w:val="24"/>
          <w:szCs w:val="24"/>
        </w:rPr>
      </w:pPr>
      <w:r w:rsidRPr="00007AE7">
        <w:rPr>
          <w:b w:val="0"/>
          <w:color w:val="333333"/>
          <w:sz w:val="24"/>
          <w:szCs w:val="24"/>
        </w:rPr>
        <w:t>healthyeating.sfgate.com</w:t>
      </w:r>
    </w:p>
    <w:p w:rsidR="004714C4" w:rsidRPr="00E67D03" w:rsidRDefault="004714C4" w:rsidP="004714C4">
      <w:pPr>
        <w:pStyle w:val="Heading1"/>
        <w:numPr>
          <w:ilvl w:val="0"/>
          <w:numId w:val="16"/>
        </w:numPr>
        <w:spacing w:before="0" w:beforeAutospacing="0" w:after="0" w:afterAutospacing="0"/>
        <w:rPr>
          <w:b w:val="0"/>
          <w:sz w:val="24"/>
          <w:szCs w:val="24"/>
        </w:rPr>
      </w:pPr>
      <w:hyperlink r:id="rId11" w:history="1">
        <w:r w:rsidRPr="00E67D03">
          <w:rPr>
            <w:rStyle w:val="Hyperlink"/>
            <w:b w:val="0"/>
            <w:color w:val="auto"/>
            <w:sz w:val="24"/>
            <w:szCs w:val="24"/>
            <w:u w:val="none"/>
          </w:rPr>
          <w:t>www.agriculture.gov.sk.ca</w:t>
        </w:r>
      </w:hyperlink>
    </w:p>
    <w:p w:rsidR="004714C4" w:rsidRPr="00E67D03" w:rsidRDefault="004714C4" w:rsidP="004714C4">
      <w:pPr>
        <w:pStyle w:val="Heading1"/>
        <w:numPr>
          <w:ilvl w:val="0"/>
          <w:numId w:val="16"/>
        </w:numPr>
        <w:spacing w:before="0" w:beforeAutospacing="0" w:after="0" w:afterAutospacing="0"/>
        <w:rPr>
          <w:b w:val="0"/>
          <w:sz w:val="24"/>
          <w:szCs w:val="24"/>
        </w:rPr>
      </w:pPr>
      <w:r w:rsidRPr="00E67D03">
        <w:rPr>
          <w:b w:val="0"/>
          <w:sz w:val="24"/>
          <w:szCs w:val="24"/>
        </w:rPr>
        <w:t>The Encyclopedia of Healing Foods, </w:t>
      </w:r>
      <w:r w:rsidRPr="00E67D03">
        <w:rPr>
          <w:rStyle w:val="addmd1"/>
          <w:b w:val="0"/>
          <w:sz w:val="24"/>
          <w:szCs w:val="24"/>
        </w:rPr>
        <w:t>By Michael T. Murray, Joseph Pizzorno</w:t>
      </w:r>
    </w:p>
    <w:p w:rsidR="00007AE7" w:rsidRPr="00A30BD3" w:rsidRDefault="00007AE7" w:rsidP="004714C4">
      <w:pPr>
        <w:pStyle w:val="Heading1"/>
        <w:spacing w:before="0" w:beforeAutospacing="0" w:after="0" w:afterAutospacing="0"/>
        <w:ind w:left="720"/>
        <w:rPr>
          <w:b w:val="0"/>
          <w:color w:val="333333"/>
          <w:sz w:val="24"/>
          <w:szCs w:val="24"/>
        </w:rPr>
      </w:pPr>
      <w:bookmarkStart w:id="0" w:name="_GoBack"/>
      <w:bookmarkEnd w:id="0"/>
    </w:p>
    <w:sectPr w:rsidR="00007AE7" w:rsidRPr="00A30B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17A9" w:rsidRDefault="003517A9" w:rsidP="00867E67">
      <w:pPr>
        <w:spacing w:after="0" w:line="240" w:lineRule="auto"/>
      </w:pPr>
      <w:r>
        <w:separator/>
      </w:r>
    </w:p>
  </w:endnote>
  <w:endnote w:type="continuationSeparator" w:id="0">
    <w:p w:rsidR="003517A9" w:rsidRDefault="003517A9"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17A9" w:rsidRDefault="003517A9" w:rsidP="00867E67">
      <w:pPr>
        <w:spacing w:after="0" w:line="240" w:lineRule="auto"/>
      </w:pPr>
      <w:r>
        <w:separator/>
      </w:r>
    </w:p>
  </w:footnote>
  <w:footnote w:type="continuationSeparator" w:id="0">
    <w:p w:rsidR="003517A9" w:rsidRDefault="003517A9"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610CA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887AEA"/>
    <w:multiLevelType w:val="hybridMultilevel"/>
    <w:tmpl w:val="6A2C85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7E317727"/>
    <w:multiLevelType w:val="hybridMultilevel"/>
    <w:tmpl w:val="534E4F5A"/>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abstractNumId w:val="1"/>
  </w:num>
  <w:num w:numId="2">
    <w:abstractNumId w:val="6"/>
  </w:num>
  <w:num w:numId="3">
    <w:abstractNumId w:val="4"/>
  </w:num>
  <w:num w:numId="4">
    <w:abstractNumId w:val="8"/>
  </w:num>
  <w:num w:numId="5">
    <w:abstractNumId w:val="10"/>
  </w:num>
  <w:num w:numId="6">
    <w:abstractNumId w:val="7"/>
  </w:num>
  <w:num w:numId="7">
    <w:abstractNumId w:val="11"/>
  </w:num>
  <w:num w:numId="8">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13"/>
  </w:num>
  <w:num w:numId="10">
    <w:abstractNumId w:val="9"/>
  </w:num>
  <w:num w:numId="11">
    <w:abstractNumId w:val="3"/>
  </w:num>
  <w:num w:numId="12">
    <w:abstractNumId w:val="0"/>
  </w:num>
  <w:num w:numId="13">
    <w:abstractNumId w:val="2"/>
  </w:num>
  <w:num w:numId="14">
    <w:abstractNumId w:val="14"/>
  </w:num>
  <w:num w:numId="15">
    <w:abstractNumId w:val="15"/>
  </w:num>
  <w:num w:numId="1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3520F"/>
    <w:rsid w:val="000428A5"/>
    <w:rsid w:val="00062292"/>
    <w:rsid w:val="00063F50"/>
    <w:rsid w:val="00072DC8"/>
    <w:rsid w:val="00090921"/>
    <w:rsid w:val="000B5526"/>
    <w:rsid w:val="000C55B3"/>
    <w:rsid w:val="000C5C49"/>
    <w:rsid w:val="000D7B2D"/>
    <w:rsid w:val="000E4394"/>
    <w:rsid w:val="000F2421"/>
    <w:rsid w:val="000F4350"/>
    <w:rsid w:val="00102A59"/>
    <w:rsid w:val="00110655"/>
    <w:rsid w:val="0012613D"/>
    <w:rsid w:val="00135B8E"/>
    <w:rsid w:val="00197738"/>
    <w:rsid w:val="001B034F"/>
    <w:rsid w:val="001B3210"/>
    <w:rsid w:val="001B35DF"/>
    <w:rsid w:val="001D5D59"/>
    <w:rsid w:val="001E1791"/>
    <w:rsid w:val="002068FE"/>
    <w:rsid w:val="00245749"/>
    <w:rsid w:val="002649AF"/>
    <w:rsid w:val="002740B6"/>
    <w:rsid w:val="00283473"/>
    <w:rsid w:val="00285A89"/>
    <w:rsid w:val="00294CE0"/>
    <w:rsid w:val="002A4184"/>
    <w:rsid w:val="002A553D"/>
    <w:rsid w:val="002E69AD"/>
    <w:rsid w:val="00320DF7"/>
    <w:rsid w:val="0032451E"/>
    <w:rsid w:val="00331904"/>
    <w:rsid w:val="00335475"/>
    <w:rsid w:val="00345B7A"/>
    <w:rsid w:val="00350D64"/>
    <w:rsid w:val="003517A9"/>
    <w:rsid w:val="00360CA7"/>
    <w:rsid w:val="0036773D"/>
    <w:rsid w:val="0037003E"/>
    <w:rsid w:val="00370768"/>
    <w:rsid w:val="0037168B"/>
    <w:rsid w:val="00380EF9"/>
    <w:rsid w:val="003A2D7A"/>
    <w:rsid w:val="003A4DFD"/>
    <w:rsid w:val="003B2CD1"/>
    <w:rsid w:val="003C48C6"/>
    <w:rsid w:val="003D3417"/>
    <w:rsid w:val="003E5CAF"/>
    <w:rsid w:val="00401BB9"/>
    <w:rsid w:val="00411F4F"/>
    <w:rsid w:val="004435EC"/>
    <w:rsid w:val="004450A9"/>
    <w:rsid w:val="00455075"/>
    <w:rsid w:val="004714C4"/>
    <w:rsid w:val="00472D9E"/>
    <w:rsid w:val="004A5C4E"/>
    <w:rsid w:val="004A62B4"/>
    <w:rsid w:val="004B062E"/>
    <w:rsid w:val="004B32A6"/>
    <w:rsid w:val="004B6073"/>
    <w:rsid w:val="004D4569"/>
    <w:rsid w:val="004E4AFB"/>
    <w:rsid w:val="004F72DA"/>
    <w:rsid w:val="00504B05"/>
    <w:rsid w:val="005075D3"/>
    <w:rsid w:val="00516A02"/>
    <w:rsid w:val="00522045"/>
    <w:rsid w:val="00525CAA"/>
    <w:rsid w:val="0053145C"/>
    <w:rsid w:val="005537A2"/>
    <w:rsid w:val="00595B19"/>
    <w:rsid w:val="005A133C"/>
    <w:rsid w:val="005B4C11"/>
    <w:rsid w:val="005C2666"/>
    <w:rsid w:val="005D7681"/>
    <w:rsid w:val="005E3999"/>
    <w:rsid w:val="005F03DC"/>
    <w:rsid w:val="00613C90"/>
    <w:rsid w:val="00627495"/>
    <w:rsid w:val="00630A5B"/>
    <w:rsid w:val="0063608E"/>
    <w:rsid w:val="00644F1B"/>
    <w:rsid w:val="006619C5"/>
    <w:rsid w:val="00667D8A"/>
    <w:rsid w:val="00676C7A"/>
    <w:rsid w:val="006855A8"/>
    <w:rsid w:val="006A5884"/>
    <w:rsid w:val="006C1195"/>
    <w:rsid w:val="006E5246"/>
    <w:rsid w:val="006F4470"/>
    <w:rsid w:val="006F7F2C"/>
    <w:rsid w:val="00716DC1"/>
    <w:rsid w:val="00717CFD"/>
    <w:rsid w:val="00723DAD"/>
    <w:rsid w:val="00736ED8"/>
    <w:rsid w:val="00741384"/>
    <w:rsid w:val="007463D7"/>
    <w:rsid w:val="00774AD2"/>
    <w:rsid w:val="007843AD"/>
    <w:rsid w:val="00796386"/>
    <w:rsid w:val="007A32E5"/>
    <w:rsid w:val="007A5896"/>
    <w:rsid w:val="007A79F9"/>
    <w:rsid w:val="007E4EF4"/>
    <w:rsid w:val="00812630"/>
    <w:rsid w:val="008214E5"/>
    <w:rsid w:val="008253EA"/>
    <w:rsid w:val="008325A4"/>
    <w:rsid w:val="00867E67"/>
    <w:rsid w:val="00871FD0"/>
    <w:rsid w:val="008938DB"/>
    <w:rsid w:val="008978BC"/>
    <w:rsid w:val="008A0082"/>
    <w:rsid w:val="008C1F92"/>
    <w:rsid w:val="008C2A21"/>
    <w:rsid w:val="008D336A"/>
    <w:rsid w:val="008D73C1"/>
    <w:rsid w:val="008E1121"/>
    <w:rsid w:val="008E69CF"/>
    <w:rsid w:val="008F20AF"/>
    <w:rsid w:val="008F4491"/>
    <w:rsid w:val="00912787"/>
    <w:rsid w:val="009140D0"/>
    <w:rsid w:val="009339EF"/>
    <w:rsid w:val="00947E97"/>
    <w:rsid w:val="009606FC"/>
    <w:rsid w:val="009710C4"/>
    <w:rsid w:val="009739FB"/>
    <w:rsid w:val="00977D92"/>
    <w:rsid w:val="00981A93"/>
    <w:rsid w:val="00995A81"/>
    <w:rsid w:val="00995BA8"/>
    <w:rsid w:val="009B3C98"/>
    <w:rsid w:val="009C30C3"/>
    <w:rsid w:val="009E0E18"/>
    <w:rsid w:val="009F583B"/>
    <w:rsid w:val="00A01BFD"/>
    <w:rsid w:val="00A027F6"/>
    <w:rsid w:val="00A21449"/>
    <w:rsid w:val="00A2230C"/>
    <w:rsid w:val="00A30BD3"/>
    <w:rsid w:val="00A465FD"/>
    <w:rsid w:val="00A749CD"/>
    <w:rsid w:val="00A75DD0"/>
    <w:rsid w:val="00AA49AA"/>
    <w:rsid w:val="00AA6B13"/>
    <w:rsid w:val="00AC3A31"/>
    <w:rsid w:val="00AC6E07"/>
    <w:rsid w:val="00AE0BAE"/>
    <w:rsid w:val="00AE239F"/>
    <w:rsid w:val="00B053CD"/>
    <w:rsid w:val="00B05C4F"/>
    <w:rsid w:val="00B05CA1"/>
    <w:rsid w:val="00B3189D"/>
    <w:rsid w:val="00B37B37"/>
    <w:rsid w:val="00B5110A"/>
    <w:rsid w:val="00B5325F"/>
    <w:rsid w:val="00B65C84"/>
    <w:rsid w:val="00B870C2"/>
    <w:rsid w:val="00B93CE9"/>
    <w:rsid w:val="00B964E8"/>
    <w:rsid w:val="00BB2C46"/>
    <w:rsid w:val="00BD650F"/>
    <w:rsid w:val="00BE31FA"/>
    <w:rsid w:val="00C04EFF"/>
    <w:rsid w:val="00C313CA"/>
    <w:rsid w:val="00C46F63"/>
    <w:rsid w:val="00C47423"/>
    <w:rsid w:val="00C5122E"/>
    <w:rsid w:val="00C55ADE"/>
    <w:rsid w:val="00C61BB1"/>
    <w:rsid w:val="00C6204C"/>
    <w:rsid w:val="00C8551C"/>
    <w:rsid w:val="00CD27D3"/>
    <w:rsid w:val="00CD36DE"/>
    <w:rsid w:val="00CD51EA"/>
    <w:rsid w:val="00CE532A"/>
    <w:rsid w:val="00D50D27"/>
    <w:rsid w:val="00D55A16"/>
    <w:rsid w:val="00D64E86"/>
    <w:rsid w:val="00D673B5"/>
    <w:rsid w:val="00D75631"/>
    <w:rsid w:val="00D85DB6"/>
    <w:rsid w:val="00DB3CEB"/>
    <w:rsid w:val="00DD12C7"/>
    <w:rsid w:val="00DF4538"/>
    <w:rsid w:val="00E03B7A"/>
    <w:rsid w:val="00E126CF"/>
    <w:rsid w:val="00E3125C"/>
    <w:rsid w:val="00E31B8A"/>
    <w:rsid w:val="00E3262D"/>
    <w:rsid w:val="00E425F2"/>
    <w:rsid w:val="00E43284"/>
    <w:rsid w:val="00E53D30"/>
    <w:rsid w:val="00E64943"/>
    <w:rsid w:val="00E73072"/>
    <w:rsid w:val="00E91A3E"/>
    <w:rsid w:val="00E95490"/>
    <w:rsid w:val="00EA6A3A"/>
    <w:rsid w:val="00EB5A24"/>
    <w:rsid w:val="00EC751A"/>
    <w:rsid w:val="00EC7F33"/>
    <w:rsid w:val="00ED1ACD"/>
    <w:rsid w:val="00F07E8E"/>
    <w:rsid w:val="00F11B28"/>
    <w:rsid w:val="00F14C99"/>
    <w:rsid w:val="00F206BC"/>
    <w:rsid w:val="00F4382F"/>
    <w:rsid w:val="00F4486D"/>
    <w:rsid w:val="00F45B9D"/>
    <w:rsid w:val="00F472F2"/>
    <w:rsid w:val="00F71EDB"/>
    <w:rsid w:val="00F90B70"/>
    <w:rsid w:val="00F91DBA"/>
    <w:rsid w:val="00FA2C4B"/>
    <w:rsid w:val="00FB4F44"/>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kitchn.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griculture.gov.sk.ca" TargetMode="External"/><Relationship Id="rId5" Type="http://schemas.openxmlformats.org/officeDocument/2006/relationships/webSettings" Target="webSettings.xml"/><Relationship Id="rId10" Type="http://schemas.openxmlformats.org/officeDocument/2006/relationships/hyperlink" Target="http://www.whfoods.com" TargetMode="External"/><Relationship Id="rId4" Type="http://schemas.openxmlformats.org/officeDocument/2006/relationships/settings" Target="settings.xml"/><Relationship Id="rId9" Type="http://schemas.openxmlformats.org/officeDocument/2006/relationships/hyperlink" Target="http://www.organic.s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8</cp:revision>
  <dcterms:created xsi:type="dcterms:W3CDTF">2013-07-17T06:02:00Z</dcterms:created>
  <dcterms:modified xsi:type="dcterms:W3CDTF">2013-07-19T10:55:00Z</dcterms:modified>
</cp:coreProperties>
</file>