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Pr="00504B05" w:rsidRDefault="00A2230C" w:rsidP="00504B05">
      <w:pPr>
        <w:pStyle w:val="ListParagraph"/>
        <w:spacing w:after="240"/>
        <w:rPr>
          <w:rFonts w:ascii="Times New Roman" w:eastAsia="Times New Roman" w:hAnsi="Times New Roman" w:cs="Times New Roman"/>
          <w:b/>
          <w:u w:val="single"/>
          <w:lang w:val="en-IN"/>
        </w:rPr>
      </w:pPr>
      <w:bookmarkStart w:id="0" w:name="_GoBack"/>
      <w:bookmarkEnd w:id="0"/>
      <w:r w:rsidRPr="00504B05">
        <w:rPr>
          <w:rFonts w:ascii="Times New Roman" w:eastAsia="Times New Roman" w:hAnsi="Times New Roman" w:cs="Times New Roman"/>
          <w:b/>
          <w:u w:val="single"/>
          <w:lang w:val="en-IN"/>
        </w:rPr>
        <w:t>CASHEW NUTS</w:t>
      </w:r>
    </w:p>
    <w:p w:rsidR="00A2230C" w:rsidRPr="00504B05" w:rsidRDefault="00A2230C" w:rsidP="00504B05">
      <w:pPr>
        <w:pStyle w:val="ListParagraph"/>
        <w:spacing w:after="240"/>
        <w:rPr>
          <w:rFonts w:ascii="Times New Roman" w:eastAsia="Times New Roman" w:hAnsi="Times New Roman" w:cs="Times New Roman"/>
          <w:lang w:val="en-IN"/>
        </w:rPr>
      </w:pPr>
      <w:r w:rsidRPr="00504B05">
        <w:rPr>
          <w:rFonts w:ascii="Times New Roman" w:eastAsia="Times New Roman" w:hAnsi="Times New Roman" w:cs="Times New Roman"/>
          <w:lang w:val="en-IN"/>
        </w:rPr>
        <w:t>Cashews are generally viewed as a high value, luxury commodity, although of all</w:t>
      </w:r>
      <w:r w:rsidR="00504B05">
        <w:rPr>
          <w:rFonts w:ascii="Times New Roman" w:eastAsia="Times New Roman" w:hAnsi="Times New Roman" w:cs="Times New Roman"/>
          <w:lang w:val="en-IN"/>
        </w:rPr>
        <w:t xml:space="preserve"> the edible nuts produced in the world; cashews are the second largest market after peanuts.</w:t>
      </w:r>
      <w:r w:rsidRPr="00504B05">
        <w:rPr>
          <w:rFonts w:ascii="Times New Roman" w:eastAsia="Times New Roman" w:hAnsi="Times New Roman" w:cs="Times New Roman"/>
          <w:lang w:val="en-IN"/>
        </w:rPr>
        <w:t xml:space="preserve"> </w:t>
      </w:r>
      <w:r w:rsidR="00504B05">
        <w:rPr>
          <w:rFonts w:ascii="Times New Roman" w:eastAsia="Times New Roman" w:hAnsi="Times New Roman" w:cs="Times New Roman"/>
          <w:lang w:val="en-IN"/>
        </w:rPr>
        <w:t>Nuts grow as a kidney bean shaped leathery appendage on the bottom of the fruit of cashew tree.</w:t>
      </w:r>
    </w:p>
    <w:p w:rsidR="002649AF"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C46F63">
        <w:rPr>
          <w:rFonts w:ascii="Times New Roman" w:hAnsi="Times New Roman" w:cs="Times New Roman"/>
        </w:rPr>
        <w:t xml:space="preserve"> </w:t>
      </w:r>
      <w:proofErr w:type="spellStart"/>
      <w:r w:rsidR="006F4470">
        <w:t>Anacardium</w:t>
      </w:r>
      <w:proofErr w:type="spellEnd"/>
      <w:r w:rsidR="006F4470">
        <w:t xml:space="preserve"> </w:t>
      </w:r>
      <w:proofErr w:type="spellStart"/>
      <w:r w:rsidR="006F4470">
        <w:t>occidentale</w:t>
      </w:r>
      <w:proofErr w:type="spellEnd"/>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 </w:t>
      </w:r>
      <w:proofErr w:type="spellStart"/>
      <w:r w:rsidR="006F4470">
        <w:t>Anacardiaceae</w:t>
      </w:r>
      <w:proofErr w:type="spellEnd"/>
    </w:p>
    <w:p w:rsidR="00E126CF" w:rsidRPr="005E3999" w:rsidRDefault="002649AF" w:rsidP="005E3999">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rPr>
        <w:t>Common name</w:t>
      </w:r>
      <w:r w:rsidR="00063F50">
        <w:rPr>
          <w:rFonts w:ascii="Times New Roman" w:hAnsi="Times New Roman" w:cs="Times New Roman"/>
          <w:b/>
        </w:rPr>
        <w:t xml:space="preserve"> </w:t>
      </w:r>
      <w:r w:rsidR="00E126CF">
        <w:rPr>
          <w:rFonts w:ascii="Times New Roman" w:hAnsi="Times New Roman" w:cs="Times New Roman"/>
        </w:rPr>
        <w:t>–</w:t>
      </w:r>
      <w:r w:rsidRPr="00063F50">
        <w:rPr>
          <w:rFonts w:ascii="Times New Roman" w:hAnsi="Times New Roman" w:cs="Times New Roman"/>
        </w:rPr>
        <w:t xml:space="preserve"> </w:t>
      </w:r>
      <w:r w:rsidR="00C04EFF">
        <w:t>Cashew Nut</w:t>
      </w:r>
      <w:r w:rsidR="009F583B">
        <w:t>, Kaju</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Pr="005075D3">
        <w:rPr>
          <w:rFonts w:ascii="Times New Roman" w:hAnsi="Times New Roman" w:cs="Times New Roman"/>
        </w:rPr>
        <w:t xml:space="preserve"> – </w:t>
      </w:r>
      <w:r w:rsidR="009F583B" w:rsidRPr="009F583B">
        <w:rPr>
          <w:rFonts w:ascii="Times New Roman" w:hAnsi="Times New Roman" w:cs="Times New Roman"/>
          <w:color w:val="000000"/>
        </w:rPr>
        <w:t>Bark, Stems, Nuts, Resin</w:t>
      </w:r>
    </w:p>
    <w:p w:rsidR="008E69CF" w:rsidRPr="006C1195"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8E69CF">
        <w:rPr>
          <w:rFonts w:ascii="Times New Roman" w:hAnsi="Times New Roman" w:cs="Times New Roman"/>
          <w:b/>
          <w:bCs/>
          <w:u w:val="single"/>
        </w:rPr>
        <w:t>Cashew nut</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p w:rsidR="008E69CF" w:rsidRPr="008F4491" w:rsidRDefault="008E69CF" w:rsidP="008F4491">
      <w:pPr>
        <w:pStyle w:val="NoSpacing"/>
        <w:ind w:left="720"/>
        <w:rPr>
          <w:rFonts w:ascii="Times New Roman" w:hAnsi="Times New Roman" w:cs="Times New Roman"/>
        </w:rPr>
      </w:pPr>
      <w:r w:rsidRPr="008F4491">
        <w:rPr>
          <w:rFonts w:ascii="Times New Roman" w:hAnsi="Times New Roman" w:cs="Times New Roman"/>
        </w:rPr>
        <w:t xml:space="preserve">Manipuri: Kaju </w:t>
      </w:r>
    </w:p>
    <w:p w:rsidR="008E69CF" w:rsidRPr="008F4491" w:rsidRDefault="008E69CF" w:rsidP="008F4491">
      <w:pPr>
        <w:pStyle w:val="NoSpacing"/>
        <w:ind w:left="720"/>
        <w:rPr>
          <w:rFonts w:ascii="Times New Roman" w:hAnsi="Times New Roman" w:cs="Times New Roman"/>
        </w:rPr>
      </w:pPr>
      <w:r w:rsidRPr="008F4491">
        <w:rPr>
          <w:rFonts w:ascii="Times New Roman" w:hAnsi="Times New Roman" w:cs="Times New Roman"/>
        </w:rPr>
        <w:t xml:space="preserve">Marathi: Kaju  </w:t>
      </w:r>
    </w:p>
    <w:p w:rsidR="008E69CF" w:rsidRPr="008F4491" w:rsidRDefault="008E69CF" w:rsidP="008F4491">
      <w:pPr>
        <w:pStyle w:val="NoSpacing"/>
        <w:ind w:left="720"/>
        <w:rPr>
          <w:rFonts w:ascii="Times New Roman" w:hAnsi="Times New Roman" w:cs="Times New Roman"/>
        </w:rPr>
      </w:pPr>
      <w:r w:rsidRPr="008F4491">
        <w:rPr>
          <w:rFonts w:ascii="Times New Roman" w:hAnsi="Times New Roman" w:cs="Times New Roman"/>
        </w:rPr>
        <w:t xml:space="preserve">Tamil: Mundiri, Andima </w:t>
      </w:r>
    </w:p>
    <w:p w:rsidR="008E69CF" w:rsidRPr="008F4491" w:rsidRDefault="008E69CF" w:rsidP="008F4491">
      <w:pPr>
        <w:pStyle w:val="NoSpacing"/>
        <w:ind w:left="720"/>
        <w:rPr>
          <w:rFonts w:ascii="Times New Roman" w:hAnsi="Times New Roman" w:cs="Times New Roman"/>
        </w:rPr>
      </w:pPr>
      <w:r w:rsidRPr="008F4491">
        <w:rPr>
          <w:rFonts w:ascii="Times New Roman" w:hAnsi="Times New Roman" w:cs="Times New Roman"/>
        </w:rPr>
        <w:t xml:space="preserve">Malayalam: Kasu mavu </w:t>
      </w:r>
    </w:p>
    <w:p w:rsidR="008E69CF" w:rsidRPr="008F4491" w:rsidRDefault="008E69CF" w:rsidP="008F4491">
      <w:pPr>
        <w:pStyle w:val="NoSpacing"/>
        <w:ind w:left="720"/>
        <w:rPr>
          <w:rFonts w:ascii="Times New Roman" w:hAnsi="Times New Roman" w:cs="Times New Roman"/>
        </w:rPr>
      </w:pPr>
      <w:r w:rsidRPr="008F4491">
        <w:rPr>
          <w:rFonts w:ascii="Times New Roman" w:hAnsi="Times New Roman" w:cs="Times New Roman"/>
        </w:rPr>
        <w:t xml:space="preserve">Telugu: Munthamamidi </w:t>
      </w:r>
    </w:p>
    <w:p w:rsidR="008E69CF" w:rsidRPr="008F4491" w:rsidRDefault="008E69CF" w:rsidP="008F4491">
      <w:pPr>
        <w:pStyle w:val="NoSpacing"/>
        <w:ind w:left="720"/>
        <w:rPr>
          <w:rFonts w:ascii="Times New Roman" w:hAnsi="Times New Roman" w:cs="Times New Roman"/>
        </w:rPr>
      </w:pPr>
      <w:r w:rsidRPr="008F4491">
        <w:rPr>
          <w:rFonts w:ascii="Times New Roman" w:hAnsi="Times New Roman" w:cs="Times New Roman"/>
        </w:rPr>
        <w:t xml:space="preserve">Kannada: Godambi, Geru </w:t>
      </w:r>
    </w:p>
    <w:p w:rsidR="008E69CF" w:rsidRPr="008F4491" w:rsidRDefault="008E69CF" w:rsidP="008F4491">
      <w:pPr>
        <w:pStyle w:val="NoSpacing"/>
        <w:ind w:left="720"/>
        <w:rPr>
          <w:rFonts w:ascii="Times New Roman" w:hAnsi="Times New Roman" w:cs="Times New Roman"/>
        </w:rPr>
      </w:pPr>
      <w:r w:rsidRPr="008F4491">
        <w:rPr>
          <w:rFonts w:ascii="Times New Roman" w:hAnsi="Times New Roman" w:cs="Times New Roman"/>
        </w:rPr>
        <w:t xml:space="preserve">Bengali: Hijli Badam </w:t>
      </w:r>
    </w:p>
    <w:p w:rsidR="008E69CF" w:rsidRPr="008F4491" w:rsidRDefault="008E69CF" w:rsidP="008F4491">
      <w:pPr>
        <w:pStyle w:val="NoSpacing"/>
        <w:ind w:left="720"/>
        <w:rPr>
          <w:rFonts w:ascii="Times New Roman" w:hAnsi="Times New Roman" w:cs="Times New Roman"/>
        </w:rPr>
      </w:pPr>
      <w:r w:rsidRPr="008F4491">
        <w:rPr>
          <w:rFonts w:ascii="Times New Roman" w:hAnsi="Times New Roman" w:cs="Times New Roman"/>
        </w:rPr>
        <w:t xml:space="preserve">Konkani: Kazu </w:t>
      </w:r>
    </w:p>
    <w:p w:rsidR="006C1195" w:rsidRPr="006C1195" w:rsidRDefault="008E69CF" w:rsidP="00A465FD">
      <w:pPr>
        <w:pStyle w:val="NormalWeb"/>
        <w:spacing w:before="0" w:beforeAutospacing="0" w:after="0" w:afterAutospacing="0" w:line="240" w:lineRule="auto"/>
        <w:ind w:left="720"/>
        <w:rPr>
          <w:bCs/>
        </w:rPr>
      </w:pPr>
      <w:r w:rsidRPr="006C1195">
        <w:t xml:space="preserve">Sanskrit: Agnikrita </w:t>
      </w:r>
      <w:r w:rsidRPr="006C1195">
        <w:br w:type="textWrapping" w:clear="right"/>
      </w:r>
      <w:r w:rsidR="009F583B" w:rsidRPr="006C1195">
        <w:rPr>
          <w:bCs/>
        </w:rPr>
        <w:t>Portuguese: caju</w:t>
      </w:r>
      <w:r w:rsidR="006C1195" w:rsidRPr="006C1195">
        <w:rPr>
          <w:bCs/>
        </w:rPr>
        <w:t xml:space="preserve">, </w:t>
      </w:r>
      <w:proofErr w:type="spellStart"/>
      <w:r w:rsidR="006C1195" w:rsidRPr="006C1195">
        <w:rPr>
          <w:bCs/>
        </w:rPr>
        <w:t>cajueiro</w:t>
      </w:r>
      <w:proofErr w:type="spellEnd"/>
      <w:r w:rsidR="006C1195" w:rsidRPr="006C1195">
        <w:rPr>
          <w:bCs/>
        </w:rPr>
        <w:t xml:space="preserve">, </w:t>
      </w:r>
      <w:proofErr w:type="spellStart"/>
      <w:r w:rsidR="006C1195" w:rsidRPr="006C1195">
        <w:rPr>
          <w:bCs/>
        </w:rPr>
        <w:t>pe</w:t>
      </w:r>
      <w:proofErr w:type="spellEnd"/>
      <w:r w:rsidR="006C1195" w:rsidRPr="006C1195">
        <w:rPr>
          <w:bCs/>
        </w:rPr>
        <w:t xml:space="preserve"> de caju, </w:t>
      </w:r>
      <w:proofErr w:type="spellStart"/>
      <w:r w:rsidR="006C1195" w:rsidRPr="006C1195">
        <w:rPr>
          <w:bCs/>
        </w:rPr>
        <w:t>castanha</w:t>
      </w:r>
      <w:proofErr w:type="spellEnd"/>
      <w:r w:rsidR="006C1195" w:rsidRPr="006C1195">
        <w:rPr>
          <w:bCs/>
        </w:rPr>
        <w:t xml:space="preserve"> de caju, </w:t>
      </w:r>
      <w:proofErr w:type="spellStart"/>
      <w:r w:rsidR="006C1195" w:rsidRPr="006C1195">
        <w:rPr>
          <w:bCs/>
        </w:rPr>
        <w:t>maca</w:t>
      </w:r>
      <w:proofErr w:type="spellEnd"/>
      <w:r w:rsidR="006C1195" w:rsidRPr="006C1195">
        <w:rPr>
          <w:bCs/>
        </w:rPr>
        <w:t xml:space="preserve"> de caju </w:t>
      </w:r>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French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cajou</w:t>
      </w:r>
      <w:proofErr w:type="spellEnd"/>
      <w:r w:rsidRPr="006C1195">
        <w:rPr>
          <w:rFonts w:ascii="Times New Roman" w:eastAsia="Times New Roman" w:hAnsi="Times New Roman" w:cs="Times New Roman"/>
          <w:bCs/>
        </w:rPr>
        <w:t xml:space="preserve">, acajou, </w:t>
      </w:r>
      <w:proofErr w:type="spellStart"/>
      <w:r w:rsidRPr="006C1195">
        <w:rPr>
          <w:rFonts w:ascii="Times New Roman" w:eastAsia="Times New Roman" w:hAnsi="Times New Roman" w:cs="Times New Roman"/>
          <w:bCs/>
        </w:rPr>
        <w:t>ancardier</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noix</w:t>
      </w:r>
      <w:proofErr w:type="spellEnd"/>
      <w:r w:rsidRPr="006C1195">
        <w:rPr>
          <w:rFonts w:ascii="Times New Roman" w:eastAsia="Times New Roman" w:hAnsi="Times New Roman" w:cs="Times New Roman"/>
          <w:bCs/>
        </w:rPr>
        <w:t xml:space="preserve"> de </w:t>
      </w:r>
      <w:proofErr w:type="spellStart"/>
      <w:r w:rsidRPr="006C1195">
        <w:rPr>
          <w:rFonts w:ascii="Times New Roman" w:eastAsia="Times New Roman" w:hAnsi="Times New Roman" w:cs="Times New Roman"/>
          <w:bCs/>
        </w:rPr>
        <w:t>cajou</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pomme</w:t>
      </w:r>
      <w:proofErr w:type="spellEnd"/>
      <w:r w:rsidRPr="006C1195">
        <w:rPr>
          <w:rFonts w:ascii="Times New Roman" w:eastAsia="Times New Roman" w:hAnsi="Times New Roman" w:cs="Times New Roman"/>
          <w:bCs/>
        </w:rPr>
        <w:t xml:space="preserve"> de </w:t>
      </w:r>
      <w:proofErr w:type="spellStart"/>
      <w:r w:rsidRPr="006C1195">
        <w:rPr>
          <w:rFonts w:ascii="Times New Roman" w:eastAsia="Times New Roman" w:hAnsi="Times New Roman" w:cs="Times New Roman"/>
          <w:bCs/>
        </w:rPr>
        <w:t>cajou</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amande</w:t>
      </w:r>
      <w:proofErr w:type="spellEnd"/>
      <w:r w:rsidRPr="006C1195">
        <w:rPr>
          <w:rFonts w:ascii="Times New Roman" w:eastAsia="Times New Roman" w:hAnsi="Times New Roman" w:cs="Times New Roman"/>
          <w:bCs/>
        </w:rPr>
        <w:t xml:space="preserve"> de </w:t>
      </w:r>
      <w:proofErr w:type="spellStart"/>
      <w:r w:rsidRPr="006C1195">
        <w:rPr>
          <w:rFonts w:ascii="Times New Roman" w:eastAsia="Times New Roman" w:hAnsi="Times New Roman" w:cs="Times New Roman"/>
          <w:bCs/>
        </w:rPr>
        <w:t>cajou</w:t>
      </w:r>
      <w:proofErr w:type="spellEnd"/>
      <w:r w:rsidRPr="006C1195">
        <w:rPr>
          <w:rFonts w:ascii="Times New Roman" w:eastAsia="Times New Roman" w:hAnsi="Times New Roman" w:cs="Times New Roman"/>
          <w:bCs/>
        </w:rPr>
        <w:t xml:space="preserve"> </w:t>
      </w:r>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English :</w:t>
      </w:r>
      <w:proofErr w:type="gramEnd"/>
      <w:r w:rsidRPr="006C1195">
        <w:rPr>
          <w:rFonts w:ascii="Times New Roman" w:eastAsia="Times New Roman" w:hAnsi="Times New Roman" w:cs="Times New Roman"/>
          <w:bCs/>
        </w:rPr>
        <w:t xml:space="preserve"> cashew, cashew tree, cashew nut, cashew apple, cashew kernel </w:t>
      </w:r>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Spanish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Casa,maranon,Merey</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nuez</w:t>
      </w:r>
      <w:proofErr w:type="spellEnd"/>
      <w:r w:rsidRPr="006C1195">
        <w:rPr>
          <w:rFonts w:ascii="Times New Roman" w:eastAsia="Times New Roman" w:hAnsi="Times New Roman" w:cs="Times New Roman"/>
          <w:bCs/>
        </w:rPr>
        <w:t xml:space="preserve"> de </w:t>
      </w:r>
      <w:proofErr w:type="spellStart"/>
      <w:r w:rsidRPr="006C1195">
        <w:rPr>
          <w:rFonts w:ascii="Times New Roman" w:eastAsia="Times New Roman" w:hAnsi="Times New Roman" w:cs="Times New Roman"/>
          <w:bCs/>
        </w:rPr>
        <w:t>maranon</w:t>
      </w:r>
      <w:proofErr w:type="spellEnd"/>
      <w:r w:rsidRPr="006C1195">
        <w:rPr>
          <w:rFonts w:ascii="Times New Roman" w:eastAsia="Times New Roman" w:hAnsi="Times New Roman" w:cs="Times New Roman"/>
          <w:bCs/>
        </w:rPr>
        <w:t xml:space="preserve"> </w:t>
      </w:r>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Hindi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kaju</w:t>
      </w:r>
      <w:proofErr w:type="spellEnd"/>
      <w:r w:rsidRPr="006C1195">
        <w:rPr>
          <w:rFonts w:ascii="Times New Roman" w:eastAsia="Times New Roman" w:hAnsi="Times New Roman" w:cs="Times New Roman"/>
          <w:bCs/>
        </w:rPr>
        <w:t xml:space="preserve"> </w:t>
      </w:r>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Sinhalese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cadju</w:t>
      </w:r>
      <w:proofErr w:type="spellEnd"/>
      <w:r w:rsidRPr="006C1195">
        <w:rPr>
          <w:rFonts w:ascii="Times New Roman" w:eastAsia="Times New Roman" w:hAnsi="Times New Roman" w:cs="Times New Roman"/>
          <w:bCs/>
        </w:rPr>
        <w:t xml:space="preserve"> </w:t>
      </w:r>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Italian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anacardio</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noce</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d'anacardio</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mandorlad'anacardio</w:t>
      </w:r>
      <w:proofErr w:type="spellEnd"/>
      <w:r w:rsidRPr="006C1195">
        <w:rPr>
          <w:rFonts w:ascii="Times New Roman" w:eastAsia="Times New Roman" w:hAnsi="Times New Roman" w:cs="Times New Roman"/>
          <w:bCs/>
        </w:rPr>
        <w:t xml:space="preserve"> </w:t>
      </w:r>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Dutch :</w:t>
      </w:r>
      <w:proofErr w:type="gramEnd"/>
      <w:r w:rsidRPr="006C1195">
        <w:rPr>
          <w:rFonts w:ascii="Times New Roman" w:eastAsia="Times New Roman" w:hAnsi="Times New Roman" w:cs="Times New Roman"/>
          <w:bCs/>
        </w:rPr>
        <w:t xml:space="preserve"> acajou, </w:t>
      </w:r>
      <w:proofErr w:type="spellStart"/>
      <w:r w:rsidRPr="006C1195">
        <w:rPr>
          <w:rFonts w:ascii="Times New Roman" w:eastAsia="Times New Roman" w:hAnsi="Times New Roman" w:cs="Times New Roman"/>
          <w:bCs/>
        </w:rPr>
        <w:t>kashu</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cashewnoten</w:t>
      </w:r>
      <w:proofErr w:type="spellEnd"/>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German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acajuban</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kashunuss</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cashewnuss</w:t>
      </w:r>
      <w:proofErr w:type="spellEnd"/>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Swahili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mkanju</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korosho</w:t>
      </w:r>
      <w:proofErr w:type="spellEnd"/>
      <w:r w:rsidRPr="006C1195">
        <w:rPr>
          <w:rFonts w:ascii="Times New Roman" w:eastAsia="Times New Roman" w:hAnsi="Times New Roman" w:cs="Times New Roman"/>
          <w:bCs/>
        </w:rPr>
        <w:t xml:space="preserve"> </w:t>
      </w:r>
    </w:p>
    <w:p w:rsidR="006C1195" w:rsidRPr="006C1195" w:rsidRDefault="006C1195" w:rsidP="00A465FD">
      <w:pPr>
        <w:pStyle w:val="ListParagraph"/>
        <w:rPr>
          <w:rFonts w:ascii="Times New Roman" w:eastAsia="Times New Roman" w:hAnsi="Times New Roman" w:cs="Times New Roman"/>
          <w:bCs/>
        </w:rPr>
      </w:pPr>
      <w:proofErr w:type="gramStart"/>
      <w:r w:rsidRPr="006C1195">
        <w:rPr>
          <w:rFonts w:ascii="Times New Roman" w:eastAsia="Times New Roman" w:hAnsi="Times New Roman" w:cs="Times New Roman"/>
          <w:bCs/>
        </w:rPr>
        <w:t>Somali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bibbo</w:t>
      </w:r>
      <w:proofErr w:type="spellEnd"/>
      <w:r w:rsidRPr="006C1195">
        <w:rPr>
          <w:rFonts w:ascii="Times New Roman" w:eastAsia="Times New Roman" w:hAnsi="Times New Roman" w:cs="Times New Roman"/>
          <w:bCs/>
        </w:rPr>
        <w:t xml:space="preserve">, bibs </w:t>
      </w:r>
    </w:p>
    <w:p w:rsidR="006C1195" w:rsidRPr="006C1195" w:rsidRDefault="006C1195" w:rsidP="00A465FD">
      <w:pPr>
        <w:pStyle w:val="ListParagraph"/>
        <w:spacing w:after="100" w:afterAutospacing="1"/>
        <w:rPr>
          <w:rFonts w:ascii="Times New Roman" w:eastAsia="Times New Roman" w:hAnsi="Times New Roman" w:cs="Times New Roman"/>
          <w:bCs/>
        </w:rPr>
      </w:pPr>
      <w:proofErr w:type="gramStart"/>
      <w:r w:rsidRPr="006C1195">
        <w:rPr>
          <w:rFonts w:ascii="Times New Roman" w:eastAsia="Times New Roman" w:hAnsi="Times New Roman" w:cs="Times New Roman"/>
          <w:bCs/>
        </w:rPr>
        <w:t>Indonesian :</w:t>
      </w:r>
      <w:proofErr w:type="gram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jambu</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mente</w:t>
      </w:r>
      <w:proofErr w:type="spellEnd"/>
      <w:r w:rsidRPr="006C1195">
        <w:rPr>
          <w:rFonts w:ascii="Times New Roman" w:eastAsia="Times New Roman" w:hAnsi="Times New Roman" w:cs="Times New Roman"/>
          <w:bCs/>
        </w:rPr>
        <w:t xml:space="preserve">, </w:t>
      </w:r>
      <w:proofErr w:type="spellStart"/>
      <w:r w:rsidRPr="006C1195">
        <w:rPr>
          <w:rFonts w:ascii="Times New Roman" w:eastAsia="Times New Roman" w:hAnsi="Times New Roman" w:cs="Times New Roman"/>
          <w:bCs/>
        </w:rPr>
        <w:t>jambu</w:t>
      </w:r>
      <w:proofErr w:type="spellEnd"/>
      <w:r w:rsidRPr="006C1195">
        <w:rPr>
          <w:rFonts w:ascii="Times New Roman" w:eastAsia="Times New Roman" w:hAnsi="Times New Roman" w:cs="Times New Roman"/>
          <w:bCs/>
        </w:rPr>
        <w:t xml:space="preserve"> mete</w:t>
      </w:r>
    </w:p>
    <w:p w:rsidR="008E69CF" w:rsidRPr="008F4491" w:rsidRDefault="008E69CF" w:rsidP="008F4491">
      <w:pPr>
        <w:pStyle w:val="NoSpacing"/>
        <w:ind w:left="720"/>
        <w:rPr>
          <w:rFonts w:ascii="Times New Roman" w:hAnsi="Times New Roman" w:cs="Times New Roman"/>
        </w:rPr>
      </w:pPr>
    </w:p>
    <w:p w:rsidR="00C47423" w:rsidRDefault="00B870C2" w:rsidP="00977D92">
      <w:pPr>
        <w:pStyle w:val="ListParagraph"/>
        <w:widowControl w:val="0"/>
        <w:numPr>
          <w:ilvl w:val="0"/>
          <w:numId w:val="5"/>
        </w:numPr>
        <w:autoSpaceDE w:val="0"/>
        <w:autoSpaceDN w:val="0"/>
        <w:adjustRightInd w:val="0"/>
        <w:rPr>
          <w:rFonts w:ascii="Times New Roman" w:hAnsi="Times New Roman" w:cs="Times New Roman"/>
        </w:rPr>
      </w:pPr>
      <w:r w:rsidRPr="005075D3">
        <w:rPr>
          <w:rFonts w:ascii="Times New Roman" w:hAnsi="Times New Roman" w:cs="Times New Roman"/>
          <w:b/>
          <w:u w:val="single"/>
        </w:rPr>
        <w:t>Origin:</w:t>
      </w:r>
      <w:r w:rsidR="00C47423" w:rsidRPr="00522045">
        <w:rPr>
          <w:rFonts w:ascii="Times New Roman" w:hAnsi="Times New Roman" w:cs="Times New Roman"/>
        </w:rPr>
        <w:t xml:space="preserve"> </w:t>
      </w:r>
    </w:p>
    <w:p w:rsidR="005A133C" w:rsidRPr="005A133C" w:rsidRDefault="005A133C" w:rsidP="005A133C">
      <w:pPr>
        <w:pStyle w:val="ListParagraph"/>
        <w:widowControl w:val="0"/>
        <w:autoSpaceDE w:val="0"/>
        <w:autoSpaceDN w:val="0"/>
        <w:adjustRightInd w:val="0"/>
        <w:rPr>
          <w:rFonts w:ascii="Times New Roman" w:hAnsi="Times New Roman" w:cs="Times New Roman"/>
        </w:rPr>
      </w:pPr>
      <w:r w:rsidRPr="005A133C">
        <w:rPr>
          <w:rFonts w:ascii="Times New Roman" w:hAnsi="Times New Roman" w:cs="Times New Roman"/>
          <w:lang w:val="en"/>
        </w:rPr>
        <w:t>The cashew tree is native to coastal areas of Brazil.</w:t>
      </w:r>
    </w:p>
    <w:p w:rsidR="00C47423" w:rsidRPr="00741384" w:rsidRDefault="00C47423" w:rsidP="00977D92">
      <w:pPr>
        <w:pStyle w:val="NoSpacing"/>
        <w:numPr>
          <w:ilvl w:val="0"/>
          <w:numId w:val="5"/>
        </w:numPr>
        <w:rPr>
          <w:rFonts w:ascii="Times New Roman" w:hAnsi="Times New Roman" w:cs="Times New Roman"/>
        </w:rPr>
      </w:pPr>
      <w:r w:rsidRPr="005075D3">
        <w:rPr>
          <w:rFonts w:ascii="Times New Roman" w:hAnsi="Times New Roman" w:cs="Times New Roman"/>
          <w:b/>
          <w:u w:val="single"/>
        </w:rPr>
        <w:t>Taste:</w:t>
      </w:r>
      <w:r w:rsidR="009C30C3" w:rsidRPr="009C30C3">
        <w:rPr>
          <w:rFonts w:ascii="Times New Roman" w:hAnsi="Times New Roman" w:cs="Times New Roman"/>
        </w:rPr>
        <w:t xml:space="preserve"> </w:t>
      </w:r>
    </w:p>
    <w:p w:rsidR="00741384" w:rsidRPr="00741384" w:rsidRDefault="00741384" w:rsidP="00977D92">
      <w:pPr>
        <w:pStyle w:val="NoSpacing"/>
        <w:numPr>
          <w:ilvl w:val="0"/>
          <w:numId w:val="5"/>
        </w:numPr>
        <w:rPr>
          <w:rFonts w:ascii="Times New Roman" w:hAnsi="Times New Roman" w:cs="Times New Roman"/>
        </w:rPr>
      </w:pPr>
      <w:r>
        <w:rPr>
          <w:rFonts w:ascii="Times New Roman" w:hAnsi="Times New Roman" w:cs="Times New Roman"/>
          <w:b/>
          <w:u w:val="single"/>
        </w:rPr>
        <w:t>Nutritional profile:</w:t>
      </w:r>
    </w:p>
    <w:tbl>
      <w:tblPr>
        <w:tblW w:w="7151" w:type="dxa"/>
        <w:tblInd w:w="1665" w:type="dxa"/>
        <w:tblCellMar>
          <w:top w:w="15" w:type="dxa"/>
          <w:left w:w="15" w:type="dxa"/>
          <w:bottom w:w="15" w:type="dxa"/>
          <w:right w:w="15" w:type="dxa"/>
        </w:tblCellMar>
        <w:tblLook w:val="04A0" w:firstRow="1" w:lastRow="0" w:firstColumn="1" w:lastColumn="0" w:noHBand="0" w:noVBand="1"/>
      </w:tblPr>
      <w:tblGrid>
        <w:gridCol w:w="1118"/>
        <w:gridCol w:w="1038"/>
        <w:gridCol w:w="4960"/>
        <w:gridCol w:w="35"/>
      </w:tblGrid>
      <w:tr w:rsidR="006619C5" w:rsidRPr="006619C5" w:rsidTr="006619C5">
        <w:trPr>
          <w:gridAfter w:val="1"/>
          <w:wAfter w:w="41" w:type="dxa"/>
        </w:trPr>
        <w:tc>
          <w:tcPr>
            <w:tcW w:w="7110" w:type="dxa"/>
            <w:gridSpan w:val="3"/>
            <w:tcBorders>
              <w:top w:val="nil"/>
              <w:left w:val="nil"/>
              <w:bottom w:val="nil"/>
              <w:right w:val="nil"/>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color w:val="006400"/>
                <w:sz w:val="14"/>
                <w:szCs w:val="14"/>
              </w:rPr>
            </w:pPr>
            <w:r w:rsidRPr="006619C5">
              <w:rPr>
                <w:rFonts w:ascii="Verdana" w:eastAsia="Times New Roman" w:hAnsi="Verdana" w:cs="Times New Roman"/>
                <w:color w:val="006400"/>
                <w:sz w:val="14"/>
                <w:szCs w:val="14"/>
              </w:rPr>
              <w:t>Cashew nut (</w:t>
            </w:r>
            <w:proofErr w:type="spellStart"/>
            <w:r w:rsidRPr="006619C5">
              <w:rPr>
                <w:rFonts w:ascii="Verdana" w:eastAsia="Times New Roman" w:hAnsi="Verdana" w:cs="Times New Roman"/>
                <w:i/>
                <w:iCs/>
                <w:color w:val="006400"/>
                <w:sz w:val="14"/>
                <w:szCs w:val="14"/>
              </w:rPr>
              <w:t>Anacardium</w:t>
            </w:r>
            <w:proofErr w:type="spellEnd"/>
            <w:r w:rsidRPr="006619C5">
              <w:rPr>
                <w:rFonts w:ascii="Verdana" w:eastAsia="Times New Roman" w:hAnsi="Verdana" w:cs="Times New Roman"/>
                <w:i/>
                <w:iCs/>
                <w:color w:val="006400"/>
                <w:sz w:val="14"/>
                <w:szCs w:val="14"/>
              </w:rPr>
              <w:t xml:space="preserve"> </w:t>
            </w:r>
            <w:proofErr w:type="spellStart"/>
            <w:r w:rsidRPr="006619C5">
              <w:rPr>
                <w:rFonts w:ascii="Verdana" w:eastAsia="Times New Roman" w:hAnsi="Verdana" w:cs="Times New Roman"/>
                <w:i/>
                <w:iCs/>
                <w:color w:val="006400"/>
                <w:sz w:val="14"/>
                <w:szCs w:val="14"/>
              </w:rPr>
              <w:t>occidentale</w:t>
            </w:r>
            <w:proofErr w:type="spellEnd"/>
            <w:r w:rsidRPr="006619C5">
              <w:rPr>
                <w:rFonts w:ascii="Verdana" w:eastAsia="Times New Roman" w:hAnsi="Verdana" w:cs="Times New Roman"/>
                <w:color w:val="006400"/>
                <w:sz w:val="14"/>
                <w:szCs w:val="14"/>
              </w:rPr>
              <w:t>),</w:t>
            </w:r>
            <w:r w:rsidRPr="006619C5">
              <w:rPr>
                <w:rFonts w:ascii="Verdana" w:eastAsia="Times New Roman" w:hAnsi="Verdana" w:cs="Times New Roman"/>
                <w:color w:val="006400"/>
                <w:sz w:val="14"/>
                <w:szCs w:val="14"/>
              </w:rPr>
              <w:br/>
              <w:t xml:space="preserve">Nutrition value per 100 g. </w:t>
            </w:r>
            <w:r w:rsidRPr="006619C5">
              <w:rPr>
                <w:rFonts w:ascii="Verdana" w:eastAsia="Times New Roman" w:hAnsi="Verdana" w:cs="Times New Roman"/>
                <w:color w:val="006400"/>
                <w:sz w:val="14"/>
                <w:szCs w:val="14"/>
              </w:rPr>
              <w:br/>
              <w:t xml:space="preserve">(Source: USDA National Nutrient data base) </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r w:rsidRPr="006619C5">
              <w:rPr>
                <w:rFonts w:ascii="Verdana" w:eastAsia="Times New Roman" w:hAnsi="Verdana" w:cs="Times New Roman"/>
                <w:b/>
                <w:bCs/>
                <w:color w:val="FFFFFF"/>
                <w:sz w:val="14"/>
                <w:szCs w:val="14"/>
              </w:rPr>
              <w:t>Principle</w:t>
            </w:r>
          </w:p>
        </w:tc>
        <w:tc>
          <w:tcPr>
            <w:tcW w:w="1107"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r w:rsidRPr="006619C5">
              <w:rPr>
                <w:rFonts w:ascii="Verdana" w:eastAsia="Times New Roman" w:hAnsi="Verdana" w:cs="Times New Roman"/>
                <w:b/>
                <w:bCs/>
                <w:color w:val="FFFFFF"/>
                <w:sz w:val="14"/>
                <w:szCs w:val="14"/>
              </w:rPr>
              <w:t>Nutrient Value</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r w:rsidRPr="006619C5">
              <w:rPr>
                <w:rFonts w:ascii="Verdana" w:eastAsia="Times New Roman" w:hAnsi="Verdana" w:cs="Times New Roman"/>
                <w:b/>
                <w:bCs/>
                <w:color w:val="FFFFFF"/>
                <w:sz w:val="14"/>
                <w:szCs w:val="14"/>
              </w:rPr>
              <w:t>Percentage of RDA</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Energy</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553 Kcal</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28%</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Carbohydrates</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30.19 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23%</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Protein</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18.22 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32.5%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Total Fat</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43.85 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146%</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Cholesterol</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 mg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lastRenderedPageBreak/>
              <w:t>Dietary Fiber</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3.3 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8.5%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r w:rsidRPr="006619C5">
              <w:rPr>
                <w:rFonts w:ascii="Verdana" w:eastAsia="Times New Roman" w:hAnsi="Verdana" w:cs="Times New Roman"/>
                <w:b/>
                <w:bCs/>
                <w:color w:val="FFFFFF"/>
                <w:sz w:val="14"/>
                <w:szCs w:val="14"/>
              </w:rPr>
              <w:t>Vitamins</w:t>
            </w:r>
          </w:p>
        </w:tc>
        <w:tc>
          <w:tcPr>
            <w:tcW w:w="1107"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proofErr w:type="spellStart"/>
            <w:r w:rsidRPr="006619C5">
              <w:rPr>
                <w:rFonts w:ascii="Verdana" w:eastAsia="Times New Roman" w:hAnsi="Verdana" w:cs="Times New Roman"/>
                <w:color w:val="000000"/>
                <w:sz w:val="14"/>
                <w:szCs w:val="14"/>
              </w:rPr>
              <w:t>Folates</w:t>
            </w:r>
            <w:proofErr w:type="spellEnd"/>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25 µg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6%</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Niacin</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1.062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6.5%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Pantothenic acid</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0.864 mg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17%</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Pyridoxine</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0.417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32%</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Riboflavin</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0.058 mg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4.5%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Thiamin</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0.423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Vitamin A</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 IU</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Vitamin C</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0.5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Vitamin E</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5.31 mg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Vitamin K</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4.1 µg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r w:rsidRPr="006619C5">
              <w:rPr>
                <w:rFonts w:ascii="Verdana" w:eastAsia="Times New Roman" w:hAnsi="Verdana" w:cs="Times New Roman"/>
                <w:b/>
                <w:bCs/>
                <w:color w:val="FFFFFF"/>
                <w:sz w:val="14"/>
                <w:szCs w:val="14"/>
              </w:rPr>
              <w:t>Electrolytes</w:t>
            </w:r>
          </w:p>
        </w:tc>
        <w:tc>
          <w:tcPr>
            <w:tcW w:w="1107"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Sodium</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12 mg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Potassium</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660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14%</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r w:rsidRPr="006619C5">
              <w:rPr>
                <w:rFonts w:ascii="Verdana" w:eastAsia="Times New Roman" w:hAnsi="Verdana" w:cs="Times New Roman"/>
                <w:b/>
                <w:bCs/>
                <w:color w:val="FFFFFF"/>
                <w:sz w:val="14"/>
                <w:szCs w:val="14"/>
              </w:rPr>
              <w:t>Minerals</w:t>
            </w:r>
          </w:p>
        </w:tc>
        <w:tc>
          <w:tcPr>
            <w:tcW w:w="1107"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Calcium</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37 mg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4%</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Copper</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2.195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244%</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Iron</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6.68 mg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83.5%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Magnesium</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292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73%</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Manganese</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1.655 mg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72%</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Phosphorus</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593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85%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Selenium</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19.9 µg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36%</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Zinc</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5.78 mg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52.5%</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roofErr w:type="spellStart"/>
            <w:r w:rsidRPr="006619C5">
              <w:rPr>
                <w:rFonts w:ascii="Verdana" w:eastAsia="Times New Roman" w:hAnsi="Verdana" w:cs="Times New Roman"/>
                <w:b/>
                <w:bCs/>
                <w:color w:val="FFFFFF"/>
                <w:sz w:val="14"/>
                <w:szCs w:val="14"/>
              </w:rPr>
              <w:t>Phyto</w:t>
            </w:r>
            <w:proofErr w:type="spellEnd"/>
            <w:r w:rsidRPr="006619C5">
              <w:rPr>
                <w:rFonts w:ascii="Verdana" w:eastAsia="Times New Roman" w:hAnsi="Verdana" w:cs="Times New Roman"/>
                <w:b/>
                <w:bCs/>
                <w:color w:val="FFFFFF"/>
                <w:sz w:val="14"/>
                <w:szCs w:val="14"/>
              </w:rPr>
              <w:t>-nutrients</w:t>
            </w:r>
          </w:p>
        </w:tc>
        <w:tc>
          <w:tcPr>
            <w:tcW w:w="1107"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6619C5" w:rsidRPr="006619C5" w:rsidRDefault="006619C5" w:rsidP="006619C5">
            <w:pPr>
              <w:spacing w:after="0" w:line="240" w:lineRule="auto"/>
              <w:jc w:val="center"/>
              <w:rPr>
                <w:rFonts w:ascii="Verdana" w:eastAsia="Times New Roman" w:hAnsi="Verdana" w:cs="Times New Roman"/>
                <w:b/>
                <w:bCs/>
                <w:color w:val="FFFFFF"/>
                <w:sz w:val="14"/>
                <w:szCs w:val="14"/>
              </w:rPr>
            </w:pP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Carotene-β</w:t>
            </w:r>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 µg</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Crypto-</w:t>
            </w:r>
            <w:proofErr w:type="spellStart"/>
            <w:r w:rsidRPr="006619C5">
              <w:rPr>
                <w:rFonts w:ascii="Verdana" w:eastAsia="Times New Roman" w:hAnsi="Verdana" w:cs="Times New Roman"/>
                <w:color w:val="000000"/>
                <w:sz w:val="14"/>
                <w:szCs w:val="14"/>
              </w:rPr>
              <w:t>xanthin</w:t>
            </w:r>
            <w:proofErr w:type="spellEnd"/>
            <w:r w:rsidRPr="006619C5">
              <w:rPr>
                <w:rFonts w:ascii="Verdana" w:eastAsia="Times New Roman" w:hAnsi="Verdana" w:cs="Times New Roman"/>
                <w:color w:val="000000"/>
                <w:sz w:val="14"/>
                <w:szCs w:val="14"/>
              </w:rPr>
              <w:t>-β</w:t>
            </w:r>
          </w:p>
        </w:tc>
        <w:tc>
          <w:tcPr>
            <w:tcW w:w="1107"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0 µg</w:t>
            </w:r>
          </w:p>
        </w:tc>
        <w:tc>
          <w:tcPr>
            <w:tcW w:w="5934" w:type="dxa"/>
            <w:gridSpan w:val="2"/>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w:t>
            </w:r>
          </w:p>
        </w:tc>
      </w:tr>
      <w:tr w:rsidR="006619C5" w:rsidRPr="006619C5" w:rsidTr="006619C5">
        <w:tc>
          <w:tcPr>
            <w:tcW w:w="11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Lutein-</w:t>
            </w:r>
            <w:proofErr w:type="spellStart"/>
            <w:r w:rsidRPr="006619C5">
              <w:rPr>
                <w:rFonts w:ascii="Verdana" w:eastAsia="Times New Roman" w:hAnsi="Verdana" w:cs="Times New Roman"/>
                <w:color w:val="000000"/>
                <w:sz w:val="14"/>
                <w:szCs w:val="14"/>
              </w:rPr>
              <w:t>zeaxanthin</w:t>
            </w:r>
            <w:proofErr w:type="spellEnd"/>
          </w:p>
        </w:tc>
        <w:tc>
          <w:tcPr>
            <w:tcW w:w="1107"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 xml:space="preserve">22 µg </w:t>
            </w:r>
          </w:p>
        </w:tc>
        <w:tc>
          <w:tcPr>
            <w:tcW w:w="5934" w:type="dxa"/>
            <w:gridSpan w:val="2"/>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6619C5" w:rsidRPr="006619C5" w:rsidRDefault="006619C5" w:rsidP="006619C5">
            <w:pPr>
              <w:spacing w:after="0" w:line="240" w:lineRule="auto"/>
              <w:rPr>
                <w:rFonts w:ascii="Verdana" w:eastAsia="Times New Roman" w:hAnsi="Verdana" w:cs="Times New Roman"/>
                <w:color w:val="000000"/>
                <w:sz w:val="14"/>
                <w:szCs w:val="14"/>
              </w:rPr>
            </w:pPr>
            <w:r w:rsidRPr="006619C5">
              <w:rPr>
                <w:rFonts w:ascii="Verdana" w:eastAsia="Times New Roman" w:hAnsi="Verdana" w:cs="Times New Roman"/>
                <w:color w:val="000000"/>
                <w:sz w:val="14"/>
                <w:szCs w:val="14"/>
              </w:rPr>
              <w:t>--</w:t>
            </w:r>
          </w:p>
        </w:tc>
      </w:tr>
    </w:tbl>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977D92">
      <w:pPr>
        <w:pStyle w:val="ListParagraph"/>
        <w:widowControl w:val="0"/>
        <w:numPr>
          <w:ilvl w:val="0"/>
          <w:numId w:val="5"/>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C47423" w:rsidRDefault="00C47423"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9339EF" w:rsidRPr="009339EF" w:rsidRDefault="009339EF" w:rsidP="006619C5">
      <w:pPr>
        <w:numPr>
          <w:ilvl w:val="0"/>
          <w:numId w:val="34"/>
        </w:numPr>
        <w:spacing w:before="100" w:beforeAutospacing="1" w:after="100" w:afterAutospacing="1" w:line="240" w:lineRule="auto"/>
        <w:rPr>
          <w:rFonts w:ascii="Times New Roman" w:eastAsia="Times New Roman" w:hAnsi="Times New Roman" w:cs="Times New Roman"/>
          <w:color w:val="000000"/>
          <w:sz w:val="24"/>
          <w:szCs w:val="24"/>
        </w:rPr>
      </w:pPr>
      <w:r w:rsidRPr="009339EF">
        <w:rPr>
          <w:rFonts w:ascii="Times New Roman" w:eastAsia="Times New Roman" w:hAnsi="Times New Roman" w:cs="Times New Roman"/>
          <w:color w:val="000000"/>
          <w:sz w:val="24"/>
          <w:szCs w:val="24"/>
        </w:rPr>
        <w:t xml:space="preserve">Cashews are high in calories. 100 g of nuts provide 553 calories. They are packed with soluble dietary fiber, vitamins, minerals and numerous health-promoting </w:t>
      </w:r>
      <w:proofErr w:type="spellStart"/>
      <w:r w:rsidRPr="009339EF">
        <w:rPr>
          <w:rFonts w:ascii="Times New Roman" w:eastAsia="Times New Roman" w:hAnsi="Times New Roman" w:cs="Times New Roman"/>
          <w:color w:val="000000"/>
          <w:sz w:val="24"/>
          <w:szCs w:val="24"/>
        </w:rPr>
        <w:t>phyto</w:t>
      </w:r>
      <w:proofErr w:type="spellEnd"/>
      <w:r w:rsidRPr="009339EF">
        <w:rPr>
          <w:rFonts w:ascii="Times New Roman" w:eastAsia="Times New Roman" w:hAnsi="Times New Roman" w:cs="Times New Roman"/>
          <w:color w:val="000000"/>
          <w:sz w:val="24"/>
          <w:szCs w:val="24"/>
        </w:rPr>
        <w:t>-chemicals that help protect from diseases and cancers.</w:t>
      </w:r>
    </w:p>
    <w:p w:rsidR="009339EF" w:rsidRPr="009339EF" w:rsidRDefault="009339EF" w:rsidP="006619C5">
      <w:pPr>
        <w:numPr>
          <w:ilvl w:val="0"/>
          <w:numId w:val="34"/>
        </w:numPr>
        <w:spacing w:before="100" w:beforeAutospacing="1" w:after="100" w:afterAutospacing="1" w:line="240" w:lineRule="auto"/>
        <w:rPr>
          <w:rFonts w:ascii="Times New Roman" w:eastAsia="Times New Roman" w:hAnsi="Times New Roman" w:cs="Times New Roman"/>
          <w:color w:val="000000"/>
          <w:sz w:val="24"/>
          <w:szCs w:val="24"/>
        </w:rPr>
      </w:pPr>
      <w:r w:rsidRPr="009339EF">
        <w:rPr>
          <w:rFonts w:ascii="Times New Roman" w:eastAsia="Times New Roman" w:hAnsi="Times New Roman" w:cs="Times New Roman"/>
          <w:color w:val="000000"/>
          <w:sz w:val="24"/>
          <w:szCs w:val="24"/>
        </w:rPr>
        <w:t xml:space="preserve">They are rich in “heart-friendly” monounsaturated-fatty acids like </w:t>
      </w:r>
      <w:r w:rsidRPr="009339EF">
        <w:rPr>
          <w:rFonts w:ascii="Times New Roman" w:eastAsia="Times New Roman" w:hAnsi="Times New Roman" w:cs="Times New Roman"/>
          <w:iCs/>
          <w:color w:val="000000"/>
          <w:sz w:val="24"/>
          <w:szCs w:val="24"/>
        </w:rPr>
        <w:t xml:space="preserve">oleic, and </w:t>
      </w:r>
      <w:proofErr w:type="spellStart"/>
      <w:r w:rsidRPr="009339EF">
        <w:rPr>
          <w:rFonts w:ascii="Times New Roman" w:eastAsia="Times New Roman" w:hAnsi="Times New Roman" w:cs="Times New Roman"/>
          <w:iCs/>
          <w:color w:val="000000"/>
          <w:sz w:val="24"/>
          <w:szCs w:val="24"/>
        </w:rPr>
        <w:t>palmitoleic</w:t>
      </w:r>
      <w:proofErr w:type="spellEnd"/>
      <w:r w:rsidRPr="009339EF">
        <w:rPr>
          <w:rFonts w:ascii="Times New Roman" w:eastAsia="Times New Roman" w:hAnsi="Times New Roman" w:cs="Times New Roman"/>
          <w:iCs/>
          <w:color w:val="000000"/>
          <w:sz w:val="24"/>
          <w:szCs w:val="24"/>
        </w:rPr>
        <w:t xml:space="preserve"> acids.</w:t>
      </w:r>
      <w:r w:rsidRPr="009339EF">
        <w:rPr>
          <w:rFonts w:ascii="Times New Roman" w:eastAsia="Times New Roman" w:hAnsi="Times New Roman" w:cs="Times New Roman"/>
          <w:color w:val="000000"/>
          <w:sz w:val="24"/>
          <w:szCs w:val="24"/>
        </w:rPr>
        <w:t xml:space="preserve"> These essential fatty acids help lower harmful LDL-cholesterol while increasing good HDL cholesterol. Research studies suggest that Mediterranean diet, which is rich in monounsaturated fatty acids help to prevent coronary artery disease and strokes by favoring healthy blood lipid profile.</w:t>
      </w:r>
    </w:p>
    <w:p w:rsidR="009339EF" w:rsidRPr="009339EF" w:rsidRDefault="009339EF" w:rsidP="006619C5">
      <w:pPr>
        <w:numPr>
          <w:ilvl w:val="0"/>
          <w:numId w:val="34"/>
        </w:numPr>
        <w:spacing w:before="100" w:beforeAutospacing="1" w:after="100" w:afterAutospacing="1" w:line="240" w:lineRule="auto"/>
        <w:rPr>
          <w:rFonts w:ascii="Times New Roman" w:eastAsia="Times New Roman" w:hAnsi="Times New Roman" w:cs="Times New Roman"/>
          <w:color w:val="000000"/>
          <w:sz w:val="24"/>
          <w:szCs w:val="24"/>
        </w:rPr>
      </w:pPr>
      <w:r w:rsidRPr="009339EF">
        <w:rPr>
          <w:rFonts w:ascii="Times New Roman" w:eastAsia="Times New Roman" w:hAnsi="Times New Roman" w:cs="Times New Roman"/>
          <w:color w:val="000000"/>
          <w:sz w:val="24"/>
          <w:szCs w:val="24"/>
        </w:rPr>
        <w:t xml:space="preserve">Cashew nuts are very rich source of essential </w:t>
      </w:r>
      <w:r w:rsidRPr="009339EF">
        <w:rPr>
          <w:rFonts w:ascii="Times New Roman" w:eastAsia="Times New Roman" w:hAnsi="Times New Roman" w:cs="Times New Roman"/>
          <w:bCs/>
          <w:color w:val="000000"/>
          <w:sz w:val="24"/>
          <w:szCs w:val="24"/>
        </w:rPr>
        <w:t>minerals.</w:t>
      </w:r>
      <w:r w:rsidRPr="009339EF">
        <w:rPr>
          <w:rFonts w:ascii="Times New Roman" w:eastAsia="Times New Roman" w:hAnsi="Times New Roman" w:cs="Times New Roman"/>
          <w:color w:val="000000"/>
          <w:sz w:val="24"/>
          <w:szCs w:val="24"/>
        </w:rPr>
        <w:t xml:space="preserve"> Minerals, especially manganese, potassium, copper, iron, magnesium, zinc and selenium are concentrated in these nuts. A handful of cashew nuts a day in the diet would provide enough of these minerals and prevent deficiency diseases. </w:t>
      </w:r>
      <w:r w:rsidRPr="009339EF">
        <w:rPr>
          <w:rFonts w:ascii="Times New Roman" w:eastAsia="Times New Roman" w:hAnsi="Times New Roman" w:cs="Times New Roman"/>
          <w:bCs/>
          <w:color w:val="000000"/>
          <w:sz w:val="24"/>
          <w:szCs w:val="24"/>
        </w:rPr>
        <w:t>Selenium</w:t>
      </w:r>
      <w:r w:rsidRPr="009339EF">
        <w:rPr>
          <w:rFonts w:ascii="Times New Roman" w:eastAsia="Times New Roman" w:hAnsi="Times New Roman" w:cs="Times New Roman"/>
          <w:color w:val="000000"/>
          <w:sz w:val="24"/>
          <w:szCs w:val="24"/>
        </w:rPr>
        <w:t xml:space="preserve"> is an important micronutrient, which functions as a </w:t>
      </w:r>
      <w:r w:rsidRPr="009339EF">
        <w:rPr>
          <w:rFonts w:ascii="Times New Roman" w:eastAsia="Times New Roman" w:hAnsi="Times New Roman" w:cs="Times New Roman"/>
          <w:color w:val="000000"/>
          <w:sz w:val="24"/>
          <w:szCs w:val="24"/>
        </w:rPr>
        <w:lastRenderedPageBreak/>
        <w:t xml:space="preserve">co-factor for antioxidant enzymes such as </w:t>
      </w:r>
      <w:r w:rsidRPr="009339EF">
        <w:rPr>
          <w:rFonts w:ascii="Times New Roman" w:eastAsia="Times New Roman" w:hAnsi="Times New Roman" w:cs="Times New Roman"/>
          <w:iCs/>
          <w:color w:val="000000"/>
          <w:sz w:val="24"/>
          <w:szCs w:val="24"/>
        </w:rPr>
        <w:t>Glutathione peroxidases, one of the most powerful antioxidants in the body.</w:t>
      </w:r>
      <w:r w:rsidRPr="009339EF">
        <w:rPr>
          <w:rFonts w:ascii="Times New Roman" w:eastAsia="Times New Roman" w:hAnsi="Times New Roman" w:cs="Times New Roman"/>
          <w:color w:val="000000"/>
          <w:sz w:val="24"/>
          <w:szCs w:val="24"/>
        </w:rPr>
        <w:t xml:space="preserve"> </w:t>
      </w:r>
      <w:r w:rsidRPr="009339EF">
        <w:rPr>
          <w:rFonts w:ascii="Times New Roman" w:eastAsia="Times New Roman" w:hAnsi="Times New Roman" w:cs="Times New Roman"/>
          <w:bCs/>
          <w:color w:val="000000"/>
          <w:sz w:val="24"/>
          <w:szCs w:val="24"/>
        </w:rPr>
        <w:t>Copper</w:t>
      </w:r>
      <w:r w:rsidRPr="009339EF">
        <w:rPr>
          <w:rFonts w:ascii="Times New Roman" w:eastAsia="Times New Roman" w:hAnsi="Times New Roman" w:cs="Times New Roman"/>
          <w:color w:val="000000"/>
          <w:sz w:val="24"/>
          <w:szCs w:val="24"/>
        </w:rPr>
        <w:t xml:space="preserve"> is a cofactor for many vital enzymes, including cytochrome c-oxidase and superoxide dismutase (other minerals function as co-factors for this enzyme are manganese and zinc). </w:t>
      </w:r>
      <w:r w:rsidRPr="009339EF">
        <w:rPr>
          <w:rFonts w:ascii="Times New Roman" w:eastAsia="Times New Roman" w:hAnsi="Times New Roman" w:cs="Times New Roman"/>
          <w:bCs/>
          <w:color w:val="000000"/>
          <w:sz w:val="24"/>
          <w:szCs w:val="24"/>
        </w:rPr>
        <w:t>Zinc</w:t>
      </w:r>
      <w:r w:rsidRPr="009339EF">
        <w:rPr>
          <w:rFonts w:ascii="Times New Roman" w:eastAsia="Times New Roman" w:hAnsi="Times New Roman" w:cs="Times New Roman"/>
          <w:color w:val="000000"/>
          <w:sz w:val="24"/>
          <w:szCs w:val="24"/>
        </w:rPr>
        <w:t xml:space="preserve"> is a co-factor in many enzymes that regulate </w:t>
      </w:r>
      <w:r w:rsidRPr="009339EF">
        <w:rPr>
          <w:rFonts w:ascii="Times New Roman" w:eastAsia="Times New Roman" w:hAnsi="Times New Roman" w:cs="Times New Roman"/>
          <w:iCs/>
          <w:color w:val="000000"/>
          <w:sz w:val="24"/>
          <w:szCs w:val="24"/>
        </w:rPr>
        <w:t>growth and development, sperm generation, digestion and nucleic acid synthesis.</w:t>
      </w:r>
      <w:r w:rsidRPr="009339EF">
        <w:rPr>
          <w:rFonts w:ascii="Times New Roman" w:eastAsia="Times New Roman" w:hAnsi="Times New Roman" w:cs="Times New Roman"/>
          <w:color w:val="000000"/>
          <w:sz w:val="24"/>
          <w:szCs w:val="24"/>
        </w:rPr>
        <w:t xml:space="preserve"> </w:t>
      </w:r>
    </w:p>
    <w:p w:rsidR="009339EF" w:rsidRPr="009339EF" w:rsidRDefault="009339EF" w:rsidP="006619C5">
      <w:pPr>
        <w:numPr>
          <w:ilvl w:val="0"/>
          <w:numId w:val="34"/>
        </w:numPr>
        <w:spacing w:before="100" w:beforeAutospacing="1" w:after="100" w:afterAutospacing="1" w:line="240" w:lineRule="auto"/>
        <w:rPr>
          <w:rFonts w:ascii="Times New Roman" w:eastAsia="Times New Roman" w:hAnsi="Times New Roman" w:cs="Times New Roman"/>
          <w:color w:val="000000"/>
          <w:sz w:val="24"/>
          <w:szCs w:val="24"/>
        </w:rPr>
      </w:pPr>
      <w:r w:rsidRPr="009339EF">
        <w:rPr>
          <w:rFonts w:ascii="Times New Roman" w:eastAsia="Times New Roman" w:hAnsi="Times New Roman" w:cs="Times New Roman"/>
          <w:color w:val="000000"/>
          <w:sz w:val="24"/>
          <w:szCs w:val="24"/>
        </w:rPr>
        <w:t>Cashews are also rich in many essential vitamins such as pantothenic acid (vitamin B5), pyridoxine (vitamin B-6), riboflavin, and thiamin (vitamin B-1). 100 g nuts provide 0.147 mg or 32% of daily-recommended levels of pyridoxine. Pyridoxine reduces the risk of </w:t>
      </w:r>
      <w:proofErr w:type="spellStart"/>
      <w:r w:rsidRPr="009339EF">
        <w:rPr>
          <w:rFonts w:ascii="Times New Roman" w:eastAsia="Times New Roman" w:hAnsi="Times New Roman" w:cs="Times New Roman"/>
          <w:color w:val="000000"/>
          <w:sz w:val="24"/>
          <w:szCs w:val="24"/>
        </w:rPr>
        <w:t>homocystinuria</w:t>
      </w:r>
      <w:proofErr w:type="spellEnd"/>
      <w:r w:rsidRPr="009339EF">
        <w:rPr>
          <w:rFonts w:ascii="Times New Roman" w:eastAsia="Times New Roman" w:hAnsi="Times New Roman" w:cs="Times New Roman"/>
          <w:color w:val="000000"/>
          <w:sz w:val="24"/>
          <w:szCs w:val="24"/>
        </w:rPr>
        <w:t xml:space="preserve">, and </w:t>
      </w:r>
      <w:proofErr w:type="spellStart"/>
      <w:r w:rsidRPr="009339EF">
        <w:rPr>
          <w:rFonts w:ascii="Times New Roman" w:eastAsia="Times New Roman" w:hAnsi="Times New Roman" w:cs="Times New Roman"/>
          <w:color w:val="000000"/>
          <w:sz w:val="24"/>
          <w:szCs w:val="24"/>
        </w:rPr>
        <w:t>sideroblastic</w:t>
      </w:r>
      <w:proofErr w:type="spellEnd"/>
      <w:r w:rsidRPr="009339EF">
        <w:rPr>
          <w:rFonts w:ascii="Times New Roman" w:eastAsia="Times New Roman" w:hAnsi="Times New Roman" w:cs="Times New Roman"/>
          <w:color w:val="000000"/>
          <w:sz w:val="24"/>
          <w:szCs w:val="24"/>
        </w:rPr>
        <w:t xml:space="preserve"> anemia. Niacin helps prevent "pellagra" or dermatitis. Additionally, these vitamins are essential for metabolism of protein, fat, and carbohydrates at cellular levels. </w:t>
      </w:r>
    </w:p>
    <w:p w:rsidR="000C55B3" w:rsidRPr="00E31B8A" w:rsidRDefault="009339EF" w:rsidP="00E31B8A">
      <w:pPr>
        <w:numPr>
          <w:ilvl w:val="0"/>
          <w:numId w:val="34"/>
        </w:numPr>
        <w:spacing w:before="100" w:beforeAutospacing="1" w:after="100" w:afterAutospacing="1" w:line="240" w:lineRule="auto"/>
        <w:rPr>
          <w:rFonts w:ascii="Times New Roman" w:eastAsia="Times New Roman" w:hAnsi="Times New Roman" w:cs="Times New Roman"/>
          <w:color w:val="000000"/>
          <w:sz w:val="24"/>
          <w:szCs w:val="24"/>
        </w:rPr>
      </w:pPr>
      <w:r w:rsidRPr="009339EF">
        <w:rPr>
          <w:rFonts w:ascii="Times New Roman" w:eastAsia="Times New Roman" w:hAnsi="Times New Roman" w:cs="Times New Roman"/>
          <w:color w:val="000000"/>
          <w:sz w:val="24"/>
          <w:szCs w:val="24"/>
        </w:rPr>
        <w:t xml:space="preserve">Further, the nuts are also containing a small amount of </w:t>
      </w:r>
      <w:proofErr w:type="spellStart"/>
      <w:r w:rsidRPr="009339EF">
        <w:rPr>
          <w:rFonts w:ascii="Times New Roman" w:eastAsia="Times New Roman" w:hAnsi="Times New Roman" w:cs="Times New Roman"/>
          <w:bCs/>
          <w:color w:val="000000"/>
          <w:sz w:val="24"/>
          <w:szCs w:val="24"/>
        </w:rPr>
        <w:t>zea-xanthin</w:t>
      </w:r>
      <w:proofErr w:type="spellEnd"/>
      <w:r w:rsidRPr="009339EF">
        <w:rPr>
          <w:rFonts w:ascii="Times New Roman" w:eastAsia="Times New Roman" w:hAnsi="Times New Roman" w:cs="Times New Roman"/>
          <w:color w:val="000000"/>
          <w:sz w:val="24"/>
          <w:szCs w:val="24"/>
        </w:rPr>
        <w:t xml:space="preserve">, an important pigment flavonoid antioxidant, which selectively absorbed into the retinal macula </w:t>
      </w:r>
      <w:proofErr w:type="spellStart"/>
      <w:r w:rsidRPr="009339EF">
        <w:rPr>
          <w:rFonts w:ascii="Times New Roman" w:eastAsia="Times New Roman" w:hAnsi="Times New Roman" w:cs="Times New Roman"/>
          <w:color w:val="000000"/>
          <w:sz w:val="24"/>
          <w:szCs w:val="24"/>
        </w:rPr>
        <w:t>lutea</w:t>
      </w:r>
      <w:proofErr w:type="spellEnd"/>
      <w:r w:rsidRPr="009339EF">
        <w:rPr>
          <w:rFonts w:ascii="Times New Roman" w:eastAsia="Times New Roman" w:hAnsi="Times New Roman" w:cs="Times New Roman"/>
          <w:color w:val="000000"/>
          <w:sz w:val="24"/>
          <w:szCs w:val="24"/>
        </w:rPr>
        <w:t xml:space="preserve"> in the eyes. It is thought to provide antioxidant and protective UV ray filtering functions and helps prevent age-related macular degeneration (ARMD) in the elderly.</w:t>
      </w:r>
    </w:p>
    <w:p w:rsidR="008D336A" w:rsidRDefault="008D336A"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Cultivation:</w:t>
      </w:r>
    </w:p>
    <w:p w:rsidR="00717CFD" w:rsidRPr="00717CFD" w:rsidRDefault="00717CFD" w:rsidP="00717CFD">
      <w:pPr>
        <w:pStyle w:val="ListParagraph"/>
        <w:rPr>
          <w:rFonts w:ascii="Times New Roman" w:hAnsi="Times New Roman" w:cs="Times New Roman"/>
          <w:b/>
          <w:u w:val="single"/>
        </w:rPr>
      </w:pPr>
      <w:r w:rsidRPr="00717CFD">
        <w:rPr>
          <w:rFonts w:ascii="Times New Roman" w:hAnsi="Times New Roman" w:cs="Times New Roman"/>
        </w:rPr>
        <w:t xml:space="preserve">Commercial cultivation of cashew is taken up in eight states of our country mainly in west and eastern coast viz., Andhra Pradesh, Goa, Karnataka, Kerala, Maharashtra, Orissa, Tamil Nadu and West Bengal. In addition, cashew is also grown in few pockets of Assam, </w:t>
      </w:r>
      <w:proofErr w:type="spellStart"/>
      <w:r w:rsidRPr="00717CFD">
        <w:rPr>
          <w:rFonts w:ascii="Times New Roman" w:hAnsi="Times New Roman" w:cs="Times New Roman"/>
        </w:rPr>
        <w:t>Chattisgarh</w:t>
      </w:r>
      <w:proofErr w:type="spellEnd"/>
      <w:r w:rsidRPr="00717CFD">
        <w:rPr>
          <w:rFonts w:ascii="Times New Roman" w:hAnsi="Times New Roman" w:cs="Times New Roman"/>
        </w:rPr>
        <w:t>, Gujarat, Meghalaya, Nagaland and Tripura.</w:t>
      </w:r>
    </w:p>
    <w:p w:rsidR="00977D92" w:rsidRPr="00717CFD" w:rsidRDefault="00977D92" w:rsidP="00977D92">
      <w:pPr>
        <w:pStyle w:val="ListParagraph"/>
        <w:rPr>
          <w:rFonts w:ascii="Times New Roman" w:hAnsi="Times New Roman" w:cs="Times New Roman"/>
          <w:b/>
          <w:u w:val="single"/>
        </w:rPr>
      </w:pPr>
    </w:p>
    <w:p w:rsidR="004E4AFB" w:rsidRPr="005075D3" w:rsidRDefault="00977D92" w:rsidP="00C47423">
      <w:pPr>
        <w:rPr>
          <w:rFonts w:ascii="Times New Roman" w:hAnsi="Times New Roman" w:cs="Times New Roman"/>
          <w:b/>
          <w:sz w:val="24"/>
          <w:szCs w:val="24"/>
          <w:u w:val="single"/>
        </w:rPr>
      </w:pPr>
      <w:r w:rsidRPr="005075D3">
        <w:rPr>
          <w:rFonts w:ascii="Times New Roman" w:hAnsi="Times New Roman" w:cs="Times New Roman"/>
          <w:b/>
          <w:sz w:val="24"/>
          <w:szCs w:val="24"/>
          <w:u w:val="single"/>
        </w:rPr>
        <w:t xml:space="preserve">        </w:t>
      </w:r>
    </w:p>
    <w:p w:rsidR="0003520F" w:rsidRPr="005075D3" w:rsidRDefault="0003520F" w:rsidP="00977D92">
      <w:pPr>
        <w:pStyle w:val="ListParagraph"/>
        <w:widowControl w:val="0"/>
        <w:numPr>
          <w:ilvl w:val="0"/>
          <w:numId w:val="6"/>
        </w:numPr>
        <w:autoSpaceDE w:val="0"/>
        <w:autoSpaceDN w:val="0"/>
        <w:adjustRightInd w:val="0"/>
        <w:spacing w:line="360" w:lineRule="atLeast"/>
        <w:jc w:val="both"/>
        <w:rPr>
          <w:rFonts w:ascii="Times New Roman" w:hAnsi="Times New Roman" w:cs="Times New Roman"/>
          <w:b/>
          <w:u w:val="single"/>
        </w:rPr>
      </w:pPr>
      <w:r w:rsidRPr="005075D3">
        <w:rPr>
          <w:rFonts w:ascii="Times New Roman" w:hAnsi="Times New Roman" w:cs="Times New Roman"/>
          <w:b/>
          <w:u w:val="single"/>
        </w:rPr>
        <w:t>REFERENCES:</w:t>
      </w:r>
    </w:p>
    <w:p w:rsidR="00AC6E07" w:rsidRDefault="00504B05" w:rsidP="00504B05">
      <w:pPr>
        <w:pStyle w:val="Heading1"/>
        <w:numPr>
          <w:ilvl w:val="0"/>
          <w:numId w:val="32"/>
        </w:numPr>
        <w:spacing w:before="0" w:beforeAutospacing="0" w:after="0" w:afterAutospacing="0"/>
        <w:rPr>
          <w:rStyle w:val="addmd1"/>
          <w:b w:val="0"/>
          <w:color w:val="333333"/>
          <w:sz w:val="24"/>
          <w:szCs w:val="24"/>
        </w:rPr>
      </w:pPr>
      <w:r w:rsidRPr="00504B05">
        <w:rPr>
          <w:b w:val="0"/>
          <w:color w:val="333333"/>
          <w:sz w:val="24"/>
          <w:szCs w:val="24"/>
        </w:rPr>
        <w:t>Sub-Saharan Africa: Factors Affecting Trade Patterns of Selected Industries, </w:t>
      </w:r>
      <w:r w:rsidRPr="00504B05">
        <w:rPr>
          <w:rStyle w:val="addmd1"/>
          <w:b w:val="0"/>
          <w:color w:val="333333"/>
          <w:sz w:val="24"/>
          <w:szCs w:val="24"/>
        </w:rPr>
        <w:t>By U.S. International Trade Commission</w:t>
      </w:r>
      <w:r>
        <w:rPr>
          <w:rStyle w:val="addmd1"/>
          <w:b w:val="0"/>
          <w:color w:val="333333"/>
          <w:sz w:val="24"/>
          <w:szCs w:val="24"/>
        </w:rPr>
        <w:t>.</w:t>
      </w:r>
    </w:p>
    <w:p w:rsidR="00F90B70" w:rsidRPr="00F90B70" w:rsidRDefault="007415CB" w:rsidP="00F90B70">
      <w:pPr>
        <w:pStyle w:val="Heading1"/>
        <w:numPr>
          <w:ilvl w:val="0"/>
          <w:numId w:val="32"/>
        </w:numPr>
        <w:spacing w:before="0" w:beforeAutospacing="0" w:after="0" w:afterAutospacing="0"/>
        <w:rPr>
          <w:b w:val="0"/>
          <w:sz w:val="24"/>
          <w:szCs w:val="24"/>
        </w:rPr>
      </w:pPr>
      <w:hyperlink r:id="rId6" w:history="1">
        <w:r w:rsidR="00F90B70" w:rsidRPr="00F90B70">
          <w:rPr>
            <w:rStyle w:val="Hyperlink"/>
            <w:b w:val="0"/>
            <w:color w:val="auto"/>
            <w:sz w:val="24"/>
            <w:szCs w:val="24"/>
            <w:u w:val="none"/>
          </w:rPr>
          <w:t>www.nutrition-and-you.com</w:t>
        </w:r>
      </w:hyperlink>
    </w:p>
    <w:p w:rsidR="00F90B70" w:rsidRPr="00981A93" w:rsidRDefault="007415CB" w:rsidP="00981A93">
      <w:pPr>
        <w:pStyle w:val="Heading1"/>
        <w:numPr>
          <w:ilvl w:val="0"/>
          <w:numId w:val="32"/>
        </w:numPr>
        <w:spacing w:before="0" w:beforeAutospacing="0" w:after="0" w:afterAutospacing="0"/>
        <w:rPr>
          <w:b w:val="0"/>
          <w:sz w:val="24"/>
          <w:szCs w:val="24"/>
        </w:rPr>
      </w:pPr>
      <w:hyperlink r:id="rId7" w:history="1">
        <w:r w:rsidR="00981A93" w:rsidRPr="00981A93">
          <w:rPr>
            <w:rStyle w:val="Hyperlink"/>
            <w:b w:val="0"/>
            <w:color w:val="auto"/>
            <w:sz w:val="24"/>
            <w:szCs w:val="24"/>
            <w:u w:val="none"/>
          </w:rPr>
          <w:t>www.fao.org</w:t>
        </w:r>
      </w:hyperlink>
    </w:p>
    <w:p w:rsidR="00981A93" w:rsidRPr="000428A5" w:rsidRDefault="007415CB" w:rsidP="000428A5">
      <w:pPr>
        <w:pStyle w:val="Heading1"/>
        <w:numPr>
          <w:ilvl w:val="0"/>
          <w:numId w:val="32"/>
        </w:numPr>
        <w:spacing w:before="0" w:beforeAutospacing="0" w:after="0" w:afterAutospacing="0"/>
        <w:rPr>
          <w:b w:val="0"/>
          <w:sz w:val="24"/>
          <w:szCs w:val="24"/>
        </w:rPr>
      </w:pPr>
      <w:hyperlink r:id="rId8" w:history="1">
        <w:r w:rsidR="000428A5" w:rsidRPr="000428A5">
          <w:rPr>
            <w:rStyle w:val="Hyperlink"/>
            <w:b w:val="0"/>
            <w:color w:val="auto"/>
            <w:sz w:val="24"/>
            <w:szCs w:val="24"/>
            <w:u w:val="none"/>
          </w:rPr>
          <w:t>www.indian-cashews.com</w:t>
        </w:r>
      </w:hyperlink>
    </w:p>
    <w:p w:rsidR="000428A5" w:rsidRPr="00504B05" w:rsidRDefault="000428A5" w:rsidP="000428A5">
      <w:pPr>
        <w:pStyle w:val="Heading1"/>
        <w:numPr>
          <w:ilvl w:val="0"/>
          <w:numId w:val="32"/>
        </w:numPr>
        <w:spacing w:before="0" w:beforeAutospacing="0" w:after="0" w:afterAutospacing="0"/>
        <w:rPr>
          <w:b w:val="0"/>
          <w:color w:val="333333"/>
          <w:sz w:val="24"/>
          <w:szCs w:val="24"/>
        </w:rPr>
      </w:pPr>
    </w:p>
    <w:sectPr w:rsidR="000428A5" w:rsidRPr="00504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B33"/>
    <w:multiLevelType w:val="hybridMultilevel"/>
    <w:tmpl w:val="2BAE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15462"/>
    <w:multiLevelType w:val="hybridMultilevel"/>
    <w:tmpl w:val="FF7E4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56719"/>
    <w:multiLevelType w:val="hybridMultilevel"/>
    <w:tmpl w:val="53A6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nsid w:val="07AC114F"/>
    <w:multiLevelType w:val="hybridMultilevel"/>
    <w:tmpl w:val="73EEE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C65660"/>
    <w:multiLevelType w:val="hybridMultilevel"/>
    <w:tmpl w:val="DA7A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162CDF"/>
    <w:multiLevelType w:val="hybridMultilevel"/>
    <w:tmpl w:val="5274B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2C24DA"/>
    <w:multiLevelType w:val="hybridMultilevel"/>
    <w:tmpl w:val="D98E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941A3C"/>
    <w:multiLevelType w:val="hybridMultilevel"/>
    <w:tmpl w:val="4C2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BC671C"/>
    <w:multiLevelType w:val="hybridMultilevel"/>
    <w:tmpl w:val="E6328C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71227A"/>
    <w:multiLevelType w:val="hybridMultilevel"/>
    <w:tmpl w:val="B5806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3A4D21"/>
    <w:multiLevelType w:val="hybridMultilevel"/>
    <w:tmpl w:val="33C0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DA2D11"/>
    <w:multiLevelType w:val="hybridMultilevel"/>
    <w:tmpl w:val="47306F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70E7D72"/>
    <w:multiLevelType w:val="hybridMultilevel"/>
    <w:tmpl w:val="BFDA96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73C58F6"/>
    <w:multiLevelType w:val="hybridMultilevel"/>
    <w:tmpl w:val="31CE1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nsid w:val="2EA07A46"/>
    <w:multiLevelType w:val="hybridMultilevel"/>
    <w:tmpl w:val="5434B8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9C4B04"/>
    <w:multiLevelType w:val="multilevel"/>
    <w:tmpl w:val="252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E92DA6"/>
    <w:multiLevelType w:val="hybridMultilevel"/>
    <w:tmpl w:val="F334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0435CA"/>
    <w:multiLevelType w:val="hybridMultilevel"/>
    <w:tmpl w:val="A56830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85032F"/>
    <w:multiLevelType w:val="multilevel"/>
    <w:tmpl w:val="8B2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033902"/>
    <w:multiLevelType w:val="multilevel"/>
    <w:tmpl w:val="8BF8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7022C0"/>
    <w:multiLevelType w:val="hybridMultilevel"/>
    <w:tmpl w:val="BEAA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F901F5E"/>
    <w:multiLevelType w:val="hybridMultilevel"/>
    <w:tmpl w:val="3862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B12E8D"/>
    <w:multiLevelType w:val="hybridMultilevel"/>
    <w:tmpl w:val="47DE8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0C083B"/>
    <w:multiLevelType w:val="hybridMultilevel"/>
    <w:tmpl w:val="D96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B911512"/>
    <w:multiLevelType w:val="hybridMultilevel"/>
    <w:tmpl w:val="49A22F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6A6CCC"/>
    <w:multiLevelType w:val="hybridMultilevel"/>
    <w:tmpl w:val="301C0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937363"/>
    <w:multiLevelType w:val="hybridMultilevel"/>
    <w:tmpl w:val="CC28C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8B2B2E"/>
    <w:multiLevelType w:val="hybridMultilevel"/>
    <w:tmpl w:val="75D88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6F2A0C"/>
    <w:multiLevelType w:val="hybridMultilevel"/>
    <w:tmpl w:val="9CB8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6160BF9"/>
    <w:multiLevelType w:val="multilevel"/>
    <w:tmpl w:val="F1B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92C54BF"/>
    <w:multiLevelType w:val="hybridMultilevel"/>
    <w:tmpl w:val="F21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4"/>
  </w:num>
  <w:num w:numId="3">
    <w:abstractNumId w:val="2"/>
  </w:num>
  <w:num w:numId="4">
    <w:abstractNumId w:val="25"/>
  </w:num>
  <w:num w:numId="5">
    <w:abstractNumId w:val="19"/>
  </w:num>
  <w:num w:numId="6">
    <w:abstractNumId w:val="10"/>
  </w:num>
  <w:num w:numId="7">
    <w:abstractNumId w:val="9"/>
  </w:num>
  <w:num w:numId="8">
    <w:abstractNumId w:val="32"/>
  </w:num>
  <w:num w:numId="9">
    <w:abstractNumId w:val="31"/>
  </w:num>
  <w:num w:numId="10">
    <w:abstractNumId w:val="3"/>
  </w:num>
  <w:num w:numId="11">
    <w:abstractNumId w:val="23"/>
  </w:num>
  <w:num w:numId="12">
    <w:abstractNumId w:val="6"/>
  </w:num>
  <w:num w:numId="13">
    <w:abstractNumId w:val="13"/>
  </w:num>
  <w:num w:numId="14">
    <w:abstractNumId w:val="15"/>
  </w:num>
  <w:num w:numId="15">
    <w:abstractNumId w:val="22"/>
  </w:num>
  <w:num w:numId="16">
    <w:abstractNumId w:val="7"/>
  </w:num>
  <w:num w:numId="17">
    <w:abstractNumId w:val="27"/>
  </w:num>
  <w:num w:numId="18">
    <w:abstractNumId w:val="0"/>
  </w:num>
  <w:num w:numId="19">
    <w:abstractNumId w:val="17"/>
  </w:num>
  <w:num w:numId="20">
    <w:abstractNumId w:val="29"/>
  </w:num>
  <w:num w:numId="21">
    <w:abstractNumId w:val="1"/>
  </w:num>
  <w:num w:numId="22">
    <w:abstractNumId w:val="30"/>
  </w:num>
  <w:num w:numId="23">
    <w:abstractNumId w:val="5"/>
  </w:num>
  <w:num w:numId="24">
    <w:abstractNumId w:val="26"/>
  </w:num>
  <w:num w:numId="25">
    <w:abstractNumId w:val="16"/>
  </w:num>
  <w:num w:numId="26">
    <w:abstractNumId w:val="24"/>
  </w:num>
  <w:num w:numId="27">
    <w:abstractNumId w:val="11"/>
  </w:num>
  <w:num w:numId="28">
    <w:abstractNumId w:val="20"/>
  </w:num>
  <w:num w:numId="29">
    <w:abstractNumId w:val="18"/>
  </w:num>
  <w:num w:numId="30">
    <w:abstractNumId w:val="4"/>
  </w:num>
  <w:num w:numId="31">
    <w:abstractNumId w:val="12"/>
  </w:num>
  <w:num w:numId="32">
    <w:abstractNumId w:val="8"/>
  </w:num>
  <w:num w:numId="33">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428A5"/>
    <w:rsid w:val="00063F50"/>
    <w:rsid w:val="000C55B3"/>
    <w:rsid w:val="000C5C49"/>
    <w:rsid w:val="00197738"/>
    <w:rsid w:val="002649AF"/>
    <w:rsid w:val="002E69AD"/>
    <w:rsid w:val="00370768"/>
    <w:rsid w:val="003D3417"/>
    <w:rsid w:val="004435EC"/>
    <w:rsid w:val="004A5C4E"/>
    <w:rsid w:val="004B32A6"/>
    <w:rsid w:val="004E4AFB"/>
    <w:rsid w:val="004F72DA"/>
    <w:rsid w:val="00504B05"/>
    <w:rsid w:val="005075D3"/>
    <w:rsid w:val="00522045"/>
    <w:rsid w:val="005A133C"/>
    <w:rsid w:val="005E3999"/>
    <w:rsid w:val="006619C5"/>
    <w:rsid w:val="00676C7A"/>
    <w:rsid w:val="006C1195"/>
    <w:rsid w:val="006F4470"/>
    <w:rsid w:val="00717CFD"/>
    <w:rsid w:val="00736ED8"/>
    <w:rsid w:val="00741384"/>
    <w:rsid w:val="007415CB"/>
    <w:rsid w:val="007A5896"/>
    <w:rsid w:val="008325A4"/>
    <w:rsid w:val="008D336A"/>
    <w:rsid w:val="008D73C1"/>
    <w:rsid w:val="008E69CF"/>
    <w:rsid w:val="008F20AF"/>
    <w:rsid w:val="008F4491"/>
    <w:rsid w:val="009339EF"/>
    <w:rsid w:val="00977D92"/>
    <w:rsid w:val="00981A93"/>
    <w:rsid w:val="00995A81"/>
    <w:rsid w:val="009C30C3"/>
    <w:rsid w:val="009F583B"/>
    <w:rsid w:val="00A2230C"/>
    <w:rsid w:val="00A465FD"/>
    <w:rsid w:val="00AA49AA"/>
    <w:rsid w:val="00AA6B13"/>
    <w:rsid w:val="00AC6E07"/>
    <w:rsid w:val="00B37B37"/>
    <w:rsid w:val="00B870C2"/>
    <w:rsid w:val="00B93CE9"/>
    <w:rsid w:val="00B964E8"/>
    <w:rsid w:val="00C04EFF"/>
    <w:rsid w:val="00C46F63"/>
    <w:rsid w:val="00C47423"/>
    <w:rsid w:val="00D64E86"/>
    <w:rsid w:val="00E126CF"/>
    <w:rsid w:val="00E31B8A"/>
    <w:rsid w:val="00E64943"/>
    <w:rsid w:val="00ED1ACD"/>
    <w:rsid w:val="00F90B70"/>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dian-cashews.com" TargetMode="External"/><Relationship Id="rId3" Type="http://schemas.microsoft.com/office/2007/relationships/stylesWithEffects" Target="stylesWithEffects.xml"/><Relationship Id="rId7" Type="http://schemas.openxmlformats.org/officeDocument/2006/relationships/hyperlink" Target="http://www.fao.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utrition-and-you.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2013-06-22T05:32:00Z</dcterms:created>
  <dcterms:modified xsi:type="dcterms:W3CDTF">2013-06-22T05:32:00Z</dcterms:modified>
</cp:coreProperties>
</file>