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6FB6" w:rsidRPr="003433B1" w:rsidRDefault="00666FB6">
      <w:pPr>
        <w:rPr>
          <w:b/>
          <w:bCs/>
          <w:u w:val="single"/>
        </w:rPr>
      </w:pPr>
      <w:r w:rsidRPr="003433B1">
        <w:rPr>
          <w:b/>
          <w:bCs/>
          <w:u w:val="single"/>
        </w:rPr>
        <w:t>Sample Template</w:t>
      </w:r>
    </w:p>
    <w:p w:rsidR="00666FB6" w:rsidRPr="00040AE3" w:rsidRDefault="00666FB6" w:rsidP="00F27A2F">
      <w:pPr>
        <w:rPr>
          <w:rFonts w:cs="Times New Roman"/>
          <w:b/>
          <w:bCs/>
          <w:i/>
          <w:iCs/>
          <w:sz w:val="20"/>
          <w:szCs w:val="20"/>
          <w:u w:val="single"/>
        </w:rPr>
      </w:pPr>
      <w:r>
        <w:rPr>
          <w:b/>
          <w:bCs/>
          <w:i/>
          <w:iCs/>
          <w:sz w:val="20"/>
          <w:szCs w:val="20"/>
          <w:u w:val="single"/>
        </w:rPr>
        <w:t>CINNAMON</w:t>
      </w:r>
    </w:p>
    <w:p w:rsidR="00666FB6" w:rsidRPr="003433B1" w:rsidRDefault="00666FB6" w:rsidP="00F27A2F">
      <w:pPr>
        <w:rPr>
          <w:rFonts w:cs="Times New Roman"/>
          <w:b/>
          <w:bCs/>
          <w:i/>
          <w:iCs/>
          <w:sz w:val="20"/>
          <w:szCs w:val="20"/>
          <w:u w:val="single"/>
        </w:rPr>
      </w:pPr>
    </w:p>
    <w:tbl>
      <w:tblPr>
        <w:tblW w:w="0" w:type="auto"/>
        <w:tblInd w:w="-1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8516"/>
      </w:tblGrid>
      <w:tr w:rsidR="00666FB6" w:rsidRPr="003433B1">
        <w:tc>
          <w:tcPr>
            <w:tcW w:w="8516" w:type="dxa"/>
          </w:tcPr>
          <w:p w:rsidR="00666FB6" w:rsidRDefault="00666FB6" w:rsidP="00F87F8A">
            <w:pPr>
              <w:rPr>
                <w:rFonts w:cs="Times New Roman"/>
                <w:sz w:val="20"/>
                <w:szCs w:val="20"/>
              </w:rPr>
            </w:pPr>
            <w:r w:rsidRPr="003433B1">
              <w:rPr>
                <w:b/>
                <w:bCs/>
                <w:sz w:val="20"/>
                <w:szCs w:val="20"/>
                <w:u w:val="single"/>
              </w:rPr>
              <w:t>Description</w:t>
            </w:r>
            <w:r>
              <w:rPr>
                <w:b/>
                <w:bCs/>
                <w:sz w:val="20"/>
                <w:szCs w:val="20"/>
                <w:u w:val="single"/>
              </w:rPr>
              <w:t xml:space="preserve">: </w:t>
            </w:r>
          </w:p>
          <w:p w:rsidR="00666FB6" w:rsidRPr="00F87F8A" w:rsidRDefault="00666FB6" w:rsidP="00F87F8A">
            <w:pPr>
              <w:rPr>
                <w:rFonts w:cs="Times New Roman"/>
                <w:sz w:val="20"/>
                <w:szCs w:val="20"/>
              </w:rPr>
            </w:pPr>
            <w:r>
              <w:rPr>
                <w:sz w:val="20"/>
                <w:szCs w:val="20"/>
              </w:rPr>
              <w:t xml:space="preserve">Cinnamon is a spice that is made from the inner bark of the several trees from the genus </w:t>
            </w:r>
            <w:proofErr w:type="spellStart"/>
            <w:r>
              <w:rPr>
                <w:sz w:val="20"/>
                <w:szCs w:val="20"/>
              </w:rPr>
              <w:t>cinnamomum</w:t>
            </w:r>
            <w:proofErr w:type="spellEnd"/>
            <w:r>
              <w:rPr>
                <w:sz w:val="20"/>
                <w:szCs w:val="20"/>
              </w:rPr>
              <w:t>. When dried, it is rolled into a familiar tubular form named as quill. Cinnamon tree can grow up to 15 meters in height. It has a thick, rough bark and strong branches. Leaves are ovate – oblong in shape and shiny green in color. Flowers are green, arranged in loose clusters. Fruit is a purple, oval berry, with a single seed within.</w:t>
            </w:r>
          </w:p>
          <w:p w:rsidR="00666FB6" w:rsidRPr="00F87F8A" w:rsidRDefault="00666FB6" w:rsidP="00F27A2F">
            <w:pPr>
              <w:rPr>
                <w:rFonts w:cs="Times New Roman"/>
                <w:sz w:val="20"/>
                <w:szCs w:val="20"/>
              </w:rPr>
            </w:pPr>
          </w:p>
          <w:p w:rsidR="00666FB6" w:rsidRPr="003433B1" w:rsidRDefault="00666FB6" w:rsidP="00F27A2F">
            <w:pPr>
              <w:rPr>
                <w:rFonts w:cs="Times New Roman"/>
                <w:b/>
                <w:bCs/>
                <w:sz w:val="20"/>
                <w:szCs w:val="20"/>
                <w:u w:val="single"/>
              </w:rPr>
            </w:pPr>
          </w:p>
        </w:tc>
      </w:tr>
      <w:tr w:rsidR="00666FB6" w:rsidRPr="003433B1">
        <w:tc>
          <w:tcPr>
            <w:tcW w:w="8516" w:type="dxa"/>
          </w:tcPr>
          <w:p w:rsidR="00666FB6" w:rsidRPr="00E578D5" w:rsidRDefault="00666FB6" w:rsidP="00F27A2F">
            <w:pPr>
              <w:rPr>
                <w:rFonts w:cs="Times New Roman"/>
                <w:sz w:val="20"/>
                <w:szCs w:val="20"/>
              </w:rPr>
            </w:pPr>
            <w:r w:rsidRPr="003433B1">
              <w:rPr>
                <w:b/>
                <w:bCs/>
                <w:sz w:val="20"/>
                <w:szCs w:val="20"/>
                <w:u w:val="single"/>
              </w:rPr>
              <w:t>Botanical Name</w:t>
            </w:r>
            <w:r>
              <w:rPr>
                <w:b/>
                <w:bCs/>
                <w:sz w:val="20"/>
                <w:szCs w:val="20"/>
                <w:u w:val="single"/>
              </w:rPr>
              <w:t xml:space="preserve">: </w:t>
            </w:r>
            <w:r>
              <w:rPr>
                <w:sz w:val="20"/>
                <w:szCs w:val="20"/>
              </w:rPr>
              <w:t>Cinnamomum zelynicum</w:t>
            </w:r>
          </w:p>
          <w:p w:rsidR="00666FB6" w:rsidRPr="003433B1" w:rsidRDefault="00666FB6" w:rsidP="00F27A2F">
            <w:pPr>
              <w:rPr>
                <w:rFonts w:cs="Times New Roman"/>
                <w:b/>
                <w:bCs/>
                <w:sz w:val="20"/>
                <w:szCs w:val="20"/>
                <w:u w:val="single"/>
              </w:rPr>
            </w:pPr>
          </w:p>
        </w:tc>
      </w:tr>
      <w:tr w:rsidR="00666FB6" w:rsidRPr="003433B1">
        <w:tc>
          <w:tcPr>
            <w:tcW w:w="8516" w:type="dxa"/>
          </w:tcPr>
          <w:p w:rsidR="00666FB6" w:rsidRPr="003433B1" w:rsidRDefault="00666FB6" w:rsidP="00F27A2F">
            <w:pPr>
              <w:rPr>
                <w:rFonts w:cs="Times New Roman"/>
                <w:b/>
                <w:bCs/>
                <w:sz w:val="20"/>
                <w:szCs w:val="20"/>
                <w:u w:val="single"/>
              </w:rPr>
            </w:pPr>
            <w:r w:rsidRPr="003433B1">
              <w:rPr>
                <w:b/>
                <w:bCs/>
                <w:sz w:val="20"/>
                <w:szCs w:val="20"/>
                <w:u w:val="single"/>
              </w:rPr>
              <w:t>Common name</w:t>
            </w:r>
            <w:r>
              <w:rPr>
                <w:b/>
                <w:bCs/>
                <w:sz w:val="20"/>
                <w:szCs w:val="20"/>
                <w:u w:val="single"/>
              </w:rPr>
              <w:t xml:space="preserve">: </w:t>
            </w:r>
            <w:r w:rsidRPr="004975A5">
              <w:rPr>
                <w:sz w:val="20"/>
                <w:szCs w:val="20"/>
              </w:rPr>
              <w:t>Cinnamon</w:t>
            </w:r>
            <w:r>
              <w:rPr>
                <w:sz w:val="20"/>
                <w:szCs w:val="20"/>
              </w:rPr>
              <w:t>.</w:t>
            </w:r>
          </w:p>
          <w:p w:rsidR="00666FB6" w:rsidRPr="003433B1" w:rsidRDefault="00666FB6" w:rsidP="00F27A2F">
            <w:pPr>
              <w:rPr>
                <w:rFonts w:cs="Times New Roman"/>
                <w:b/>
                <w:bCs/>
                <w:sz w:val="20"/>
                <w:szCs w:val="20"/>
                <w:u w:val="single"/>
              </w:rPr>
            </w:pPr>
          </w:p>
        </w:tc>
      </w:tr>
      <w:tr w:rsidR="00666FB6" w:rsidRPr="003433B1">
        <w:tc>
          <w:tcPr>
            <w:tcW w:w="8516" w:type="dxa"/>
          </w:tcPr>
          <w:p w:rsidR="00666FB6" w:rsidRPr="005577F7" w:rsidRDefault="00666FB6" w:rsidP="00F27A2F">
            <w:pPr>
              <w:rPr>
                <w:rFonts w:cs="Times New Roman"/>
                <w:b/>
                <w:bCs/>
                <w:sz w:val="20"/>
                <w:szCs w:val="20"/>
                <w:u w:val="single"/>
              </w:rPr>
            </w:pPr>
            <w:r w:rsidRPr="005577F7">
              <w:rPr>
                <w:b/>
                <w:bCs/>
                <w:sz w:val="20"/>
                <w:szCs w:val="20"/>
                <w:u w:val="single"/>
              </w:rPr>
              <w:t>Part of cinnamon which is used:</w:t>
            </w:r>
          </w:p>
          <w:p w:rsidR="00666FB6" w:rsidRPr="005577F7" w:rsidRDefault="00666FB6" w:rsidP="00F27A2F">
            <w:pPr>
              <w:rPr>
                <w:rFonts w:cs="Times New Roman"/>
                <w:b/>
                <w:bCs/>
                <w:sz w:val="20"/>
                <w:szCs w:val="20"/>
                <w:u w:val="single"/>
              </w:rPr>
            </w:pPr>
            <w:r w:rsidRPr="005577F7">
              <w:rPr>
                <w:sz w:val="20"/>
                <w:szCs w:val="20"/>
              </w:rPr>
              <w:t>Inner bark, leaf.</w:t>
            </w:r>
          </w:p>
          <w:p w:rsidR="00666FB6" w:rsidRPr="005577F7" w:rsidRDefault="00666FB6" w:rsidP="00F27A2F">
            <w:pPr>
              <w:rPr>
                <w:rFonts w:cs="Times New Roman"/>
                <w:b/>
                <w:bCs/>
                <w:sz w:val="20"/>
                <w:szCs w:val="20"/>
                <w:u w:val="single"/>
              </w:rPr>
            </w:pPr>
          </w:p>
        </w:tc>
      </w:tr>
      <w:tr w:rsidR="00666FB6" w:rsidRPr="003433B1">
        <w:tc>
          <w:tcPr>
            <w:tcW w:w="8516" w:type="dxa"/>
          </w:tcPr>
          <w:p w:rsidR="00666FB6" w:rsidRDefault="00666FB6" w:rsidP="00F27A2F">
            <w:pPr>
              <w:rPr>
                <w:b/>
                <w:bCs/>
                <w:sz w:val="20"/>
                <w:szCs w:val="20"/>
                <w:u w:val="single"/>
              </w:rPr>
            </w:pPr>
            <w:r>
              <w:rPr>
                <w:b/>
                <w:bCs/>
                <w:sz w:val="20"/>
                <w:szCs w:val="20"/>
                <w:u w:val="single"/>
              </w:rPr>
              <w:t>Different Names of Cinnamon</w:t>
            </w:r>
            <w:r w:rsidRPr="003433B1">
              <w:rPr>
                <w:b/>
                <w:bCs/>
                <w:sz w:val="20"/>
                <w:szCs w:val="20"/>
                <w:u w:val="single"/>
              </w:rPr>
              <w:t xml:space="preserve"> in Various languages</w:t>
            </w:r>
            <w:r>
              <w:rPr>
                <w:b/>
                <w:bCs/>
                <w:sz w:val="20"/>
                <w:szCs w:val="20"/>
                <w:u w:val="single"/>
              </w:rPr>
              <w:t>:</w:t>
            </w:r>
          </w:p>
          <w:p w:rsidR="00666FB6" w:rsidRPr="002F5613" w:rsidRDefault="00666FB6" w:rsidP="00F27A2F">
            <w:pPr>
              <w:rPr>
                <w:sz w:val="20"/>
                <w:szCs w:val="20"/>
                <w:lang w:val="fr-FR"/>
              </w:rPr>
            </w:pPr>
            <w:proofErr w:type="spellStart"/>
            <w:r w:rsidRPr="002F5613">
              <w:rPr>
                <w:sz w:val="20"/>
                <w:szCs w:val="20"/>
                <w:lang w:val="fr-FR"/>
              </w:rPr>
              <w:t>Arabic</w:t>
            </w:r>
            <w:proofErr w:type="spellEnd"/>
            <w:r w:rsidRPr="002F5613">
              <w:rPr>
                <w:sz w:val="20"/>
                <w:szCs w:val="20"/>
                <w:lang w:val="fr-FR"/>
              </w:rPr>
              <w:t xml:space="preserve">: </w:t>
            </w:r>
            <w:proofErr w:type="spellStart"/>
            <w:r w:rsidRPr="002F5613">
              <w:rPr>
                <w:sz w:val="20"/>
                <w:szCs w:val="20"/>
                <w:lang w:val="fr-FR"/>
              </w:rPr>
              <w:t>Qurfa</w:t>
            </w:r>
            <w:proofErr w:type="spellEnd"/>
            <w:r w:rsidRPr="002F5613">
              <w:rPr>
                <w:sz w:val="20"/>
                <w:szCs w:val="20"/>
                <w:lang w:val="fr-FR"/>
              </w:rPr>
              <w:t xml:space="preserve">, </w:t>
            </w:r>
            <w:proofErr w:type="spellStart"/>
            <w:r w:rsidRPr="002F5613">
              <w:rPr>
                <w:sz w:val="20"/>
                <w:szCs w:val="20"/>
                <w:lang w:val="fr-FR"/>
              </w:rPr>
              <w:t>Darasini</w:t>
            </w:r>
            <w:proofErr w:type="spellEnd"/>
          </w:p>
          <w:p w:rsidR="00666FB6" w:rsidRPr="002F5613" w:rsidRDefault="00666FB6" w:rsidP="00F27A2F">
            <w:pPr>
              <w:rPr>
                <w:sz w:val="20"/>
                <w:szCs w:val="20"/>
                <w:lang w:val="fr-FR"/>
              </w:rPr>
            </w:pPr>
            <w:proofErr w:type="spellStart"/>
            <w:r w:rsidRPr="002F5613">
              <w:rPr>
                <w:sz w:val="20"/>
                <w:szCs w:val="20"/>
                <w:lang w:val="fr-FR"/>
              </w:rPr>
              <w:t>Assamese</w:t>
            </w:r>
            <w:proofErr w:type="spellEnd"/>
            <w:r w:rsidRPr="002F5613">
              <w:rPr>
                <w:sz w:val="20"/>
                <w:szCs w:val="20"/>
                <w:lang w:val="fr-FR"/>
              </w:rPr>
              <w:t xml:space="preserve">: </w:t>
            </w:r>
            <w:proofErr w:type="spellStart"/>
            <w:r w:rsidRPr="002F5613">
              <w:rPr>
                <w:sz w:val="20"/>
                <w:szCs w:val="20"/>
                <w:lang w:val="fr-FR"/>
              </w:rPr>
              <w:t>Dalchini</w:t>
            </w:r>
            <w:proofErr w:type="spellEnd"/>
          </w:p>
          <w:p w:rsidR="00666FB6" w:rsidRPr="002F5613" w:rsidRDefault="00666FB6" w:rsidP="00F27A2F">
            <w:pPr>
              <w:rPr>
                <w:sz w:val="20"/>
                <w:szCs w:val="20"/>
                <w:lang w:val="fr-FR"/>
              </w:rPr>
            </w:pPr>
            <w:r w:rsidRPr="002F5613">
              <w:rPr>
                <w:sz w:val="20"/>
                <w:szCs w:val="20"/>
                <w:lang w:val="fr-FR"/>
              </w:rPr>
              <w:t xml:space="preserve">Bengali: </w:t>
            </w:r>
            <w:proofErr w:type="spellStart"/>
            <w:r w:rsidRPr="002F5613">
              <w:rPr>
                <w:sz w:val="20"/>
                <w:szCs w:val="20"/>
                <w:lang w:val="fr-FR"/>
              </w:rPr>
              <w:t>Dalchini</w:t>
            </w:r>
            <w:proofErr w:type="spellEnd"/>
            <w:r w:rsidRPr="002F5613">
              <w:rPr>
                <w:sz w:val="20"/>
                <w:szCs w:val="20"/>
                <w:lang w:val="fr-FR"/>
              </w:rPr>
              <w:t xml:space="preserve">, </w:t>
            </w:r>
            <w:proofErr w:type="spellStart"/>
            <w:r w:rsidRPr="002F5613">
              <w:rPr>
                <w:sz w:val="20"/>
                <w:szCs w:val="20"/>
                <w:lang w:val="fr-FR"/>
              </w:rPr>
              <w:t>Daruchini</w:t>
            </w:r>
            <w:proofErr w:type="spellEnd"/>
          </w:p>
          <w:p w:rsidR="00666FB6" w:rsidRPr="002F5613" w:rsidRDefault="00666FB6" w:rsidP="00F27A2F">
            <w:pPr>
              <w:rPr>
                <w:sz w:val="20"/>
                <w:szCs w:val="20"/>
                <w:lang w:val="fr-FR"/>
              </w:rPr>
            </w:pPr>
            <w:proofErr w:type="spellStart"/>
            <w:r w:rsidRPr="002F5613">
              <w:rPr>
                <w:sz w:val="20"/>
                <w:szCs w:val="20"/>
                <w:lang w:val="fr-FR"/>
              </w:rPr>
              <w:t>Chinese</w:t>
            </w:r>
            <w:proofErr w:type="spellEnd"/>
            <w:r w:rsidRPr="002F5613">
              <w:rPr>
                <w:sz w:val="20"/>
                <w:szCs w:val="20"/>
                <w:lang w:val="fr-FR"/>
              </w:rPr>
              <w:t>: Jou kuei</w:t>
            </w:r>
          </w:p>
          <w:p w:rsidR="00666FB6" w:rsidRPr="002F5613" w:rsidRDefault="00666FB6" w:rsidP="00F27A2F">
            <w:pPr>
              <w:rPr>
                <w:sz w:val="20"/>
                <w:szCs w:val="20"/>
                <w:lang w:val="fr-FR"/>
              </w:rPr>
            </w:pPr>
            <w:r w:rsidRPr="002F5613">
              <w:rPr>
                <w:sz w:val="20"/>
                <w:szCs w:val="20"/>
                <w:lang w:val="fr-FR"/>
              </w:rPr>
              <w:t xml:space="preserve">Gujarati: </w:t>
            </w:r>
            <w:proofErr w:type="spellStart"/>
            <w:r w:rsidRPr="002F5613">
              <w:rPr>
                <w:sz w:val="20"/>
                <w:szCs w:val="20"/>
                <w:lang w:val="fr-FR"/>
              </w:rPr>
              <w:t>Tuj</w:t>
            </w:r>
            <w:proofErr w:type="spellEnd"/>
          </w:p>
          <w:p w:rsidR="00666FB6" w:rsidRPr="002F5613" w:rsidRDefault="00666FB6" w:rsidP="00F27A2F">
            <w:pPr>
              <w:rPr>
                <w:sz w:val="20"/>
                <w:szCs w:val="20"/>
                <w:lang w:val="fr-FR"/>
              </w:rPr>
            </w:pPr>
            <w:r w:rsidRPr="002F5613">
              <w:rPr>
                <w:sz w:val="20"/>
                <w:szCs w:val="20"/>
                <w:lang w:val="fr-FR"/>
              </w:rPr>
              <w:t xml:space="preserve">Hindi: </w:t>
            </w:r>
            <w:proofErr w:type="spellStart"/>
            <w:r w:rsidRPr="002F5613">
              <w:rPr>
                <w:sz w:val="20"/>
                <w:szCs w:val="20"/>
                <w:lang w:val="fr-FR"/>
              </w:rPr>
              <w:t>Dalchini</w:t>
            </w:r>
            <w:proofErr w:type="spellEnd"/>
            <w:r w:rsidRPr="002F5613">
              <w:rPr>
                <w:sz w:val="20"/>
                <w:szCs w:val="20"/>
                <w:lang w:val="fr-FR"/>
              </w:rPr>
              <w:t xml:space="preserve">, </w:t>
            </w:r>
            <w:proofErr w:type="spellStart"/>
            <w:r w:rsidRPr="002F5613">
              <w:rPr>
                <w:sz w:val="20"/>
                <w:szCs w:val="20"/>
                <w:lang w:val="fr-FR"/>
              </w:rPr>
              <w:t>Darchini</w:t>
            </w:r>
            <w:proofErr w:type="spellEnd"/>
          </w:p>
          <w:p w:rsidR="00666FB6" w:rsidRPr="002F5613" w:rsidRDefault="00666FB6" w:rsidP="00F27A2F">
            <w:pPr>
              <w:rPr>
                <w:sz w:val="20"/>
                <w:szCs w:val="20"/>
                <w:lang w:val="fr-FR"/>
              </w:rPr>
            </w:pPr>
            <w:proofErr w:type="spellStart"/>
            <w:r w:rsidRPr="002F5613">
              <w:rPr>
                <w:sz w:val="20"/>
                <w:szCs w:val="20"/>
                <w:lang w:val="fr-FR"/>
              </w:rPr>
              <w:t>Indonesia</w:t>
            </w:r>
            <w:proofErr w:type="spellEnd"/>
            <w:r w:rsidRPr="002F5613">
              <w:rPr>
                <w:sz w:val="20"/>
                <w:szCs w:val="20"/>
                <w:lang w:val="fr-FR"/>
              </w:rPr>
              <w:t xml:space="preserve">: </w:t>
            </w:r>
            <w:proofErr w:type="spellStart"/>
            <w:r w:rsidRPr="002F5613">
              <w:rPr>
                <w:sz w:val="20"/>
                <w:szCs w:val="20"/>
                <w:lang w:val="fr-FR"/>
              </w:rPr>
              <w:t>Kayu</w:t>
            </w:r>
            <w:proofErr w:type="spellEnd"/>
            <w:r w:rsidRPr="002F5613">
              <w:rPr>
                <w:sz w:val="20"/>
                <w:szCs w:val="20"/>
                <w:lang w:val="fr-FR"/>
              </w:rPr>
              <w:t xml:space="preserve"> </w:t>
            </w:r>
            <w:proofErr w:type="spellStart"/>
            <w:r w:rsidRPr="002F5613">
              <w:rPr>
                <w:sz w:val="20"/>
                <w:szCs w:val="20"/>
                <w:lang w:val="fr-FR"/>
              </w:rPr>
              <w:t>manis</w:t>
            </w:r>
            <w:proofErr w:type="spellEnd"/>
          </w:p>
          <w:p w:rsidR="00666FB6" w:rsidRPr="002F5613" w:rsidRDefault="00666FB6" w:rsidP="00F27A2F">
            <w:pPr>
              <w:rPr>
                <w:sz w:val="20"/>
                <w:szCs w:val="20"/>
                <w:lang w:val="fr-FR"/>
              </w:rPr>
            </w:pPr>
            <w:proofErr w:type="spellStart"/>
            <w:r w:rsidRPr="002F5613">
              <w:rPr>
                <w:sz w:val="20"/>
                <w:szCs w:val="20"/>
                <w:lang w:val="fr-FR"/>
              </w:rPr>
              <w:t>Italian</w:t>
            </w:r>
            <w:proofErr w:type="spellEnd"/>
            <w:r w:rsidRPr="002F5613">
              <w:rPr>
                <w:sz w:val="20"/>
                <w:szCs w:val="20"/>
                <w:lang w:val="fr-FR"/>
              </w:rPr>
              <w:t xml:space="preserve">: </w:t>
            </w:r>
            <w:proofErr w:type="spellStart"/>
            <w:r w:rsidRPr="002F5613">
              <w:rPr>
                <w:sz w:val="20"/>
                <w:szCs w:val="20"/>
                <w:lang w:val="fr-FR"/>
              </w:rPr>
              <w:t>Cannella</w:t>
            </w:r>
            <w:proofErr w:type="spellEnd"/>
          </w:p>
          <w:p w:rsidR="00666FB6" w:rsidRPr="002F5613" w:rsidRDefault="00666FB6" w:rsidP="00F27A2F">
            <w:pPr>
              <w:rPr>
                <w:sz w:val="20"/>
                <w:szCs w:val="20"/>
                <w:lang w:val="fr-FR"/>
              </w:rPr>
            </w:pPr>
            <w:r w:rsidRPr="002F5613">
              <w:rPr>
                <w:sz w:val="20"/>
                <w:szCs w:val="20"/>
                <w:lang w:val="fr-FR"/>
              </w:rPr>
              <w:t>Kannada: Lavangapatta</w:t>
            </w:r>
          </w:p>
          <w:p w:rsidR="00666FB6" w:rsidRPr="002F5613" w:rsidRDefault="00666FB6" w:rsidP="00F27A2F">
            <w:pPr>
              <w:rPr>
                <w:sz w:val="20"/>
                <w:szCs w:val="20"/>
                <w:lang w:val="fr-FR"/>
              </w:rPr>
            </w:pPr>
            <w:r w:rsidRPr="002F5613">
              <w:rPr>
                <w:sz w:val="20"/>
                <w:szCs w:val="20"/>
                <w:lang w:val="fr-FR"/>
              </w:rPr>
              <w:t xml:space="preserve">Malayalam: </w:t>
            </w:r>
            <w:proofErr w:type="spellStart"/>
            <w:r w:rsidRPr="002F5613">
              <w:rPr>
                <w:sz w:val="20"/>
                <w:szCs w:val="20"/>
                <w:lang w:val="fr-FR"/>
              </w:rPr>
              <w:t>Patta</w:t>
            </w:r>
            <w:proofErr w:type="spellEnd"/>
            <w:r w:rsidRPr="002F5613">
              <w:rPr>
                <w:sz w:val="20"/>
                <w:szCs w:val="20"/>
                <w:lang w:val="fr-FR"/>
              </w:rPr>
              <w:t xml:space="preserve">, </w:t>
            </w:r>
            <w:proofErr w:type="spellStart"/>
            <w:r w:rsidRPr="002F5613">
              <w:rPr>
                <w:sz w:val="20"/>
                <w:szCs w:val="20"/>
                <w:lang w:val="fr-FR"/>
              </w:rPr>
              <w:t>karuapatta</w:t>
            </w:r>
            <w:proofErr w:type="spellEnd"/>
          </w:p>
          <w:p w:rsidR="00666FB6" w:rsidRPr="002F5613" w:rsidRDefault="00666FB6" w:rsidP="00F27A2F">
            <w:pPr>
              <w:rPr>
                <w:sz w:val="20"/>
                <w:szCs w:val="20"/>
                <w:lang w:val="fr-FR"/>
              </w:rPr>
            </w:pPr>
            <w:r w:rsidRPr="002F5613">
              <w:rPr>
                <w:sz w:val="20"/>
                <w:szCs w:val="20"/>
                <w:lang w:val="fr-FR"/>
              </w:rPr>
              <w:t xml:space="preserve">Marathi: </w:t>
            </w:r>
            <w:proofErr w:type="spellStart"/>
            <w:r w:rsidRPr="002F5613">
              <w:rPr>
                <w:sz w:val="20"/>
                <w:szCs w:val="20"/>
                <w:lang w:val="fr-FR"/>
              </w:rPr>
              <w:t>Dalchini</w:t>
            </w:r>
            <w:proofErr w:type="spellEnd"/>
          </w:p>
          <w:p w:rsidR="00666FB6" w:rsidRPr="002F5613" w:rsidRDefault="00666FB6" w:rsidP="00F27A2F">
            <w:pPr>
              <w:rPr>
                <w:sz w:val="20"/>
                <w:szCs w:val="20"/>
                <w:lang w:val="fr-FR"/>
              </w:rPr>
            </w:pPr>
            <w:r w:rsidRPr="002F5613">
              <w:rPr>
                <w:sz w:val="20"/>
                <w:szCs w:val="20"/>
                <w:lang w:val="fr-FR"/>
              </w:rPr>
              <w:t xml:space="preserve">Tamil: </w:t>
            </w:r>
            <w:proofErr w:type="spellStart"/>
            <w:r w:rsidRPr="002F5613">
              <w:rPr>
                <w:sz w:val="20"/>
                <w:szCs w:val="20"/>
                <w:lang w:val="fr-FR"/>
              </w:rPr>
              <w:t>Lavangamu</w:t>
            </w:r>
            <w:proofErr w:type="spellEnd"/>
          </w:p>
          <w:p w:rsidR="00666FB6" w:rsidRDefault="00666FB6" w:rsidP="00F27A2F">
            <w:pPr>
              <w:rPr>
                <w:sz w:val="20"/>
                <w:szCs w:val="20"/>
              </w:rPr>
            </w:pPr>
            <w:r>
              <w:rPr>
                <w:sz w:val="20"/>
                <w:szCs w:val="20"/>
              </w:rPr>
              <w:t xml:space="preserve">Urdu: </w:t>
            </w:r>
            <w:proofErr w:type="spellStart"/>
            <w:r>
              <w:rPr>
                <w:sz w:val="20"/>
                <w:szCs w:val="20"/>
              </w:rPr>
              <w:t>Tej</w:t>
            </w:r>
            <w:proofErr w:type="spellEnd"/>
          </w:p>
          <w:p w:rsidR="00666FB6" w:rsidRDefault="00666FB6" w:rsidP="00F27A2F">
            <w:pPr>
              <w:rPr>
                <w:sz w:val="20"/>
                <w:szCs w:val="20"/>
              </w:rPr>
            </w:pPr>
            <w:r>
              <w:rPr>
                <w:sz w:val="20"/>
                <w:szCs w:val="20"/>
              </w:rPr>
              <w:t>Japanese: Tamara Nikkei</w:t>
            </w:r>
          </w:p>
          <w:p w:rsidR="00666FB6" w:rsidRDefault="00666FB6" w:rsidP="00F27A2F">
            <w:pPr>
              <w:rPr>
                <w:sz w:val="20"/>
                <w:szCs w:val="20"/>
              </w:rPr>
            </w:pPr>
            <w:r>
              <w:rPr>
                <w:sz w:val="20"/>
                <w:szCs w:val="20"/>
              </w:rPr>
              <w:t xml:space="preserve">Sanskrit: </w:t>
            </w:r>
            <w:proofErr w:type="spellStart"/>
            <w:r>
              <w:rPr>
                <w:sz w:val="20"/>
                <w:szCs w:val="20"/>
              </w:rPr>
              <w:t>Tvak</w:t>
            </w:r>
            <w:proofErr w:type="spellEnd"/>
            <w:r>
              <w:rPr>
                <w:sz w:val="20"/>
                <w:szCs w:val="20"/>
              </w:rPr>
              <w:t xml:space="preserve"> or </w:t>
            </w:r>
            <w:proofErr w:type="spellStart"/>
            <w:r>
              <w:rPr>
                <w:sz w:val="20"/>
                <w:szCs w:val="20"/>
              </w:rPr>
              <w:t>Darusita</w:t>
            </w:r>
            <w:proofErr w:type="spellEnd"/>
          </w:p>
          <w:p w:rsidR="00666FB6" w:rsidRDefault="00666FB6" w:rsidP="00F27A2F">
            <w:pPr>
              <w:rPr>
                <w:sz w:val="20"/>
                <w:szCs w:val="20"/>
              </w:rPr>
            </w:pPr>
            <w:r>
              <w:rPr>
                <w:sz w:val="20"/>
                <w:szCs w:val="20"/>
              </w:rPr>
              <w:t xml:space="preserve">Sri lanka: </w:t>
            </w:r>
            <w:proofErr w:type="spellStart"/>
            <w:r>
              <w:rPr>
                <w:sz w:val="20"/>
                <w:szCs w:val="20"/>
              </w:rPr>
              <w:t>Kurundu</w:t>
            </w:r>
            <w:proofErr w:type="spellEnd"/>
          </w:p>
          <w:p w:rsidR="00666FB6" w:rsidRPr="00F01456" w:rsidRDefault="00666FB6" w:rsidP="00F27A2F">
            <w:pPr>
              <w:rPr>
                <w:rFonts w:cs="Times New Roman"/>
                <w:sz w:val="20"/>
                <w:szCs w:val="20"/>
              </w:rPr>
            </w:pPr>
          </w:p>
        </w:tc>
      </w:tr>
      <w:tr w:rsidR="00666FB6" w:rsidRPr="003433B1">
        <w:tc>
          <w:tcPr>
            <w:tcW w:w="8516" w:type="dxa"/>
          </w:tcPr>
          <w:p w:rsidR="00666FB6" w:rsidRPr="004C2DF5" w:rsidRDefault="00666FB6" w:rsidP="00F27A2F">
            <w:pPr>
              <w:rPr>
                <w:rFonts w:cs="Times New Roman"/>
                <w:sz w:val="20"/>
                <w:szCs w:val="20"/>
              </w:rPr>
            </w:pPr>
            <w:r w:rsidRPr="003433B1">
              <w:rPr>
                <w:b/>
                <w:bCs/>
                <w:sz w:val="20"/>
                <w:szCs w:val="20"/>
                <w:u w:val="single"/>
              </w:rPr>
              <w:t>Origin</w:t>
            </w:r>
            <w:r>
              <w:rPr>
                <w:b/>
                <w:bCs/>
                <w:sz w:val="20"/>
                <w:szCs w:val="20"/>
                <w:u w:val="single"/>
              </w:rPr>
              <w:t xml:space="preserve">: </w:t>
            </w:r>
            <w:r>
              <w:rPr>
                <w:sz w:val="20"/>
                <w:szCs w:val="20"/>
              </w:rPr>
              <w:t>Cinnamon is a native crop of Sri lanka and Malabar coast of India.</w:t>
            </w:r>
          </w:p>
          <w:p w:rsidR="00666FB6" w:rsidRPr="003433B1" w:rsidRDefault="00666FB6" w:rsidP="00F27A2F">
            <w:pPr>
              <w:rPr>
                <w:rFonts w:cs="Times New Roman"/>
                <w:b/>
                <w:bCs/>
                <w:sz w:val="20"/>
                <w:szCs w:val="20"/>
                <w:u w:val="single"/>
              </w:rPr>
            </w:pPr>
          </w:p>
        </w:tc>
      </w:tr>
      <w:tr w:rsidR="00666FB6" w:rsidRPr="003433B1">
        <w:tc>
          <w:tcPr>
            <w:tcW w:w="8516" w:type="dxa"/>
          </w:tcPr>
          <w:p w:rsidR="00666FB6" w:rsidRDefault="00666FB6" w:rsidP="00F27A2F">
            <w:pPr>
              <w:rPr>
                <w:b/>
                <w:bCs/>
                <w:sz w:val="20"/>
                <w:szCs w:val="20"/>
                <w:u w:val="single"/>
              </w:rPr>
            </w:pPr>
            <w:r w:rsidRPr="003433B1">
              <w:rPr>
                <w:b/>
                <w:bCs/>
                <w:sz w:val="20"/>
                <w:szCs w:val="20"/>
                <w:u w:val="single"/>
              </w:rPr>
              <w:t>Current Cultivation</w:t>
            </w:r>
            <w:r>
              <w:rPr>
                <w:b/>
                <w:bCs/>
                <w:sz w:val="20"/>
                <w:szCs w:val="20"/>
                <w:u w:val="single"/>
              </w:rPr>
              <w:t>:</w:t>
            </w:r>
          </w:p>
          <w:p w:rsidR="00666FB6" w:rsidRPr="004C2DF5" w:rsidRDefault="00666FB6" w:rsidP="00F27A2F">
            <w:pPr>
              <w:rPr>
                <w:rFonts w:cs="Times New Roman"/>
                <w:sz w:val="20"/>
                <w:szCs w:val="20"/>
              </w:rPr>
            </w:pPr>
            <w:r>
              <w:rPr>
                <w:sz w:val="20"/>
                <w:szCs w:val="20"/>
              </w:rPr>
              <w:t>Cinnamon is a hardy plant, tolerant to wide ranges of soil and climatic conditions.  In the west coast of India, the crop is confined to the late- rite and sandy patches with poor nutrient status. Sandy loam soils with a mixture of humus or vegetative mould is the best for the sweet and fragrant bark. Cinnamon grows well in places from sea level up to an elevation of about 1000 m above. Since it is raised as rain fed crop, an annual rainfall of 150-200 cm is considered ideal. A hot and moist climate with an average temperature of 27 degree Celsius is suited for cultivation of cinnamon.</w:t>
            </w:r>
          </w:p>
          <w:p w:rsidR="00666FB6" w:rsidRPr="003433B1" w:rsidRDefault="00666FB6" w:rsidP="00F27A2F">
            <w:pPr>
              <w:rPr>
                <w:rFonts w:cs="Times New Roman"/>
                <w:b/>
                <w:bCs/>
                <w:sz w:val="20"/>
                <w:szCs w:val="20"/>
                <w:u w:val="single"/>
              </w:rPr>
            </w:pPr>
          </w:p>
        </w:tc>
      </w:tr>
      <w:tr w:rsidR="00666FB6" w:rsidRPr="003433B1">
        <w:tc>
          <w:tcPr>
            <w:tcW w:w="8516" w:type="dxa"/>
          </w:tcPr>
          <w:p w:rsidR="00666FB6" w:rsidRDefault="00666FB6" w:rsidP="00F27A2F">
            <w:pPr>
              <w:rPr>
                <w:b/>
                <w:bCs/>
                <w:sz w:val="20"/>
                <w:szCs w:val="20"/>
                <w:u w:val="single"/>
              </w:rPr>
            </w:pPr>
            <w:r w:rsidRPr="003433B1">
              <w:rPr>
                <w:b/>
                <w:bCs/>
                <w:sz w:val="20"/>
                <w:szCs w:val="20"/>
                <w:u w:val="single"/>
              </w:rPr>
              <w:t>Uses</w:t>
            </w:r>
            <w:r>
              <w:rPr>
                <w:b/>
                <w:bCs/>
                <w:sz w:val="20"/>
                <w:szCs w:val="20"/>
                <w:u w:val="single"/>
              </w:rPr>
              <w:t>:</w:t>
            </w:r>
          </w:p>
          <w:p w:rsidR="00666FB6" w:rsidRDefault="00666FB6" w:rsidP="00F27A2F">
            <w:pPr>
              <w:rPr>
                <w:sz w:val="20"/>
                <w:szCs w:val="20"/>
              </w:rPr>
            </w:pPr>
            <w:r>
              <w:rPr>
                <w:sz w:val="20"/>
                <w:szCs w:val="20"/>
              </w:rPr>
              <w:t>The herbal use of cinnamon includes application as an astringent, germicide and antispasmodic.</w:t>
            </w:r>
          </w:p>
          <w:p w:rsidR="00666FB6" w:rsidRPr="001356E3" w:rsidRDefault="00666FB6" w:rsidP="00F27A2F">
            <w:pPr>
              <w:rPr>
                <w:rFonts w:cs="Times New Roman"/>
                <w:sz w:val="20"/>
                <w:szCs w:val="20"/>
              </w:rPr>
            </w:pPr>
            <w:r>
              <w:rPr>
                <w:sz w:val="20"/>
                <w:szCs w:val="20"/>
              </w:rPr>
              <w:t>Cinnamon was one of the early treatments for chronic bronchitis. Other traditional uses include treatment of impotence, frigidity, dyspnea, inflammation of eye, leucorrhea, vaginitis, rheumatism, and neuralgia as well as wounds and toothaches.</w:t>
            </w:r>
          </w:p>
          <w:p w:rsidR="00666FB6" w:rsidRDefault="00666FB6" w:rsidP="00F27A2F">
            <w:pPr>
              <w:rPr>
                <w:rFonts w:cs="Times New Roman"/>
                <w:sz w:val="20"/>
                <w:szCs w:val="20"/>
              </w:rPr>
            </w:pPr>
            <w:r w:rsidRPr="005577F7">
              <w:rPr>
                <w:rStyle w:val="Strong"/>
                <w:sz w:val="20"/>
                <w:szCs w:val="20"/>
                <w:u w:val="single"/>
              </w:rPr>
              <w:t>Medicinal use:</w:t>
            </w:r>
            <w:r w:rsidRPr="005577F7">
              <w:rPr>
                <w:sz w:val="20"/>
                <w:szCs w:val="20"/>
              </w:rPr>
              <w:t xml:space="preserve"> </w:t>
            </w:r>
          </w:p>
          <w:p w:rsidR="00666FB6" w:rsidRPr="005577F7" w:rsidRDefault="00666FB6" w:rsidP="00F27A2F">
            <w:pPr>
              <w:rPr>
                <w:rFonts w:cs="Times New Roman"/>
                <w:b/>
                <w:bCs/>
                <w:sz w:val="20"/>
                <w:szCs w:val="20"/>
                <w:u w:val="single"/>
              </w:rPr>
            </w:pPr>
            <w:r w:rsidRPr="005577F7">
              <w:rPr>
                <w:sz w:val="20"/>
                <w:szCs w:val="20"/>
              </w:rPr>
              <w:t xml:space="preserve">Cinnamon bark is widely used as a spice, but also has different medicinal properties. It is considered to be astringent, antiseptic, carminative and stimulant. It was traditionally used as a remedy against colds, diarrhea and various problems of the digestive system. Recent studies suggest that consumption of Cinnamon on a daily basis could significantly lower blood sugar and cholesterol levels, making it extremely helpful for patients suffering from Type 2 diabetes. Due to </w:t>
            </w:r>
            <w:r w:rsidRPr="005577F7">
              <w:rPr>
                <w:sz w:val="20"/>
                <w:szCs w:val="20"/>
              </w:rPr>
              <w:lastRenderedPageBreak/>
              <w:t>its carminative effect, it can be used in cases of nausea and flatulence. Chewing on powdered Cinnamon is said to help people with cold feet and hands. In addition, it is also recommended in cases of appetite loss and indigestion. Cinnamon essential oil has significant antioxidant and antimicrobial properties as well</w:t>
            </w:r>
            <w:r>
              <w:rPr>
                <w:sz w:val="20"/>
                <w:szCs w:val="20"/>
              </w:rPr>
              <w:t>.</w:t>
            </w:r>
          </w:p>
          <w:p w:rsidR="00666FB6" w:rsidRPr="003433B1" w:rsidRDefault="00666FB6" w:rsidP="00F27A2F">
            <w:pPr>
              <w:rPr>
                <w:rFonts w:cs="Times New Roman"/>
                <w:b/>
                <w:bCs/>
                <w:sz w:val="20"/>
                <w:szCs w:val="20"/>
                <w:u w:val="single"/>
              </w:rPr>
            </w:pPr>
          </w:p>
        </w:tc>
      </w:tr>
      <w:tr w:rsidR="00666FB6" w:rsidRPr="003433B1">
        <w:tc>
          <w:tcPr>
            <w:tcW w:w="8516" w:type="dxa"/>
          </w:tcPr>
          <w:p w:rsidR="00666FB6" w:rsidRDefault="00666FB6" w:rsidP="005076B3">
            <w:pPr>
              <w:rPr>
                <w:rFonts w:cs="Times New Roman"/>
                <w:b/>
                <w:bCs/>
                <w:sz w:val="20"/>
                <w:szCs w:val="20"/>
                <w:u w:val="single"/>
              </w:rPr>
            </w:pPr>
            <w:r w:rsidRPr="003433B1">
              <w:rPr>
                <w:b/>
                <w:bCs/>
                <w:sz w:val="20"/>
                <w:szCs w:val="20"/>
                <w:u w:val="single"/>
              </w:rPr>
              <w:lastRenderedPageBreak/>
              <w:t>Nutritional Profile</w:t>
            </w:r>
            <w:r>
              <w:rPr>
                <w:b/>
                <w:bCs/>
                <w:sz w:val="20"/>
                <w:szCs w:val="20"/>
                <w:u w:val="single"/>
              </w:rPr>
              <w:t>:</w:t>
            </w:r>
            <w:r w:rsidRPr="005076B3">
              <w:rPr>
                <w:sz w:val="20"/>
                <w:szCs w:val="20"/>
              </w:rPr>
              <w:t xml:space="preserve">  </w:t>
            </w:r>
            <w:r>
              <w:rPr>
                <w:sz w:val="20"/>
                <w:szCs w:val="20"/>
              </w:rPr>
              <w:t>per 100 gm of cinnamon;</w:t>
            </w:r>
          </w:p>
          <w:p w:rsidR="00666FB6" w:rsidRDefault="00666FB6" w:rsidP="005076B3">
            <w:pPr>
              <w:rPr>
                <w:sz w:val="20"/>
                <w:szCs w:val="20"/>
              </w:rPr>
            </w:pPr>
            <w:r>
              <w:rPr>
                <w:sz w:val="20"/>
                <w:szCs w:val="20"/>
              </w:rPr>
              <w:t>Energy: 261 kcal</w:t>
            </w:r>
          </w:p>
          <w:p w:rsidR="00666FB6" w:rsidRDefault="00666FB6" w:rsidP="005076B3">
            <w:pPr>
              <w:rPr>
                <w:sz w:val="20"/>
                <w:szCs w:val="20"/>
              </w:rPr>
            </w:pPr>
            <w:r>
              <w:rPr>
                <w:sz w:val="20"/>
                <w:szCs w:val="20"/>
              </w:rPr>
              <w:t>Proteins: 3.89 gm</w:t>
            </w:r>
          </w:p>
          <w:p w:rsidR="00666FB6" w:rsidRDefault="00666FB6" w:rsidP="005076B3">
            <w:pPr>
              <w:rPr>
                <w:sz w:val="20"/>
                <w:szCs w:val="20"/>
              </w:rPr>
            </w:pPr>
            <w:r>
              <w:rPr>
                <w:sz w:val="20"/>
                <w:szCs w:val="20"/>
              </w:rPr>
              <w:t>Fat: 3.18 gm</w:t>
            </w:r>
          </w:p>
          <w:p w:rsidR="00666FB6" w:rsidRDefault="00666FB6" w:rsidP="005076B3">
            <w:pPr>
              <w:rPr>
                <w:sz w:val="20"/>
                <w:szCs w:val="20"/>
              </w:rPr>
            </w:pPr>
            <w:r>
              <w:rPr>
                <w:sz w:val="20"/>
                <w:szCs w:val="20"/>
              </w:rPr>
              <w:t>Carbohydrate:79.85 gm</w:t>
            </w:r>
          </w:p>
          <w:p w:rsidR="00666FB6" w:rsidRDefault="00666FB6" w:rsidP="005076B3">
            <w:pPr>
              <w:rPr>
                <w:sz w:val="20"/>
                <w:szCs w:val="20"/>
              </w:rPr>
            </w:pPr>
            <w:r>
              <w:rPr>
                <w:sz w:val="20"/>
                <w:szCs w:val="20"/>
              </w:rPr>
              <w:t>Ash: 3.55 gm</w:t>
            </w:r>
          </w:p>
          <w:p w:rsidR="00666FB6" w:rsidRDefault="00666FB6" w:rsidP="005076B3">
            <w:pPr>
              <w:rPr>
                <w:sz w:val="20"/>
                <w:szCs w:val="20"/>
              </w:rPr>
            </w:pPr>
            <w:r>
              <w:rPr>
                <w:sz w:val="20"/>
                <w:szCs w:val="20"/>
              </w:rPr>
              <w:t>Calcium:1.23 gm</w:t>
            </w:r>
          </w:p>
          <w:p w:rsidR="00666FB6" w:rsidRDefault="00666FB6" w:rsidP="005076B3">
            <w:pPr>
              <w:rPr>
                <w:sz w:val="20"/>
                <w:szCs w:val="20"/>
              </w:rPr>
            </w:pPr>
            <w:r>
              <w:rPr>
                <w:sz w:val="20"/>
                <w:szCs w:val="20"/>
              </w:rPr>
              <w:t>Phosphorous: 61 mg</w:t>
            </w:r>
          </w:p>
          <w:p w:rsidR="00666FB6" w:rsidRDefault="00666FB6" w:rsidP="005076B3">
            <w:pPr>
              <w:rPr>
                <w:sz w:val="20"/>
                <w:szCs w:val="20"/>
              </w:rPr>
            </w:pPr>
            <w:r>
              <w:rPr>
                <w:sz w:val="20"/>
                <w:szCs w:val="20"/>
              </w:rPr>
              <w:t>Sodium: 26</w:t>
            </w:r>
          </w:p>
          <w:p w:rsidR="00666FB6" w:rsidRDefault="00666FB6" w:rsidP="005076B3">
            <w:pPr>
              <w:rPr>
                <w:sz w:val="20"/>
                <w:szCs w:val="20"/>
              </w:rPr>
            </w:pPr>
            <w:r>
              <w:rPr>
                <w:sz w:val="20"/>
                <w:szCs w:val="20"/>
              </w:rPr>
              <w:t>Potassium: 500 mg</w:t>
            </w:r>
          </w:p>
          <w:p w:rsidR="00666FB6" w:rsidRDefault="00666FB6" w:rsidP="005076B3">
            <w:pPr>
              <w:rPr>
                <w:sz w:val="20"/>
                <w:szCs w:val="20"/>
              </w:rPr>
            </w:pPr>
            <w:r>
              <w:rPr>
                <w:sz w:val="20"/>
                <w:szCs w:val="20"/>
              </w:rPr>
              <w:t>Iron :30.07 mg</w:t>
            </w:r>
          </w:p>
          <w:p w:rsidR="00666FB6" w:rsidRDefault="00666FB6" w:rsidP="005076B3">
            <w:pPr>
              <w:rPr>
                <w:sz w:val="20"/>
                <w:szCs w:val="20"/>
              </w:rPr>
            </w:pPr>
            <w:r>
              <w:rPr>
                <w:sz w:val="20"/>
                <w:szCs w:val="20"/>
              </w:rPr>
              <w:t>Thiamine: 0.077 mg</w:t>
            </w:r>
          </w:p>
          <w:p w:rsidR="00666FB6" w:rsidRDefault="00666FB6" w:rsidP="005076B3">
            <w:pPr>
              <w:rPr>
                <w:sz w:val="20"/>
                <w:szCs w:val="20"/>
              </w:rPr>
            </w:pPr>
            <w:r>
              <w:rPr>
                <w:sz w:val="20"/>
                <w:szCs w:val="20"/>
              </w:rPr>
              <w:t>Riboflavin: 0.14 mg</w:t>
            </w:r>
          </w:p>
          <w:p w:rsidR="00666FB6" w:rsidRDefault="00666FB6" w:rsidP="005076B3">
            <w:pPr>
              <w:rPr>
                <w:sz w:val="20"/>
                <w:szCs w:val="20"/>
              </w:rPr>
            </w:pPr>
            <w:r>
              <w:rPr>
                <w:sz w:val="20"/>
                <w:szCs w:val="20"/>
              </w:rPr>
              <w:t>Niacin: 1.30 mg</w:t>
            </w:r>
          </w:p>
          <w:p w:rsidR="00666FB6" w:rsidRDefault="00666FB6" w:rsidP="005076B3">
            <w:pPr>
              <w:rPr>
                <w:sz w:val="20"/>
                <w:szCs w:val="20"/>
              </w:rPr>
            </w:pPr>
            <w:r>
              <w:rPr>
                <w:sz w:val="20"/>
                <w:szCs w:val="20"/>
              </w:rPr>
              <w:t>Ascorbic acid: 28.46 mg</w:t>
            </w:r>
          </w:p>
          <w:p w:rsidR="00666FB6" w:rsidRPr="005076B3" w:rsidRDefault="00666FB6" w:rsidP="005076B3">
            <w:pPr>
              <w:rPr>
                <w:rFonts w:cs="Times New Roman"/>
                <w:sz w:val="20"/>
                <w:szCs w:val="20"/>
              </w:rPr>
            </w:pPr>
          </w:p>
        </w:tc>
      </w:tr>
      <w:tr w:rsidR="00666FB6" w:rsidRPr="00A82195">
        <w:tc>
          <w:tcPr>
            <w:tcW w:w="8516" w:type="dxa"/>
          </w:tcPr>
          <w:p w:rsidR="00666FB6" w:rsidRPr="00A82195" w:rsidRDefault="00666FB6" w:rsidP="00F27A2F">
            <w:pPr>
              <w:rPr>
                <w:b/>
                <w:bCs/>
                <w:sz w:val="20"/>
                <w:szCs w:val="20"/>
              </w:rPr>
            </w:pPr>
            <w:r w:rsidRPr="00A82195">
              <w:rPr>
                <w:b/>
                <w:bCs/>
                <w:sz w:val="20"/>
                <w:szCs w:val="20"/>
              </w:rPr>
              <w:t>Health Benefits:</w:t>
            </w:r>
          </w:p>
          <w:p w:rsidR="00666FB6" w:rsidRPr="00A82195" w:rsidRDefault="00666FB6" w:rsidP="00240D99">
            <w:pPr>
              <w:numPr>
                <w:ilvl w:val="0"/>
                <w:numId w:val="9"/>
              </w:numPr>
              <w:spacing w:after="20"/>
              <w:rPr>
                <w:rFonts w:eastAsia="Times New Roman" w:cs="Times New Roman"/>
                <w:sz w:val="20"/>
                <w:szCs w:val="20"/>
              </w:rPr>
            </w:pPr>
            <w:r w:rsidRPr="00A82195">
              <w:rPr>
                <w:rFonts w:eastAsia="Times New Roman" w:cs="Times New Roman"/>
                <w:sz w:val="20"/>
                <w:szCs w:val="20"/>
              </w:rPr>
              <w:t xml:space="preserve">Recent studies have found that cinnamon may have a beneficial effect on blood sugar. </w:t>
            </w:r>
          </w:p>
          <w:p w:rsidR="00666FB6" w:rsidRPr="00A82195" w:rsidRDefault="00666FB6" w:rsidP="00240D99">
            <w:pPr>
              <w:spacing w:after="20"/>
              <w:ind w:left="360"/>
              <w:rPr>
                <w:rFonts w:eastAsia="Times New Roman" w:cs="Times New Roman"/>
                <w:sz w:val="20"/>
                <w:szCs w:val="20"/>
              </w:rPr>
            </w:pPr>
            <w:r w:rsidRPr="00A82195">
              <w:rPr>
                <w:rFonts w:eastAsia="Times New Roman" w:cs="Times New Roman"/>
                <w:sz w:val="20"/>
                <w:szCs w:val="20"/>
              </w:rPr>
              <w:t xml:space="preserve">One of the first human studies was published in 2003 in a medical journal called </w:t>
            </w:r>
            <w:r w:rsidRPr="00A82195">
              <w:rPr>
                <w:rFonts w:eastAsia="Times New Roman" w:cs="Times New Roman"/>
                <w:i/>
                <w:iCs/>
                <w:sz w:val="20"/>
                <w:szCs w:val="20"/>
              </w:rPr>
              <w:t>Diabetes Care</w:t>
            </w:r>
            <w:r w:rsidRPr="00A82195">
              <w:rPr>
                <w:rFonts w:eastAsia="Times New Roman" w:cs="Times New Roman"/>
                <w:sz w:val="20"/>
                <w:szCs w:val="20"/>
              </w:rPr>
              <w:t xml:space="preserve">. Sixty people with type 2 diabetes took 1, 3, or 6 grams of cinnamon in pill form daily, an amount roughly equivalent to one quarter of a teaspoon to 1 teaspoon of cinnamon. </w:t>
            </w:r>
          </w:p>
          <w:p w:rsidR="00666FB6" w:rsidRPr="00A82195" w:rsidRDefault="00666FB6" w:rsidP="00240D99">
            <w:pPr>
              <w:spacing w:after="20"/>
              <w:ind w:left="360"/>
              <w:rPr>
                <w:rFonts w:eastAsia="Times New Roman" w:cs="Times New Roman"/>
                <w:color w:val="333333"/>
                <w:sz w:val="20"/>
                <w:szCs w:val="20"/>
              </w:rPr>
            </w:pPr>
            <w:r w:rsidRPr="00A82195">
              <w:rPr>
                <w:rFonts w:eastAsia="Times New Roman" w:cs="Times New Roman"/>
                <w:sz w:val="20"/>
                <w:szCs w:val="20"/>
              </w:rPr>
              <w:t>After 40 days, all 3 amounts of cinnamon reduced fasting blood glucose by 18 to 29%, triglycerides by 23 to 30%, LDL cholesterol by 7 to 27%, and total cholesterol by 12 to 26%.</w:t>
            </w:r>
            <w:r w:rsidRPr="00A82195">
              <w:rPr>
                <w:rFonts w:eastAsia="Times New Roman" w:cs="Times New Roman"/>
                <w:color w:val="333333"/>
                <w:sz w:val="20"/>
                <w:szCs w:val="20"/>
              </w:rPr>
              <w:t xml:space="preserve"> </w:t>
            </w:r>
          </w:p>
          <w:p w:rsidR="00666FB6" w:rsidRPr="00A82195" w:rsidRDefault="00666FB6" w:rsidP="00A82195">
            <w:pPr>
              <w:pStyle w:val="NormalWeb"/>
              <w:numPr>
                <w:ilvl w:val="0"/>
                <w:numId w:val="9"/>
              </w:numPr>
              <w:rPr>
                <w:rFonts w:cs="Times New Roman"/>
                <w:sz w:val="20"/>
                <w:szCs w:val="20"/>
              </w:rPr>
            </w:pPr>
            <w:r w:rsidRPr="00A82195">
              <w:rPr>
                <w:sz w:val="20"/>
                <w:szCs w:val="20"/>
              </w:rPr>
              <w:t xml:space="preserve">Cinnamon is used in </w:t>
            </w:r>
            <w:hyperlink r:id="rId6" w:tooltip="Traditional medicine" w:history="1">
              <w:r w:rsidRPr="00A82195">
                <w:rPr>
                  <w:rStyle w:val="Hyperlink"/>
                  <w:color w:val="auto"/>
                  <w:sz w:val="20"/>
                  <w:szCs w:val="20"/>
                  <w:u w:val="none"/>
                </w:rPr>
                <w:t>traditional medicine</w:t>
              </w:r>
            </w:hyperlink>
            <w:r w:rsidRPr="00A82195">
              <w:rPr>
                <w:sz w:val="20"/>
                <w:szCs w:val="20"/>
              </w:rPr>
              <w:t>, and several studies have tested chemicals extracted from cinnamon for various possible medicinal effects.</w:t>
            </w:r>
          </w:p>
          <w:p w:rsidR="00666FB6" w:rsidRPr="00A82195" w:rsidRDefault="00666FB6" w:rsidP="00A82195">
            <w:pPr>
              <w:pStyle w:val="NormalWeb"/>
              <w:numPr>
                <w:ilvl w:val="0"/>
                <w:numId w:val="9"/>
              </w:numPr>
              <w:rPr>
                <w:rFonts w:cs="Times New Roman"/>
                <w:sz w:val="20"/>
                <w:szCs w:val="20"/>
              </w:rPr>
            </w:pPr>
            <w:r w:rsidRPr="00A82195">
              <w:rPr>
                <w:sz w:val="20"/>
                <w:szCs w:val="20"/>
              </w:rPr>
              <w:t xml:space="preserve">In an experiment testing the effects of various plants used in traditional Indian medicine, an extract of </w:t>
            </w:r>
            <w:r w:rsidRPr="00A82195">
              <w:rPr>
                <w:i/>
                <w:iCs/>
                <w:sz w:val="20"/>
                <w:szCs w:val="20"/>
              </w:rPr>
              <w:t>Cinnamomum cassia</w:t>
            </w:r>
            <w:r w:rsidRPr="00A82195">
              <w:rPr>
                <w:sz w:val="20"/>
                <w:szCs w:val="20"/>
              </w:rPr>
              <w:t xml:space="preserve"> had an effect on </w:t>
            </w:r>
            <w:hyperlink r:id="rId7" w:anchor="HIV-1" w:tooltip="Subtypes of HIV" w:history="1">
              <w:r w:rsidRPr="00A82195">
                <w:rPr>
                  <w:rStyle w:val="Hyperlink"/>
                  <w:color w:val="auto"/>
                  <w:sz w:val="20"/>
                  <w:szCs w:val="20"/>
                  <w:u w:val="none"/>
                </w:rPr>
                <w:t>HIV-1</w:t>
              </w:r>
            </w:hyperlink>
            <w:r w:rsidRPr="00A82195">
              <w:rPr>
                <w:sz w:val="20"/>
                <w:szCs w:val="20"/>
              </w:rPr>
              <w:t xml:space="preserve">. Another study found that </w:t>
            </w:r>
            <w:proofErr w:type="spellStart"/>
            <w:r w:rsidRPr="00A82195">
              <w:rPr>
                <w:sz w:val="20"/>
                <w:szCs w:val="20"/>
              </w:rPr>
              <w:t>eugenol</w:t>
            </w:r>
            <w:proofErr w:type="spellEnd"/>
            <w:r w:rsidRPr="00A82195">
              <w:rPr>
                <w:sz w:val="20"/>
                <w:szCs w:val="20"/>
              </w:rPr>
              <w:t xml:space="preserve">, a chemical found in cinnamon essential oils, and in other plants, inhibited the replication of the virus causing </w:t>
            </w:r>
            <w:hyperlink r:id="rId8" w:tooltip="Herpes" w:history="1">
              <w:r w:rsidRPr="00A82195">
                <w:rPr>
                  <w:rStyle w:val="Hyperlink"/>
                  <w:color w:val="auto"/>
                  <w:sz w:val="20"/>
                  <w:szCs w:val="20"/>
                  <w:u w:val="none"/>
                </w:rPr>
                <w:t>herpes</w:t>
              </w:r>
            </w:hyperlink>
            <w:r w:rsidRPr="00A82195">
              <w:rPr>
                <w:sz w:val="20"/>
                <w:szCs w:val="20"/>
              </w:rPr>
              <w:t xml:space="preserve"> </w:t>
            </w:r>
            <w:hyperlink r:id="rId9" w:tooltip="In vitro" w:history="1">
              <w:r w:rsidRPr="00A82195">
                <w:rPr>
                  <w:rStyle w:val="Hyperlink"/>
                  <w:i/>
                  <w:iCs/>
                  <w:color w:val="auto"/>
                  <w:sz w:val="20"/>
                  <w:szCs w:val="20"/>
                  <w:u w:val="none"/>
                </w:rPr>
                <w:t>in vitro</w:t>
              </w:r>
            </w:hyperlink>
            <w:r w:rsidRPr="00A82195">
              <w:rPr>
                <w:sz w:val="20"/>
                <w:szCs w:val="20"/>
              </w:rPr>
              <w:t>.</w:t>
            </w:r>
            <w:r w:rsidR="00150744" w:rsidRPr="00A82195">
              <w:rPr>
                <w:sz w:val="20"/>
                <w:szCs w:val="20"/>
              </w:rPr>
              <w:t xml:space="preserve"> </w:t>
            </w:r>
            <w:r w:rsidRPr="00A82195">
              <w:rPr>
                <w:sz w:val="20"/>
                <w:szCs w:val="20"/>
              </w:rPr>
              <w:t xml:space="preserve">The compound </w:t>
            </w:r>
            <w:proofErr w:type="spellStart"/>
            <w:r w:rsidRPr="00A82195">
              <w:rPr>
                <w:sz w:val="20"/>
                <w:szCs w:val="20"/>
              </w:rPr>
              <w:t>cinnzeylanine</w:t>
            </w:r>
            <w:proofErr w:type="spellEnd"/>
            <w:r w:rsidRPr="00A82195">
              <w:rPr>
                <w:sz w:val="20"/>
                <w:szCs w:val="20"/>
              </w:rPr>
              <w:t xml:space="preserve">, from </w:t>
            </w:r>
            <w:r w:rsidRPr="00A82195">
              <w:rPr>
                <w:i/>
                <w:iCs/>
                <w:sz w:val="20"/>
                <w:szCs w:val="20"/>
              </w:rPr>
              <w:t>C. zeylanicum</w:t>
            </w:r>
            <w:r w:rsidRPr="00A82195">
              <w:rPr>
                <w:sz w:val="20"/>
                <w:szCs w:val="20"/>
              </w:rPr>
              <w:t xml:space="preserve">, also had antiviral properties in a model system using </w:t>
            </w:r>
            <w:hyperlink r:id="rId10" w:tooltip="Silkworm" w:history="1">
              <w:r w:rsidRPr="00A82195">
                <w:rPr>
                  <w:rStyle w:val="Hyperlink"/>
                  <w:color w:val="auto"/>
                  <w:sz w:val="20"/>
                  <w:szCs w:val="20"/>
                  <w:u w:val="none"/>
                </w:rPr>
                <w:t>silkworm</w:t>
              </w:r>
            </w:hyperlink>
            <w:r w:rsidRPr="00A82195">
              <w:rPr>
                <w:sz w:val="20"/>
                <w:szCs w:val="20"/>
              </w:rPr>
              <w:t xml:space="preserve"> cells.</w:t>
            </w:r>
          </w:p>
          <w:p w:rsidR="00666FB6" w:rsidRPr="00A82195" w:rsidRDefault="00666FB6" w:rsidP="00A82195">
            <w:pPr>
              <w:pStyle w:val="NormalWeb"/>
              <w:numPr>
                <w:ilvl w:val="0"/>
                <w:numId w:val="9"/>
              </w:numPr>
              <w:rPr>
                <w:rFonts w:cs="Times New Roman"/>
                <w:sz w:val="20"/>
                <w:szCs w:val="20"/>
              </w:rPr>
            </w:pPr>
            <w:r w:rsidRPr="00A82195">
              <w:rPr>
                <w:sz w:val="20"/>
                <w:szCs w:val="20"/>
              </w:rPr>
              <w:t xml:space="preserve">Two studies have shown that including cinnamon and cinnamon extract in the diet may help </w:t>
            </w:r>
            <w:hyperlink r:id="rId11" w:tooltip="Diabetes mellitus type 2" w:history="1">
              <w:r w:rsidRPr="00A82195">
                <w:rPr>
                  <w:rStyle w:val="Hyperlink"/>
                  <w:color w:val="auto"/>
                  <w:sz w:val="20"/>
                  <w:szCs w:val="20"/>
                  <w:u w:val="none"/>
                </w:rPr>
                <w:t>type 2 diabetics</w:t>
              </w:r>
            </w:hyperlink>
            <w:r w:rsidRPr="00A82195">
              <w:rPr>
                <w:sz w:val="20"/>
                <w:szCs w:val="20"/>
              </w:rPr>
              <w:t xml:space="preserve"> to control </w:t>
            </w:r>
            <w:hyperlink r:id="rId12" w:tooltip="Blood glucose level" w:history="1">
              <w:r w:rsidRPr="00A82195">
                <w:rPr>
                  <w:rStyle w:val="Hyperlink"/>
                  <w:color w:val="auto"/>
                  <w:sz w:val="20"/>
                  <w:szCs w:val="20"/>
                  <w:u w:val="none"/>
                </w:rPr>
                <w:t>blood glucose levels</w:t>
              </w:r>
            </w:hyperlink>
            <w:r w:rsidRPr="00A82195">
              <w:rPr>
                <w:sz w:val="20"/>
                <w:szCs w:val="20"/>
              </w:rPr>
              <w:t xml:space="preserve">. One study used </w:t>
            </w:r>
            <w:r w:rsidRPr="00A82195">
              <w:rPr>
                <w:i/>
                <w:iCs/>
                <w:sz w:val="20"/>
                <w:szCs w:val="20"/>
              </w:rPr>
              <w:t>C. cassia</w:t>
            </w:r>
            <w:r w:rsidRPr="00A82195">
              <w:rPr>
                <w:sz w:val="20"/>
                <w:szCs w:val="20"/>
              </w:rPr>
              <w:t>,</w:t>
            </w:r>
            <w:r w:rsidR="00150744" w:rsidRPr="00A82195">
              <w:rPr>
                <w:sz w:val="20"/>
                <w:szCs w:val="20"/>
              </w:rPr>
              <w:t xml:space="preserve"> </w:t>
            </w:r>
            <w:r w:rsidRPr="00A82195">
              <w:rPr>
                <w:sz w:val="20"/>
                <w:szCs w:val="20"/>
              </w:rPr>
              <w:t xml:space="preserve">while the other study used an extract (made from "Chinese </w:t>
            </w:r>
            <w:r w:rsidRPr="00A82195">
              <w:rPr>
                <w:i/>
                <w:iCs/>
                <w:sz w:val="20"/>
                <w:szCs w:val="20"/>
              </w:rPr>
              <w:t xml:space="preserve">Cinnamomum </w:t>
            </w:r>
            <w:proofErr w:type="spellStart"/>
            <w:r w:rsidRPr="00A82195">
              <w:rPr>
                <w:i/>
                <w:iCs/>
                <w:sz w:val="20"/>
                <w:szCs w:val="20"/>
              </w:rPr>
              <w:t>aromaticum</w:t>
            </w:r>
            <w:proofErr w:type="spellEnd"/>
            <w:r w:rsidRPr="00A82195">
              <w:rPr>
                <w:sz w:val="20"/>
                <w:szCs w:val="20"/>
              </w:rPr>
              <w:t xml:space="preserve">", an older name for </w:t>
            </w:r>
            <w:r w:rsidRPr="00A82195">
              <w:rPr>
                <w:i/>
                <w:iCs/>
                <w:sz w:val="20"/>
                <w:szCs w:val="20"/>
              </w:rPr>
              <w:t>C. cassia</w:t>
            </w:r>
            <w:r w:rsidRPr="00A82195">
              <w:rPr>
                <w:sz w:val="20"/>
                <w:szCs w:val="20"/>
              </w:rPr>
              <w:t>).</w:t>
            </w:r>
            <w:hyperlink r:id="rId13" w:anchor="cite_note-39#cite_note-39" w:history="1"/>
            <w:r w:rsidRPr="00A82195">
              <w:rPr>
                <w:sz w:val="20"/>
                <w:szCs w:val="20"/>
              </w:rPr>
              <w:t xml:space="preserve"> Apart fro</w:t>
            </w:r>
            <w:r w:rsidR="00150744">
              <w:rPr>
                <w:sz w:val="20"/>
                <w:szCs w:val="20"/>
              </w:rPr>
              <w:t xml:space="preserve">m the most common </w:t>
            </w:r>
            <w:proofErr w:type="spellStart"/>
            <w:r w:rsidR="00150744">
              <w:rPr>
                <w:sz w:val="20"/>
                <w:szCs w:val="20"/>
              </w:rPr>
              <w:t>flavanol</w:t>
            </w:r>
            <w:proofErr w:type="spellEnd"/>
            <w:r w:rsidR="00150744">
              <w:rPr>
                <w:sz w:val="20"/>
                <w:szCs w:val="20"/>
              </w:rPr>
              <w:t xml:space="preserve"> </w:t>
            </w:r>
            <w:proofErr w:type="spellStart"/>
            <w:r w:rsidRPr="00A82195">
              <w:rPr>
                <w:sz w:val="20"/>
                <w:szCs w:val="20"/>
              </w:rPr>
              <w:t>catechin</w:t>
            </w:r>
            <w:proofErr w:type="spellEnd"/>
            <w:r w:rsidRPr="00A82195">
              <w:rPr>
                <w:sz w:val="20"/>
                <w:szCs w:val="20"/>
              </w:rPr>
              <w:t xml:space="preserve"> and </w:t>
            </w:r>
            <w:proofErr w:type="spellStart"/>
            <w:r w:rsidRPr="00A82195">
              <w:rPr>
                <w:sz w:val="20"/>
                <w:szCs w:val="20"/>
              </w:rPr>
              <w:t>afzelechin</w:t>
            </w:r>
            <w:proofErr w:type="spellEnd"/>
            <w:r w:rsidRPr="00A82195">
              <w:rPr>
                <w:sz w:val="20"/>
                <w:szCs w:val="20"/>
              </w:rPr>
              <w:t xml:space="preserve">, cinnamon proanthocyanidins contain </w:t>
            </w:r>
            <w:proofErr w:type="spellStart"/>
            <w:r w:rsidRPr="00A82195">
              <w:rPr>
                <w:sz w:val="20"/>
                <w:szCs w:val="20"/>
              </w:rPr>
              <w:t>catechingallate</w:t>
            </w:r>
            <w:proofErr w:type="spellEnd"/>
            <w:r w:rsidRPr="00A82195">
              <w:rPr>
                <w:sz w:val="20"/>
                <w:szCs w:val="20"/>
              </w:rPr>
              <w:t xml:space="preserve"> </w:t>
            </w:r>
            <w:bookmarkStart w:id="0" w:name="_GoBack"/>
            <w:bookmarkEnd w:id="0"/>
            <w:r w:rsidRPr="00A82195">
              <w:rPr>
                <w:sz w:val="20"/>
                <w:szCs w:val="20"/>
              </w:rPr>
              <w:t xml:space="preserve">and </w:t>
            </w:r>
            <w:proofErr w:type="spellStart"/>
            <w:r w:rsidRPr="00A82195">
              <w:rPr>
                <w:sz w:val="20"/>
                <w:szCs w:val="20"/>
              </w:rPr>
              <w:t>gallocatechin</w:t>
            </w:r>
            <w:proofErr w:type="spellEnd"/>
            <w:r w:rsidRPr="00A82195">
              <w:rPr>
                <w:sz w:val="20"/>
                <w:szCs w:val="20"/>
              </w:rPr>
              <w:t xml:space="preserve"> units. As gallates (</w:t>
            </w:r>
            <w:proofErr w:type="spellStart"/>
            <w:r w:rsidRPr="00A82195">
              <w:rPr>
                <w:sz w:val="20"/>
                <w:szCs w:val="20"/>
              </w:rPr>
              <w:t>galloyl</w:t>
            </w:r>
            <w:proofErr w:type="spellEnd"/>
            <w:r w:rsidRPr="00A82195">
              <w:rPr>
                <w:sz w:val="20"/>
                <w:szCs w:val="20"/>
              </w:rPr>
              <w:t xml:space="preserve"> moities) a</w:t>
            </w:r>
            <w:r w:rsidR="00150744">
              <w:rPr>
                <w:sz w:val="20"/>
                <w:szCs w:val="20"/>
              </w:rPr>
              <w:t xml:space="preserve">nd the pyrogallol group in </w:t>
            </w:r>
            <w:proofErr w:type="spellStart"/>
            <w:r w:rsidRPr="00A82195">
              <w:rPr>
                <w:sz w:val="20"/>
                <w:szCs w:val="20"/>
              </w:rPr>
              <w:t>gallocatechins</w:t>
            </w:r>
            <w:proofErr w:type="spellEnd"/>
            <w:r w:rsidRPr="00A82195">
              <w:rPr>
                <w:sz w:val="20"/>
                <w:szCs w:val="20"/>
              </w:rPr>
              <w:t xml:space="preserve"> have been related to the biological activity of grape and tea polyphenols, the presence of these substructures may explain some of the properties of cinnamon extracts.</w:t>
            </w:r>
            <w:r w:rsidR="00150744" w:rsidRPr="00A82195">
              <w:rPr>
                <w:sz w:val="20"/>
                <w:szCs w:val="20"/>
              </w:rPr>
              <w:t xml:space="preserve"> </w:t>
            </w:r>
            <w:r w:rsidRPr="00A82195">
              <w:rPr>
                <w:sz w:val="20"/>
                <w:szCs w:val="20"/>
              </w:rPr>
              <w:t>Furthermore, these PA are bioavailable and may have an effect on the target tissues.</w:t>
            </w:r>
            <w:r w:rsidR="00150744" w:rsidRPr="00A82195">
              <w:rPr>
                <w:rFonts w:cs="Times New Roman"/>
                <w:sz w:val="20"/>
                <w:szCs w:val="20"/>
              </w:rPr>
              <w:t xml:space="preserve"> </w:t>
            </w:r>
          </w:p>
          <w:p w:rsidR="00666FB6" w:rsidRPr="00A82195" w:rsidRDefault="00666FB6" w:rsidP="00A82195">
            <w:pPr>
              <w:pStyle w:val="NormalWeb"/>
              <w:numPr>
                <w:ilvl w:val="0"/>
                <w:numId w:val="9"/>
              </w:numPr>
              <w:rPr>
                <w:rFonts w:cs="Times New Roman"/>
                <w:sz w:val="20"/>
                <w:szCs w:val="20"/>
              </w:rPr>
            </w:pPr>
            <w:r w:rsidRPr="00A82195">
              <w:rPr>
                <w:sz w:val="20"/>
                <w:szCs w:val="20"/>
              </w:rPr>
              <w:t xml:space="preserve">Pharmacological experiments suggest that dietary cinnamon-derived cinnamic aldehyde (cinnamaldehyde) activates the </w:t>
            </w:r>
            <w:hyperlink r:id="rId14" w:tooltip="Nrf2" w:history="1">
              <w:r w:rsidRPr="00A82195">
                <w:rPr>
                  <w:rStyle w:val="Hyperlink"/>
                  <w:color w:val="auto"/>
                  <w:sz w:val="20"/>
                  <w:szCs w:val="20"/>
                  <w:u w:val="none"/>
                </w:rPr>
                <w:t>Nrf2</w:t>
              </w:r>
            </w:hyperlink>
            <w:r w:rsidRPr="00A82195">
              <w:rPr>
                <w:sz w:val="20"/>
                <w:szCs w:val="20"/>
              </w:rPr>
              <w:t xml:space="preserve">-dependent </w:t>
            </w:r>
            <w:hyperlink r:id="rId15" w:tooltip="Antioxidant" w:history="1">
              <w:r w:rsidRPr="00A82195">
                <w:rPr>
                  <w:rStyle w:val="Hyperlink"/>
                  <w:color w:val="auto"/>
                  <w:sz w:val="20"/>
                  <w:szCs w:val="20"/>
                  <w:u w:val="none"/>
                </w:rPr>
                <w:t>antioxidant</w:t>
              </w:r>
            </w:hyperlink>
            <w:r w:rsidRPr="00A82195">
              <w:rPr>
                <w:sz w:val="20"/>
                <w:szCs w:val="20"/>
              </w:rPr>
              <w:t xml:space="preserve"> response in human </w:t>
            </w:r>
            <w:hyperlink r:id="rId16" w:tooltip="Epithelial" w:history="1">
              <w:r w:rsidRPr="00A82195">
                <w:rPr>
                  <w:rStyle w:val="Hyperlink"/>
                  <w:color w:val="auto"/>
                  <w:sz w:val="20"/>
                  <w:szCs w:val="20"/>
                  <w:u w:val="none"/>
                </w:rPr>
                <w:t>epithelial</w:t>
              </w:r>
            </w:hyperlink>
            <w:r w:rsidRPr="00A82195">
              <w:rPr>
                <w:sz w:val="20"/>
                <w:szCs w:val="20"/>
              </w:rPr>
              <w:t xml:space="preserve"> </w:t>
            </w:r>
            <w:hyperlink r:id="rId17" w:tooltip="Colon (anatomy)" w:history="1">
              <w:r w:rsidRPr="00A82195">
                <w:rPr>
                  <w:rStyle w:val="Hyperlink"/>
                  <w:color w:val="auto"/>
                  <w:sz w:val="20"/>
                  <w:szCs w:val="20"/>
                  <w:u w:val="none"/>
                </w:rPr>
                <w:t>colon</w:t>
              </w:r>
            </w:hyperlink>
            <w:r w:rsidRPr="00A82195">
              <w:rPr>
                <w:sz w:val="20"/>
                <w:szCs w:val="20"/>
              </w:rPr>
              <w:t xml:space="preserve"> cells and may therefore represent an experimental </w:t>
            </w:r>
            <w:hyperlink r:id="rId18" w:tooltip="Chemopreventive" w:history="1">
              <w:r w:rsidR="00150744" w:rsidRPr="00A82195">
                <w:rPr>
                  <w:rStyle w:val="Hyperlink"/>
                  <w:color w:val="auto"/>
                  <w:sz w:val="20"/>
                  <w:szCs w:val="20"/>
                  <w:u w:val="none"/>
                </w:rPr>
                <w:t>chemo preventive</w:t>
              </w:r>
            </w:hyperlink>
            <w:r w:rsidRPr="00A82195">
              <w:rPr>
                <w:sz w:val="20"/>
                <w:szCs w:val="20"/>
              </w:rPr>
              <w:t xml:space="preserve"> dietary factor targeting </w:t>
            </w:r>
            <w:hyperlink r:id="rId19" w:tooltip="Colorectal" w:history="1">
              <w:r w:rsidRPr="00A82195">
                <w:rPr>
                  <w:rStyle w:val="Hyperlink"/>
                  <w:color w:val="auto"/>
                  <w:sz w:val="20"/>
                  <w:szCs w:val="20"/>
                  <w:u w:val="none"/>
                </w:rPr>
                <w:t>colorectal</w:t>
              </w:r>
            </w:hyperlink>
            <w:r w:rsidRPr="00A82195">
              <w:rPr>
                <w:sz w:val="20"/>
                <w:szCs w:val="20"/>
              </w:rPr>
              <w:t xml:space="preserve"> </w:t>
            </w:r>
            <w:hyperlink r:id="rId20" w:tooltip="Carcinogenesis" w:history="1">
              <w:r w:rsidRPr="00A82195">
                <w:rPr>
                  <w:rStyle w:val="Hyperlink"/>
                  <w:color w:val="auto"/>
                  <w:sz w:val="20"/>
                  <w:szCs w:val="20"/>
                  <w:u w:val="none"/>
                </w:rPr>
                <w:t>carcinogenesis</w:t>
              </w:r>
            </w:hyperlink>
            <w:r w:rsidRPr="00A82195">
              <w:rPr>
                <w:sz w:val="20"/>
                <w:szCs w:val="20"/>
              </w:rPr>
              <w:t xml:space="preserve">. Recent research documents </w:t>
            </w:r>
            <w:r w:rsidR="00150744" w:rsidRPr="00A82195">
              <w:rPr>
                <w:sz w:val="20"/>
                <w:szCs w:val="20"/>
              </w:rPr>
              <w:t>ant melanoma</w:t>
            </w:r>
            <w:r w:rsidRPr="00A82195">
              <w:rPr>
                <w:sz w:val="20"/>
                <w:szCs w:val="20"/>
              </w:rPr>
              <w:t xml:space="preserve"> activity of cinnamic aldehyde observed in cell culture and a mouse model of human melanoma.</w:t>
            </w:r>
          </w:p>
          <w:p w:rsidR="00666FB6" w:rsidRPr="00A82195" w:rsidRDefault="00666FB6" w:rsidP="00A82195">
            <w:pPr>
              <w:pStyle w:val="NormalWeb"/>
              <w:numPr>
                <w:ilvl w:val="0"/>
                <w:numId w:val="9"/>
              </w:numPr>
              <w:rPr>
                <w:rFonts w:cs="Times New Roman"/>
                <w:sz w:val="20"/>
                <w:szCs w:val="20"/>
              </w:rPr>
            </w:pPr>
            <w:r w:rsidRPr="00A82195">
              <w:rPr>
                <w:sz w:val="20"/>
                <w:szCs w:val="20"/>
              </w:rPr>
              <w:t xml:space="preserve">A 2011 study isolated a substance (CEppt) in the cinnamon plant that inhibits development of </w:t>
            </w:r>
            <w:hyperlink r:id="rId21" w:tooltip="Alzheimer's disease" w:history="1">
              <w:r w:rsidRPr="00A82195">
                <w:rPr>
                  <w:rStyle w:val="Hyperlink"/>
                  <w:color w:val="auto"/>
                  <w:sz w:val="20"/>
                  <w:szCs w:val="20"/>
                  <w:u w:val="none"/>
                </w:rPr>
                <w:t>Alzheimer's disease</w:t>
              </w:r>
            </w:hyperlink>
            <w:r w:rsidRPr="00A82195">
              <w:rPr>
                <w:sz w:val="20"/>
                <w:szCs w:val="20"/>
              </w:rPr>
              <w:t xml:space="preserve"> in mice. CEppt, an extract of cinnamon bark, seems to treat a mouse model of Alzheimer's disease.</w:t>
            </w:r>
          </w:p>
          <w:p w:rsidR="00666FB6" w:rsidRPr="00A82195" w:rsidRDefault="00666FB6" w:rsidP="00A82195">
            <w:pPr>
              <w:spacing w:after="20"/>
              <w:rPr>
                <w:rFonts w:eastAsia="Times New Roman" w:cs="Times New Roman"/>
                <w:sz w:val="20"/>
                <w:szCs w:val="20"/>
              </w:rPr>
            </w:pPr>
          </w:p>
          <w:p w:rsidR="00666FB6" w:rsidRPr="00A82195" w:rsidRDefault="00666FB6" w:rsidP="002F5613">
            <w:pPr>
              <w:spacing w:after="20"/>
              <w:rPr>
                <w:rFonts w:cs="Times New Roman"/>
                <w:sz w:val="20"/>
                <w:szCs w:val="20"/>
              </w:rPr>
            </w:pPr>
          </w:p>
          <w:p w:rsidR="00666FB6" w:rsidRPr="00A82195" w:rsidRDefault="00666FB6" w:rsidP="003225A2">
            <w:pPr>
              <w:tabs>
                <w:tab w:val="left" w:pos="7547"/>
              </w:tabs>
              <w:rPr>
                <w:rFonts w:cs="Times New Roman"/>
                <w:b/>
                <w:bCs/>
                <w:sz w:val="20"/>
                <w:szCs w:val="20"/>
              </w:rPr>
            </w:pPr>
            <w:r w:rsidRPr="00A82195">
              <w:rPr>
                <w:rFonts w:cs="Times New Roman"/>
                <w:b/>
                <w:bCs/>
                <w:sz w:val="20"/>
                <w:szCs w:val="20"/>
              </w:rPr>
              <w:tab/>
            </w:r>
          </w:p>
        </w:tc>
      </w:tr>
      <w:tr w:rsidR="00666FB6" w:rsidRPr="00A82195">
        <w:tc>
          <w:tcPr>
            <w:tcW w:w="8516" w:type="dxa"/>
          </w:tcPr>
          <w:p w:rsidR="00666FB6" w:rsidRPr="00A82195" w:rsidRDefault="00666FB6" w:rsidP="00E2084E">
            <w:pPr>
              <w:rPr>
                <w:b/>
                <w:bCs/>
                <w:sz w:val="20"/>
                <w:szCs w:val="20"/>
              </w:rPr>
            </w:pPr>
            <w:r w:rsidRPr="00A82195">
              <w:rPr>
                <w:b/>
                <w:bCs/>
                <w:sz w:val="20"/>
                <w:szCs w:val="20"/>
              </w:rPr>
              <w:lastRenderedPageBreak/>
              <w:t>Reference/Sources:</w:t>
            </w:r>
          </w:p>
          <w:p w:rsidR="00666FB6" w:rsidRPr="00A82195" w:rsidRDefault="00666FB6" w:rsidP="00236953">
            <w:pPr>
              <w:pStyle w:val="ListParagraph"/>
              <w:numPr>
                <w:ilvl w:val="0"/>
                <w:numId w:val="5"/>
              </w:numPr>
              <w:rPr>
                <w:rFonts w:eastAsia="Times New Roman" w:cs="Times New Roman"/>
                <w:sz w:val="20"/>
                <w:szCs w:val="20"/>
              </w:rPr>
            </w:pPr>
            <w:r w:rsidRPr="00A82195">
              <w:rPr>
                <w:rFonts w:eastAsia="Times New Roman" w:cs="Times New Roman"/>
                <w:kern w:val="36"/>
                <w:sz w:val="20"/>
                <w:szCs w:val="20"/>
              </w:rPr>
              <w:t>Handbook of Herbs and Spices: Vol. 1, edited</w:t>
            </w:r>
            <w:r w:rsidRPr="00A82195">
              <w:rPr>
                <w:rFonts w:eastAsia="Times New Roman" w:cs="Times New Roman"/>
                <w:sz w:val="20"/>
                <w:szCs w:val="20"/>
              </w:rPr>
              <w:t xml:space="preserve"> by K. V. Peter.</w:t>
            </w:r>
          </w:p>
          <w:p w:rsidR="00666FB6" w:rsidRPr="00A82195" w:rsidRDefault="00666FB6" w:rsidP="00236953">
            <w:pPr>
              <w:pStyle w:val="Heading1"/>
              <w:numPr>
                <w:ilvl w:val="0"/>
                <w:numId w:val="5"/>
              </w:numPr>
              <w:spacing w:before="0" w:beforeAutospacing="0" w:after="0" w:afterAutospacing="0"/>
              <w:rPr>
                <w:rStyle w:val="addmd1"/>
                <w:rFonts w:ascii="Cambria" w:hAnsi="Cambria" w:cs="Cambria"/>
                <w:b w:val="0"/>
                <w:bCs w:val="0"/>
              </w:rPr>
            </w:pPr>
            <w:r w:rsidRPr="00A82195">
              <w:rPr>
                <w:rFonts w:ascii="Cambria" w:hAnsi="Cambria" w:cs="Cambria"/>
                <w:b w:val="0"/>
                <w:bCs w:val="0"/>
                <w:sz w:val="20"/>
                <w:szCs w:val="20"/>
              </w:rPr>
              <w:t xml:space="preserve">Chemistry of Spices; </w:t>
            </w:r>
            <w:r w:rsidRPr="00A82195">
              <w:rPr>
                <w:rStyle w:val="addmd1"/>
                <w:rFonts w:ascii="Cambria" w:hAnsi="Cambria" w:cs="Cambria"/>
                <w:b w:val="0"/>
                <w:bCs w:val="0"/>
              </w:rPr>
              <w:t>edited by V. A. Parthasarathy, Bhagirathi Chempakam, T. John Zachariah.</w:t>
            </w:r>
          </w:p>
          <w:p w:rsidR="00666FB6" w:rsidRPr="00A82195" w:rsidRDefault="00666FB6" w:rsidP="00236953">
            <w:pPr>
              <w:pStyle w:val="Heading1"/>
              <w:numPr>
                <w:ilvl w:val="0"/>
                <w:numId w:val="5"/>
              </w:numPr>
              <w:spacing w:before="0" w:beforeAutospacing="0" w:after="0" w:afterAutospacing="0"/>
              <w:rPr>
                <w:rStyle w:val="addmd1"/>
                <w:rFonts w:ascii="Cambria" w:hAnsi="Cambria" w:cs="Cambria"/>
                <w:b w:val="0"/>
                <w:bCs w:val="0"/>
              </w:rPr>
            </w:pPr>
            <w:r w:rsidRPr="00A82195">
              <w:rPr>
                <w:rStyle w:val="addmd1"/>
                <w:rFonts w:ascii="Cambria" w:hAnsi="Cambria" w:cs="Cambria"/>
                <w:b w:val="0"/>
                <w:bCs w:val="0"/>
              </w:rPr>
              <w:t>Wikipedia.com</w:t>
            </w:r>
          </w:p>
          <w:p w:rsidR="00666FB6" w:rsidRPr="00A82195" w:rsidRDefault="00666FB6" w:rsidP="00236953">
            <w:pPr>
              <w:pStyle w:val="Heading1"/>
              <w:numPr>
                <w:ilvl w:val="0"/>
                <w:numId w:val="5"/>
              </w:numPr>
              <w:spacing w:before="0" w:beforeAutospacing="0" w:after="0" w:afterAutospacing="0"/>
              <w:rPr>
                <w:rStyle w:val="addmd1"/>
                <w:rFonts w:ascii="Cambria" w:hAnsi="Cambria" w:cs="Cambria"/>
                <w:b w:val="0"/>
                <w:bCs w:val="0"/>
              </w:rPr>
            </w:pPr>
            <w:proofErr w:type="gramStart"/>
            <w:r w:rsidRPr="00A82195">
              <w:rPr>
                <w:rFonts w:ascii="Cambria" w:hAnsi="Cambria" w:cs="Cambria"/>
                <w:b w:val="0"/>
                <w:bCs w:val="0"/>
                <w:sz w:val="20"/>
                <w:szCs w:val="20"/>
              </w:rPr>
              <w:t xml:space="preserve">Cultivation of Spice Crops, </w:t>
            </w:r>
            <w:r w:rsidRPr="00A82195">
              <w:rPr>
                <w:rStyle w:val="addmd1"/>
                <w:rFonts w:ascii="Cambria" w:hAnsi="Cambria" w:cs="Cambria"/>
                <w:b w:val="0"/>
                <w:bCs w:val="0"/>
              </w:rPr>
              <w:t>By A. A. Farooqi, B. S. Sreeramu, Srinivasappa.</w:t>
            </w:r>
            <w:proofErr w:type="gramEnd"/>
          </w:p>
          <w:p w:rsidR="00666FB6" w:rsidRPr="00A82195" w:rsidRDefault="00666FB6" w:rsidP="006F6343">
            <w:pPr>
              <w:pStyle w:val="Heading1"/>
              <w:numPr>
                <w:ilvl w:val="0"/>
                <w:numId w:val="5"/>
              </w:numPr>
              <w:spacing w:before="0" w:beforeAutospacing="0" w:after="0" w:afterAutospacing="0"/>
              <w:rPr>
                <w:rStyle w:val="addmd1"/>
                <w:rFonts w:ascii="Cambria" w:hAnsi="Cambria" w:cs="Cambria"/>
                <w:b w:val="0"/>
                <w:bCs w:val="0"/>
              </w:rPr>
            </w:pPr>
            <w:r w:rsidRPr="00A82195">
              <w:rPr>
                <w:rFonts w:ascii="Cambria" w:hAnsi="Cambria" w:cs="Cambria"/>
                <w:b w:val="0"/>
                <w:bCs w:val="0"/>
                <w:sz w:val="20"/>
                <w:szCs w:val="20"/>
              </w:rPr>
              <w:t>Medical Toxicology of Natural Substances: Foods, Fungi, Medicinal Herbs ..</w:t>
            </w:r>
            <w:proofErr w:type="gramStart"/>
            <w:r w:rsidRPr="00A82195">
              <w:rPr>
                <w:rFonts w:ascii="Cambria" w:hAnsi="Cambria" w:cs="Cambria"/>
                <w:b w:val="0"/>
                <w:bCs w:val="0"/>
                <w:sz w:val="20"/>
                <w:szCs w:val="20"/>
              </w:rPr>
              <w:t>;</w:t>
            </w:r>
            <w:r w:rsidRPr="00A82195">
              <w:rPr>
                <w:rStyle w:val="addmd1"/>
                <w:rFonts w:ascii="Cambria" w:hAnsi="Cambria" w:cs="Cambria"/>
                <w:b w:val="0"/>
                <w:bCs w:val="0"/>
              </w:rPr>
              <w:t>By</w:t>
            </w:r>
            <w:proofErr w:type="gramEnd"/>
            <w:r w:rsidRPr="00A82195">
              <w:rPr>
                <w:rStyle w:val="addmd1"/>
                <w:rFonts w:ascii="Cambria" w:hAnsi="Cambria" w:cs="Cambria"/>
                <w:b w:val="0"/>
                <w:bCs w:val="0"/>
              </w:rPr>
              <w:t xml:space="preserve"> Donald G. </w:t>
            </w:r>
            <w:proofErr w:type="spellStart"/>
            <w:r w:rsidRPr="00A82195">
              <w:rPr>
                <w:rStyle w:val="addmd1"/>
                <w:rFonts w:ascii="Cambria" w:hAnsi="Cambria" w:cs="Cambria"/>
                <w:b w:val="0"/>
                <w:bCs w:val="0"/>
              </w:rPr>
              <w:t>Barceloux</w:t>
            </w:r>
            <w:proofErr w:type="spellEnd"/>
            <w:r w:rsidRPr="00A82195">
              <w:rPr>
                <w:rStyle w:val="addmd1"/>
                <w:rFonts w:ascii="Cambria" w:hAnsi="Cambria" w:cs="Cambria"/>
                <w:b w:val="0"/>
                <w:bCs w:val="0"/>
              </w:rPr>
              <w:t>.</w:t>
            </w:r>
          </w:p>
          <w:p w:rsidR="00666FB6" w:rsidRPr="00A82195" w:rsidRDefault="00666FB6" w:rsidP="0021495A">
            <w:pPr>
              <w:pStyle w:val="Heading1"/>
              <w:numPr>
                <w:ilvl w:val="0"/>
                <w:numId w:val="5"/>
              </w:numPr>
              <w:spacing w:before="0" w:beforeAutospacing="0" w:after="0" w:afterAutospacing="0"/>
              <w:rPr>
                <w:rStyle w:val="addmd1"/>
                <w:rFonts w:ascii="Cambria" w:hAnsi="Cambria" w:cs="Cambria"/>
                <w:b w:val="0"/>
                <w:bCs w:val="0"/>
              </w:rPr>
            </w:pPr>
            <w:r w:rsidRPr="00A82195">
              <w:rPr>
                <w:rFonts w:ascii="Cambria" w:hAnsi="Cambria" w:cs="Cambria"/>
                <w:b w:val="0"/>
                <w:bCs w:val="0"/>
                <w:sz w:val="20"/>
                <w:szCs w:val="20"/>
              </w:rPr>
              <w:t xml:space="preserve">Cinnamon and Cassia: The Genus Cinnamomum; </w:t>
            </w:r>
            <w:r w:rsidRPr="00A82195">
              <w:rPr>
                <w:rStyle w:val="addmd1"/>
                <w:rFonts w:ascii="Cambria" w:hAnsi="Cambria" w:cs="Cambria"/>
                <w:b w:val="0"/>
                <w:bCs w:val="0"/>
              </w:rPr>
              <w:t>edited by P. N. Ravindran, K Nirmal-</w:t>
            </w:r>
            <w:proofErr w:type="spellStart"/>
            <w:r w:rsidRPr="00A82195">
              <w:rPr>
                <w:rStyle w:val="addmd1"/>
                <w:rFonts w:ascii="Cambria" w:hAnsi="Cambria" w:cs="Cambria"/>
                <w:b w:val="0"/>
                <w:bCs w:val="0"/>
              </w:rPr>
              <w:t>Babu</w:t>
            </w:r>
            <w:proofErr w:type="spellEnd"/>
            <w:r w:rsidRPr="00A82195">
              <w:rPr>
                <w:rStyle w:val="addmd1"/>
                <w:rFonts w:ascii="Cambria" w:hAnsi="Cambria" w:cs="Cambria"/>
                <w:b w:val="0"/>
                <w:bCs w:val="0"/>
              </w:rPr>
              <w:t xml:space="preserve">, M </w:t>
            </w:r>
            <w:proofErr w:type="spellStart"/>
            <w:r w:rsidRPr="00A82195">
              <w:rPr>
                <w:rStyle w:val="addmd1"/>
                <w:rFonts w:ascii="Cambria" w:hAnsi="Cambria" w:cs="Cambria"/>
                <w:b w:val="0"/>
                <w:bCs w:val="0"/>
              </w:rPr>
              <w:t>Shylaja</w:t>
            </w:r>
            <w:proofErr w:type="spellEnd"/>
            <w:r w:rsidRPr="00A82195">
              <w:rPr>
                <w:rStyle w:val="addmd1"/>
                <w:rFonts w:ascii="Cambria" w:hAnsi="Cambria" w:cs="Cambria"/>
                <w:b w:val="0"/>
                <w:bCs w:val="0"/>
              </w:rPr>
              <w:t>.</w:t>
            </w:r>
          </w:p>
          <w:p w:rsidR="00666FB6" w:rsidRPr="00A82195" w:rsidRDefault="00150744" w:rsidP="00356714">
            <w:pPr>
              <w:pStyle w:val="Heading1"/>
              <w:numPr>
                <w:ilvl w:val="0"/>
                <w:numId w:val="5"/>
              </w:numPr>
              <w:spacing w:before="0" w:beforeAutospacing="0" w:after="0" w:afterAutospacing="0"/>
              <w:rPr>
                <w:rFonts w:ascii="Cambria" w:hAnsi="Cambria" w:cs="Cambria"/>
                <w:b w:val="0"/>
                <w:bCs w:val="0"/>
                <w:sz w:val="20"/>
                <w:szCs w:val="20"/>
              </w:rPr>
            </w:pPr>
            <w:hyperlink r:id="rId22" w:history="1">
              <w:r w:rsidR="00666FB6" w:rsidRPr="00A82195">
                <w:rPr>
                  <w:rStyle w:val="Hyperlink"/>
                  <w:b w:val="0"/>
                  <w:bCs w:val="0"/>
                  <w:color w:val="auto"/>
                  <w:sz w:val="20"/>
                  <w:szCs w:val="20"/>
                  <w:u w:val="none"/>
                </w:rPr>
                <w:t>www.altmedicine.about.com</w:t>
              </w:r>
            </w:hyperlink>
          </w:p>
          <w:p w:rsidR="00666FB6" w:rsidRPr="00A82195" w:rsidRDefault="00666FB6" w:rsidP="00A82195">
            <w:pPr>
              <w:ind w:left="360"/>
              <w:rPr>
                <w:rFonts w:cs="Times New Roman"/>
                <w:b/>
                <w:bCs/>
                <w:sz w:val="20"/>
                <w:szCs w:val="20"/>
              </w:rPr>
            </w:pPr>
          </w:p>
        </w:tc>
      </w:tr>
    </w:tbl>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rsidP="00F27A2F">
      <w:pPr>
        <w:rPr>
          <w:rFonts w:cs="Times New Roman"/>
          <w:b/>
          <w:bCs/>
          <w:sz w:val="20"/>
          <w:szCs w:val="20"/>
        </w:rPr>
      </w:pPr>
    </w:p>
    <w:p w:rsidR="00666FB6" w:rsidRPr="00A82195" w:rsidRDefault="00666FB6">
      <w:pPr>
        <w:rPr>
          <w:rFonts w:cs="Times New Roman"/>
          <w:b/>
          <w:bCs/>
          <w:sz w:val="20"/>
          <w:szCs w:val="20"/>
        </w:rPr>
      </w:pPr>
    </w:p>
    <w:sectPr w:rsidR="00666FB6" w:rsidRPr="00A82195" w:rsidSect="00DB2F9C">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
    <w:altName w:val="MS Mincho"/>
    <w:panose1 w:val="00000000000000000000"/>
    <w:charset w:val="80"/>
    <w:family w:val="auto"/>
    <w:notTrueType/>
    <w:pitch w:val="variable"/>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156719"/>
    <w:multiLevelType w:val="hybridMultilevel"/>
    <w:tmpl w:val="E686610C"/>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1">
    <w:nsid w:val="09790D4A"/>
    <w:multiLevelType w:val="hybridMultilevel"/>
    <w:tmpl w:val="657CBD5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
    <w:nsid w:val="1E310330"/>
    <w:multiLevelType w:val="multilevel"/>
    <w:tmpl w:val="CE6CB6B2"/>
    <w:lvl w:ilvl="0">
      <w:start w:val="1"/>
      <w:numFmt w:val="bullet"/>
      <w:lvlText w:val=""/>
      <w:lvlJc w:val="left"/>
      <w:pPr>
        <w:tabs>
          <w:tab w:val="num" w:pos="720"/>
        </w:tabs>
        <w:ind w:left="720" w:hanging="360"/>
      </w:pPr>
      <w:rPr>
        <w:rFonts w:ascii="Symbol" w:hAnsi="Symbol" w:cs="Symbol" w:hint="default"/>
        <w:sz w:val="20"/>
        <w:szCs w:val="20"/>
      </w:rPr>
    </w:lvl>
    <w:lvl w:ilvl="1">
      <w:start w:val="1"/>
      <w:numFmt w:val="bullet"/>
      <w:lvlText w:val="o"/>
      <w:lvlJc w:val="left"/>
      <w:pPr>
        <w:tabs>
          <w:tab w:val="num" w:pos="1440"/>
        </w:tabs>
        <w:ind w:left="1440" w:hanging="360"/>
      </w:pPr>
      <w:rPr>
        <w:rFonts w:ascii="Courier New" w:hAnsi="Courier New" w:cs="Courier New" w:hint="default"/>
        <w:sz w:val="20"/>
        <w:szCs w:val="20"/>
      </w:rPr>
    </w:lvl>
    <w:lvl w:ilvl="2">
      <w:start w:val="1"/>
      <w:numFmt w:val="bullet"/>
      <w:lvlText w:val=""/>
      <w:lvlJc w:val="left"/>
      <w:pPr>
        <w:tabs>
          <w:tab w:val="num" w:pos="2160"/>
        </w:tabs>
        <w:ind w:left="2160" w:hanging="360"/>
      </w:pPr>
      <w:rPr>
        <w:rFonts w:ascii="Wingdings" w:hAnsi="Wingdings" w:cs="Wingdings" w:hint="default"/>
        <w:sz w:val="20"/>
        <w:szCs w:val="20"/>
      </w:rPr>
    </w:lvl>
    <w:lvl w:ilvl="3">
      <w:start w:val="1"/>
      <w:numFmt w:val="bullet"/>
      <w:lvlText w:val=""/>
      <w:lvlJc w:val="left"/>
      <w:pPr>
        <w:tabs>
          <w:tab w:val="num" w:pos="2880"/>
        </w:tabs>
        <w:ind w:left="2880" w:hanging="360"/>
      </w:pPr>
      <w:rPr>
        <w:rFonts w:ascii="Wingdings" w:hAnsi="Wingdings" w:cs="Wingdings" w:hint="default"/>
        <w:sz w:val="20"/>
        <w:szCs w:val="20"/>
      </w:rPr>
    </w:lvl>
    <w:lvl w:ilvl="4">
      <w:start w:val="1"/>
      <w:numFmt w:val="bullet"/>
      <w:lvlText w:val=""/>
      <w:lvlJc w:val="left"/>
      <w:pPr>
        <w:tabs>
          <w:tab w:val="num" w:pos="3600"/>
        </w:tabs>
        <w:ind w:left="3600" w:hanging="360"/>
      </w:pPr>
      <w:rPr>
        <w:rFonts w:ascii="Wingdings" w:hAnsi="Wingdings" w:cs="Wingdings" w:hint="default"/>
        <w:sz w:val="20"/>
        <w:szCs w:val="20"/>
      </w:rPr>
    </w:lvl>
    <w:lvl w:ilvl="5">
      <w:start w:val="1"/>
      <w:numFmt w:val="bullet"/>
      <w:lvlText w:val=""/>
      <w:lvlJc w:val="left"/>
      <w:pPr>
        <w:tabs>
          <w:tab w:val="num" w:pos="4320"/>
        </w:tabs>
        <w:ind w:left="4320" w:hanging="360"/>
      </w:pPr>
      <w:rPr>
        <w:rFonts w:ascii="Wingdings" w:hAnsi="Wingdings" w:cs="Wingdings" w:hint="default"/>
        <w:sz w:val="20"/>
        <w:szCs w:val="20"/>
      </w:rPr>
    </w:lvl>
    <w:lvl w:ilvl="6">
      <w:start w:val="1"/>
      <w:numFmt w:val="bullet"/>
      <w:lvlText w:val=""/>
      <w:lvlJc w:val="left"/>
      <w:pPr>
        <w:tabs>
          <w:tab w:val="num" w:pos="5040"/>
        </w:tabs>
        <w:ind w:left="5040" w:hanging="360"/>
      </w:pPr>
      <w:rPr>
        <w:rFonts w:ascii="Wingdings" w:hAnsi="Wingdings" w:cs="Wingdings" w:hint="default"/>
        <w:sz w:val="20"/>
        <w:szCs w:val="20"/>
      </w:rPr>
    </w:lvl>
    <w:lvl w:ilvl="7">
      <w:start w:val="1"/>
      <w:numFmt w:val="bullet"/>
      <w:lvlText w:val=""/>
      <w:lvlJc w:val="left"/>
      <w:pPr>
        <w:tabs>
          <w:tab w:val="num" w:pos="5760"/>
        </w:tabs>
        <w:ind w:left="5760" w:hanging="360"/>
      </w:pPr>
      <w:rPr>
        <w:rFonts w:ascii="Wingdings" w:hAnsi="Wingdings" w:cs="Wingdings" w:hint="default"/>
        <w:sz w:val="20"/>
        <w:szCs w:val="20"/>
      </w:rPr>
    </w:lvl>
    <w:lvl w:ilvl="8">
      <w:start w:val="1"/>
      <w:numFmt w:val="bullet"/>
      <w:lvlText w:val=""/>
      <w:lvlJc w:val="left"/>
      <w:pPr>
        <w:tabs>
          <w:tab w:val="num" w:pos="6480"/>
        </w:tabs>
        <w:ind w:left="6480" w:hanging="360"/>
      </w:pPr>
      <w:rPr>
        <w:rFonts w:ascii="Wingdings" w:hAnsi="Wingdings" w:cs="Wingdings" w:hint="default"/>
        <w:sz w:val="20"/>
        <w:szCs w:val="20"/>
      </w:rPr>
    </w:lvl>
  </w:abstractNum>
  <w:abstractNum w:abstractNumId="3">
    <w:nsid w:val="2DAB30A7"/>
    <w:multiLevelType w:val="hybridMultilevel"/>
    <w:tmpl w:val="70F0345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nsid w:val="48CF63B5"/>
    <w:multiLevelType w:val="hybridMultilevel"/>
    <w:tmpl w:val="154AF836"/>
    <w:lvl w:ilvl="0" w:tplc="04090001">
      <w:start w:val="1"/>
      <w:numFmt w:val="bullet"/>
      <w:lvlText w:val=""/>
      <w:lvlJc w:val="left"/>
      <w:pPr>
        <w:tabs>
          <w:tab w:val="num" w:pos="720"/>
        </w:tabs>
        <w:ind w:left="720" w:hanging="360"/>
      </w:pPr>
      <w:rPr>
        <w:rFonts w:ascii="Symbol" w:hAnsi="Symbol" w:cs="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5">
    <w:nsid w:val="5922246B"/>
    <w:multiLevelType w:val="hybridMultilevel"/>
    <w:tmpl w:val="703C32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6">
    <w:nsid w:val="63CC4AAF"/>
    <w:multiLevelType w:val="hybridMultilevel"/>
    <w:tmpl w:val="B63CC0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7">
    <w:nsid w:val="6FDE7099"/>
    <w:multiLevelType w:val="hybridMultilevel"/>
    <w:tmpl w:val="BE74FE82"/>
    <w:lvl w:ilvl="0" w:tplc="04090001">
      <w:start w:val="1"/>
      <w:numFmt w:val="bullet"/>
      <w:lvlText w:val=""/>
      <w:lvlJc w:val="left"/>
      <w:pPr>
        <w:ind w:left="720" w:hanging="360"/>
      </w:pPr>
      <w:rPr>
        <w:rFonts w:ascii="Symbol" w:hAnsi="Symbol" w:cs="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cs="Wingdings" w:hint="default"/>
      </w:rPr>
    </w:lvl>
    <w:lvl w:ilvl="3" w:tplc="04090001">
      <w:start w:val="1"/>
      <w:numFmt w:val="bullet"/>
      <w:lvlText w:val=""/>
      <w:lvlJc w:val="left"/>
      <w:pPr>
        <w:ind w:left="2880" w:hanging="360"/>
      </w:pPr>
      <w:rPr>
        <w:rFonts w:ascii="Symbol" w:hAnsi="Symbol" w:cs="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cs="Wingdings" w:hint="default"/>
      </w:rPr>
    </w:lvl>
    <w:lvl w:ilvl="6" w:tplc="04090001">
      <w:start w:val="1"/>
      <w:numFmt w:val="bullet"/>
      <w:lvlText w:val=""/>
      <w:lvlJc w:val="left"/>
      <w:pPr>
        <w:ind w:left="5040" w:hanging="360"/>
      </w:pPr>
      <w:rPr>
        <w:rFonts w:ascii="Symbol" w:hAnsi="Symbol" w:cs="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cs="Wingdings" w:hint="default"/>
      </w:rPr>
    </w:lvl>
  </w:abstractNum>
  <w:abstractNum w:abstractNumId="8">
    <w:nsid w:val="749C6844"/>
    <w:multiLevelType w:val="hybridMultilevel"/>
    <w:tmpl w:val="6C521A50"/>
    <w:lvl w:ilvl="0" w:tplc="48090001">
      <w:start w:val="1"/>
      <w:numFmt w:val="bullet"/>
      <w:lvlText w:val=""/>
      <w:lvlJc w:val="left"/>
      <w:pPr>
        <w:ind w:left="720" w:hanging="360"/>
      </w:pPr>
      <w:rPr>
        <w:rFonts w:ascii="Symbol" w:hAnsi="Symbol" w:cs="Symbol" w:hint="default"/>
      </w:rPr>
    </w:lvl>
    <w:lvl w:ilvl="1" w:tplc="48090003">
      <w:start w:val="1"/>
      <w:numFmt w:val="bullet"/>
      <w:lvlText w:val="o"/>
      <w:lvlJc w:val="left"/>
      <w:pPr>
        <w:ind w:left="1440" w:hanging="360"/>
      </w:pPr>
      <w:rPr>
        <w:rFonts w:ascii="Courier New" w:hAnsi="Courier New" w:cs="Courier New" w:hint="default"/>
      </w:rPr>
    </w:lvl>
    <w:lvl w:ilvl="2" w:tplc="48090005">
      <w:start w:val="1"/>
      <w:numFmt w:val="bullet"/>
      <w:lvlText w:val=""/>
      <w:lvlJc w:val="left"/>
      <w:pPr>
        <w:ind w:left="2160" w:hanging="360"/>
      </w:pPr>
      <w:rPr>
        <w:rFonts w:ascii="Wingdings" w:hAnsi="Wingdings" w:cs="Wingdings" w:hint="default"/>
      </w:rPr>
    </w:lvl>
    <w:lvl w:ilvl="3" w:tplc="48090001">
      <w:start w:val="1"/>
      <w:numFmt w:val="bullet"/>
      <w:lvlText w:val=""/>
      <w:lvlJc w:val="left"/>
      <w:pPr>
        <w:ind w:left="2880" w:hanging="360"/>
      </w:pPr>
      <w:rPr>
        <w:rFonts w:ascii="Symbol" w:hAnsi="Symbol" w:cs="Symbol" w:hint="default"/>
      </w:rPr>
    </w:lvl>
    <w:lvl w:ilvl="4" w:tplc="48090003">
      <w:start w:val="1"/>
      <w:numFmt w:val="bullet"/>
      <w:lvlText w:val="o"/>
      <w:lvlJc w:val="left"/>
      <w:pPr>
        <w:ind w:left="3600" w:hanging="360"/>
      </w:pPr>
      <w:rPr>
        <w:rFonts w:ascii="Courier New" w:hAnsi="Courier New" w:cs="Courier New" w:hint="default"/>
      </w:rPr>
    </w:lvl>
    <w:lvl w:ilvl="5" w:tplc="48090005">
      <w:start w:val="1"/>
      <w:numFmt w:val="bullet"/>
      <w:lvlText w:val=""/>
      <w:lvlJc w:val="left"/>
      <w:pPr>
        <w:ind w:left="4320" w:hanging="360"/>
      </w:pPr>
      <w:rPr>
        <w:rFonts w:ascii="Wingdings" w:hAnsi="Wingdings" w:cs="Wingdings" w:hint="default"/>
      </w:rPr>
    </w:lvl>
    <w:lvl w:ilvl="6" w:tplc="48090001">
      <w:start w:val="1"/>
      <w:numFmt w:val="bullet"/>
      <w:lvlText w:val=""/>
      <w:lvlJc w:val="left"/>
      <w:pPr>
        <w:ind w:left="5040" w:hanging="360"/>
      </w:pPr>
      <w:rPr>
        <w:rFonts w:ascii="Symbol" w:hAnsi="Symbol" w:cs="Symbol" w:hint="default"/>
      </w:rPr>
    </w:lvl>
    <w:lvl w:ilvl="7" w:tplc="48090003">
      <w:start w:val="1"/>
      <w:numFmt w:val="bullet"/>
      <w:lvlText w:val="o"/>
      <w:lvlJc w:val="left"/>
      <w:pPr>
        <w:ind w:left="5760" w:hanging="360"/>
      </w:pPr>
      <w:rPr>
        <w:rFonts w:ascii="Courier New" w:hAnsi="Courier New" w:cs="Courier New" w:hint="default"/>
      </w:rPr>
    </w:lvl>
    <w:lvl w:ilvl="8" w:tplc="48090005">
      <w:start w:val="1"/>
      <w:numFmt w:val="bullet"/>
      <w:lvlText w:val=""/>
      <w:lvlJc w:val="left"/>
      <w:pPr>
        <w:ind w:left="6480" w:hanging="360"/>
      </w:pPr>
      <w:rPr>
        <w:rFonts w:ascii="Wingdings" w:hAnsi="Wingdings" w:cs="Wingdings" w:hint="default"/>
      </w:rPr>
    </w:lvl>
  </w:abstractNum>
  <w:num w:numId="1">
    <w:abstractNumId w:val="0"/>
  </w:num>
  <w:num w:numId="2">
    <w:abstractNumId w:val="7"/>
  </w:num>
  <w:num w:numId="3">
    <w:abstractNumId w:val="8"/>
  </w:num>
  <w:num w:numId="4">
    <w:abstractNumId w:val="2"/>
  </w:num>
  <w:num w:numId="5">
    <w:abstractNumId w:val="5"/>
  </w:num>
  <w:num w:numId="6">
    <w:abstractNumId w:val="6"/>
  </w:num>
  <w:num w:numId="7">
    <w:abstractNumId w:val="3"/>
  </w:num>
  <w:num w:numId="8">
    <w:abstractNumId w:val="1"/>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61"/>
  <w:embedSystemFonts/>
  <w:proofState w:spelling="clean" w:grammar="clean"/>
  <w:defaultTabStop w:val="720"/>
  <w:doNotHyphenateCaps/>
  <w:characterSpacingControl w:val="doNotCompress"/>
  <w:doNotValidateAgainstSchema/>
  <w:doNotDemarcateInvalidXml/>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073E"/>
    <w:rsid w:val="0000396E"/>
    <w:rsid w:val="00040AE3"/>
    <w:rsid w:val="001356E3"/>
    <w:rsid w:val="00150744"/>
    <w:rsid w:val="001A1DE9"/>
    <w:rsid w:val="002103FF"/>
    <w:rsid w:val="002133A1"/>
    <w:rsid w:val="0021495A"/>
    <w:rsid w:val="00236953"/>
    <w:rsid w:val="00240D99"/>
    <w:rsid w:val="002F5613"/>
    <w:rsid w:val="003225A2"/>
    <w:rsid w:val="003433B1"/>
    <w:rsid w:val="00356714"/>
    <w:rsid w:val="003879CF"/>
    <w:rsid w:val="00493804"/>
    <w:rsid w:val="004975A5"/>
    <w:rsid w:val="004C2DF5"/>
    <w:rsid w:val="005076B3"/>
    <w:rsid w:val="00553E1F"/>
    <w:rsid w:val="005577F7"/>
    <w:rsid w:val="00560F77"/>
    <w:rsid w:val="00580DED"/>
    <w:rsid w:val="005854B5"/>
    <w:rsid w:val="005C6428"/>
    <w:rsid w:val="0063061C"/>
    <w:rsid w:val="006648B7"/>
    <w:rsid w:val="00666FB6"/>
    <w:rsid w:val="006A2B91"/>
    <w:rsid w:val="006F6343"/>
    <w:rsid w:val="007C11F0"/>
    <w:rsid w:val="007C2BF9"/>
    <w:rsid w:val="00826BCE"/>
    <w:rsid w:val="0085263F"/>
    <w:rsid w:val="00A552DF"/>
    <w:rsid w:val="00A82195"/>
    <w:rsid w:val="00AD1082"/>
    <w:rsid w:val="00B6582F"/>
    <w:rsid w:val="00C02F68"/>
    <w:rsid w:val="00C43122"/>
    <w:rsid w:val="00CF5614"/>
    <w:rsid w:val="00D0073E"/>
    <w:rsid w:val="00D2265F"/>
    <w:rsid w:val="00DB2F9C"/>
    <w:rsid w:val="00DE4C24"/>
    <w:rsid w:val="00E127DF"/>
    <w:rsid w:val="00E2084E"/>
    <w:rsid w:val="00E578D5"/>
    <w:rsid w:val="00ED3432"/>
    <w:rsid w:val="00F01456"/>
    <w:rsid w:val="00F030F5"/>
    <w:rsid w:val="00F112A5"/>
    <w:rsid w:val="00F27A2F"/>
    <w:rsid w:val="00F632FE"/>
    <w:rsid w:val="00F70357"/>
    <w:rsid w:val="00F87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63F"/>
    <w:rPr>
      <w:rFonts w:cs="Cambria"/>
      <w:sz w:val="24"/>
      <w:szCs w:val="24"/>
    </w:rPr>
  </w:style>
  <w:style w:type="paragraph" w:styleId="Heading1">
    <w:name w:val="heading 1"/>
    <w:basedOn w:val="Normal"/>
    <w:link w:val="Heading1Char"/>
    <w:uiPriority w:val="99"/>
    <w:qFormat/>
    <w:locked/>
    <w:rsid w:val="00E2084E"/>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kern w:val="32"/>
      <w:sz w:val="32"/>
      <w:szCs w:val="32"/>
    </w:rPr>
  </w:style>
  <w:style w:type="paragraph" w:styleId="ListParagraph">
    <w:name w:val="List Paragraph"/>
    <w:basedOn w:val="Normal"/>
    <w:uiPriority w:val="99"/>
    <w:qFormat/>
    <w:rsid w:val="00D0073E"/>
    <w:pPr>
      <w:ind w:left="720"/>
    </w:pPr>
  </w:style>
  <w:style w:type="paragraph" w:styleId="NoSpacing">
    <w:name w:val="No Spacing"/>
    <w:uiPriority w:val="99"/>
    <w:qFormat/>
    <w:rsid w:val="00D0073E"/>
    <w:rPr>
      <w:rFonts w:cs="Cambria"/>
      <w:sz w:val="24"/>
      <w:szCs w:val="24"/>
    </w:rPr>
  </w:style>
  <w:style w:type="paragraph" w:styleId="Header">
    <w:name w:val="header"/>
    <w:basedOn w:val="Normal"/>
    <w:link w:val="HeaderChar"/>
    <w:uiPriority w:val="99"/>
    <w:rsid w:val="00D0073E"/>
    <w:rPr>
      <w:color w:val="595959"/>
    </w:rPr>
  </w:style>
  <w:style w:type="character" w:customStyle="1" w:styleId="HeaderChar">
    <w:name w:val="Header Char"/>
    <w:basedOn w:val="DefaultParagraphFont"/>
    <w:link w:val="Header"/>
    <w:uiPriority w:val="99"/>
    <w:locked/>
    <w:rsid w:val="00D0073E"/>
    <w:rPr>
      <w:color w:val="595959"/>
    </w:rPr>
  </w:style>
  <w:style w:type="table" w:styleId="TableGrid">
    <w:name w:val="Table Grid"/>
    <w:basedOn w:val="TableNormal"/>
    <w:uiPriority w:val="99"/>
    <w:rsid w:val="00F27A2F"/>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C02F68"/>
    <w:rPr>
      <w:color w:val="0000FF"/>
      <w:u w:val="single"/>
    </w:rPr>
  </w:style>
  <w:style w:type="paragraph" w:styleId="NormalWeb">
    <w:name w:val="Normal (Web)"/>
    <w:basedOn w:val="Normal"/>
    <w:uiPriority w:val="99"/>
    <w:rsid w:val="00F87F8A"/>
    <w:pPr>
      <w:spacing w:before="100" w:beforeAutospacing="1" w:after="100" w:afterAutospacing="1"/>
    </w:pPr>
  </w:style>
  <w:style w:type="character" w:styleId="Strong">
    <w:name w:val="Strong"/>
    <w:basedOn w:val="DefaultParagraphFont"/>
    <w:uiPriority w:val="99"/>
    <w:qFormat/>
    <w:locked/>
    <w:rsid w:val="00AD1082"/>
    <w:rPr>
      <w:b/>
      <w:bCs/>
    </w:rPr>
  </w:style>
  <w:style w:type="character" w:customStyle="1" w:styleId="addmd">
    <w:name w:val="addmd"/>
    <w:basedOn w:val="DefaultParagraphFont"/>
    <w:uiPriority w:val="99"/>
    <w:rsid w:val="00E2084E"/>
  </w:style>
  <w:style w:type="character" w:customStyle="1" w:styleId="addmd1">
    <w:name w:val="addmd1"/>
    <w:basedOn w:val="DefaultParagraphFont"/>
    <w:uiPriority w:val="99"/>
    <w:rsid w:val="005854B5"/>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mbria" w:eastAsia="MS ??" w:hAnsi="Cambria"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5263F"/>
    <w:rPr>
      <w:rFonts w:cs="Cambria"/>
      <w:sz w:val="24"/>
      <w:szCs w:val="24"/>
    </w:rPr>
  </w:style>
  <w:style w:type="paragraph" w:styleId="Heading1">
    <w:name w:val="heading 1"/>
    <w:basedOn w:val="Normal"/>
    <w:link w:val="Heading1Char"/>
    <w:uiPriority w:val="99"/>
    <w:qFormat/>
    <w:locked/>
    <w:rsid w:val="00E2084E"/>
    <w:pPr>
      <w:spacing w:before="100" w:beforeAutospacing="1" w:after="100" w:afterAutospacing="1"/>
      <w:outlineLvl w:val="0"/>
    </w:pPr>
    <w:rPr>
      <w:rFonts w:ascii="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Pr>
      <w:rFonts w:ascii="Cambria" w:hAnsi="Cambria" w:cs="Cambria"/>
      <w:b/>
      <w:bCs/>
      <w:kern w:val="32"/>
      <w:sz w:val="32"/>
      <w:szCs w:val="32"/>
    </w:rPr>
  </w:style>
  <w:style w:type="paragraph" w:styleId="ListParagraph">
    <w:name w:val="List Paragraph"/>
    <w:basedOn w:val="Normal"/>
    <w:uiPriority w:val="99"/>
    <w:qFormat/>
    <w:rsid w:val="00D0073E"/>
    <w:pPr>
      <w:ind w:left="720"/>
    </w:pPr>
  </w:style>
  <w:style w:type="paragraph" w:styleId="NoSpacing">
    <w:name w:val="No Spacing"/>
    <w:uiPriority w:val="99"/>
    <w:qFormat/>
    <w:rsid w:val="00D0073E"/>
    <w:rPr>
      <w:rFonts w:cs="Cambria"/>
      <w:sz w:val="24"/>
      <w:szCs w:val="24"/>
    </w:rPr>
  </w:style>
  <w:style w:type="paragraph" w:styleId="Header">
    <w:name w:val="header"/>
    <w:basedOn w:val="Normal"/>
    <w:link w:val="HeaderChar"/>
    <w:uiPriority w:val="99"/>
    <w:rsid w:val="00D0073E"/>
    <w:rPr>
      <w:color w:val="595959"/>
    </w:rPr>
  </w:style>
  <w:style w:type="character" w:customStyle="1" w:styleId="HeaderChar">
    <w:name w:val="Header Char"/>
    <w:basedOn w:val="DefaultParagraphFont"/>
    <w:link w:val="Header"/>
    <w:uiPriority w:val="99"/>
    <w:locked/>
    <w:rsid w:val="00D0073E"/>
    <w:rPr>
      <w:color w:val="595959"/>
    </w:rPr>
  </w:style>
  <w:style w:type="table" w:styleId="TableGrid">
    <w:name w:val="Table Grid"/>
    <w:basedOn w:val="TableNormal"/>
    <w:uiPriority w:val="99"/>
    <w:rsid w:val="00F27A2F"/>
    <w:rPr>
      <w:rFonts w:cs="Cambria"/>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rsid w:val="00C02F68"/>
    <w:rPr>
      <w:color w:val="0000FF"/>
      <w:u w:val="single"/>
    </w:rPr>
  </w:style>
  <w:style w:type="paragraph" w:styleId="NormalWeb">
    <w:name w:val="Normal (Web)"/>
    <w:basedOn w:val="Normal"/>
    <w:uiPriority w:val="99"/>
    <w:rsid w:val="00F87F8A"/>
    <w:pPr>
      <w:spacing w:before="100" w:beforeAutospacing="1" w:after="100" w:afterAutospacing="1"/>
    </w:pPr>
  </w:style>
  <w:style w:type="character" w:styleId="Strong">
    <w:name w:val="Strong"/>
    <w:basedOn w:val="DefaultParagraphFont"/>
    <w:uiPriority w:val="99"/>
    <w:qFormat/>
    <w:locked/>
    <w:rsid w:val="00AD1082"/>
    <w:rPr>
      <w:b/>
      <w:bCs/>
    </w:rPr>
  </w:style>
  <w:style w:type="character" w:customStyle="1" w:styleId="addmd">
    <w:name w:val="addmd"/>
    <w:basedOn w:val="DefaultParagraphFont"/>
    <w:uiPriority w:val="99"/>
    <w:rsid w:val="00E2084E"/>
  </w:style>
  <w:style w:type="character" w:customStyle="1" w:styleId="addmd1">
    <w:name w:val="addmd1"/>
    <w:basedOn w:val="DefaultParagraphFont"/>
    <w:uiPriority w:val="99"/>
    <w:rsid w:val="005854B5"/>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79319148">
      <w:marLeft w:val="0"/>
      <w:marRight w:val="0"/>
      <w:marTop w:val="0"/>
      <w:marBottom w:val="0"/>
      <w:divBdr>
        <w:top w:val="none" w:sz="0" w:space="0" w:color="auto"/>
        <w:left w:val="none" w:sz="0" w:space="0" w:color="auto"/>
        <w:bottom w:val="none" w:sz="0" w:space="0" w:color="auto"/>
        <w:right w:val="none" w:sz="0" w:space="0" w:color="auto"/>
      </w:divBdr>
      <w:divsChild>
        <w:div w:id="179319165">
          <w:marLeft w:val="0"/>
          <w:marRight w:val="0"/>
          <w:marTop w:val="0"/>
          <w:marBottom w:val="0"/>
          <w:divBdr>
            <w:top w:val="none" w:sz="0" w:space="0" w:color="auto"/>
            <w:left w:val="none" w:sz="0" w:space="0" w:color="auto"/>
            <w:bottom w:val="none" w:sz="0" w:space="0" w:color="auto"/>
            <w:right w:val="none" w:sz="0" w:space="0" w:color="auto"/>
          </w:divBdr>
          <w:divsChild>
            <w:div w:id="179319161">
              <w:marLeft w:val="0"/>
              <w:marRight w:val="0"/>
              <w:marTop w:val="630"/>
              <w:marBottom w:val="0"/>
              <w:divBdr>
                <w:top w:val="single" w:sz="12" w:space="0" w:color="auto"/>
                <w:left w:val="none" w:sz="0" w:space="0" w:color="auto"/>
                <w:bottom w:val="none" w:sz="0" w:space="0" w:color="auto"/>
                <w:right w:val="none" w:sz="0" w:space="0" w:color="auto"/>
              </w:divBdr>
              <w:divsChild>
                <w:div w:id="179319157">
                  <w:marLeft w:val="0"/>
                  <w:marRight w:val="0"/>
                  <w:marTop w:val="0"/>
                  <w:marBottom w:val="0"/>
                  <w:divBdr>
                    <w:top w:val="none" w:sz="0" w:space="0" w:color="auto"/>
                    <w:left w:val="none" w:sz="0" w:space="0" w:color="auto"/>
                    <w:bottom w:val="none" w:sz="0" w:space="0" w:color="auto"/>
                    <w:right w:val="none" w:sz="0" w:space="0" w:color="auto"/>
                  </w:divBdr>
                  <w:divsChild>
                    <w:div w:id="179319153">
                      <w:marLeft w:val="0"/>
                      <w:marRight w:val="150"/>
                      <w:marTop w:val="0"/>
                      <w:marBottom w:val="90"/>
                      <w:divBdr>
                        <w:top w:val="none" w:sz="0" w:space="0" w:color="auto"/>
                        <w:left w:val="none" w:sz="0" w:space="0" w:color="auto"/>
                        <w:bottom w:val="none" w:sz="0" w:space="0" w:color="auto"/>
                        <w:right w:val="none" w:sz="0" w:space="0" w:color="auto"/>
                      </w:divBdr>
                      <w:divsChild>
                        <w:div w:id="17931915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319152">
      <w:marLeft w:val="0"/>
      <w:marRight w:val="0"/>
      <w:marTop w:val="0"/>
      <w:marBottom w:val="0"/>
      <w:divBdr>
        <w:top w:val="none" w:sz="0" w:space="0" w:color="auto"/>
        <w:left w:val="none" w:sz="0" w:space="0" w:color="auto"/>
        <w:bottom w:val="none" w:sz="0" w:space="0" w:color="auto"/>
        <w:right w:val="none" w:sz="0" w:space="0" w:color="auto"/>
      </w:divBdr>
      <w:divsChild>
        <w:div w:id="179319156">
          <w:marLeft w:val="0"/>
          <w:marRight w:val="0"/>
          <w:marTop w:val="0"/>
          <w:marBottom w:val="0"/>
          <w:divBdr>
            <w:top w:val="none" w:sz="0" w:space="0" w:color="auto"/>
            <w:left w:val="none" w:sz="0" w:space="0" w:color="auto"/>
            <w:bottom w:val="none" w:sz="0" w:space="0" w:color="auto"/>
            <w:right w:val="none" w:sz="0" w:space="0" w:color="auto"/>
          </w:divBdr>
          <w:divsChild>
            <w:div w:id="179319183">
              <w:marLeft w:val="0"/>
              <w:marRight w:val="0"/>
              <w:marTop w:val="630"/>
              <w:marBottom w:val="0"/>
              <w:divBdr>
                <w:top w:val="single" w:sz="12" w:space="0" w:color="auto"/>
                <w:left w:val="none" w:sz="0" w:space="0" w:color="auto"/>
                <w:bottom w:val="none" w:sz="0" w:space="0" w:color="auto"/>
                <w:right w:val="none" w:sz="0" w:space="0" w:color="auto"/>
              </w:divBdr>
              <w:divsChild>
                <w:div w:id="179319162">
                  <w:marLeft w:val="0"/>
                  <w:marRight w:val="0"/>
                  <w:marTop w:val="0"/>
                  <w:marBottom w:val="0"/>
                  <w:divBdr>
                    <w:top w:val="none" w:sz="0" w:space="0" w:color="auto"/>
                    <w:left w:val="none" w:sz="0" w:space="0" w:color="auto"/>
                    <w:bottom w:val="none" w:sz="0" w:space="0" w:color="auto"/>
                    <w:right w:val="none" w:sz="0" w:space="0" w:color="auto"/>
                  </w:divBdr>
                  <w:divsChild>
                    <w:div w:id="179319159">
                      <w:marLeft w:val="0"/>
                      <w:marRight w:val="150"/>
                      <w:marTop w:val="0"/>
                      <w:marBottom w:val="90"/>
                      <w:divBdr>
                        <w:top w:val="none" w:sz="0" w:space="0" w:color="auto"/>
                        <w:left w:val="none" w:sz="0" w:space="0" w:color="auto"/>
                        <w:bottom w:val="none" w:sz="0" w:space="0" w:color="auto"/>
                        <w:right w:val="none" w:sz="0" w:space="0" w:color="auto"/>
                      </w:divBdr>
                      <w:divsChild>
                        <w:div w:id="17931916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319158">
      <w:marLeft w:val="0"/>
      <w:marRight w:val="0"/>
      <w:marTop w:val="0"/>
      <w:marBottom w:val="0"/>
      <w:divBdr>
        <w:top w:val="none" w:sz="0" w:space="0" w:color="auto"/>
        <w:left w:val="none" w:sz="0" w:space="0" w:color="auto"/>
        <w:bottom w:val="none" w:sz="0" w:space="0" w:color="auto"/>
        <w:right w:val="none" w:sz="0" w:space="0" w:color="auto"/>
      </w:divBdr>
      <w:divsChild>
        <w:div w:id="179319149">
          <w:marLeft w:val="0"/>
          <w:marRight w:val="0"/>
          <w:marTop w:val="0"/>
          <w:marBottom w:val="0"/>
          <w:divBdr>
            <w:top w:val="none" w:sz="0" w:space="0" w:color="auto"/>
            <w:left w:val="none" w:sz="0" w:space="0" w:color="auto"/>
            <w:bottom w:val="none" w:sz="0" w:space="0" w:color="auto"/>
            <w:right w:val="none" w:sz="0" w:space="0" w:color="auto"/>
          </w:divBdr>
          <w:divsChild>
            <w:div w:id="179319154">
              <w:marLeft w:val="0"/>
              <w:marRight w:val="0"/>
              <w:marTop w:val="630"/>
              <w:marBottom w:val="0"/>
              <w:divBdr>
                <w:top w:val="single" w:sz="12" w:space="0" w:color="auto"/>
                <w:left w:val="none" w:sz="0" w:space="0" w:color="auto"/>
                <w:bottom w:val="none" w:sz="0" w:space="0" w:color="auto"/>
                <w:right w:val="none" w:sz="0" w:space="0" w:color="auto"/>
              </w:divBdr>
              <w:divsChild>
                <w:div w:id="179319184">
                  <w:marLeft w:val="0"/>
                  <w:marRight w:val="0"/>
                  <w:marTop w:val="0"/>
                  <w:marBottom w:val="0"/>
                  <w:divBdr>
                    <w:top w:val="none" w:sz="0" w:space="0" w:color="auto"/>
                    <w:left w:val="none" w:sz="0" w:space="0" w:color="auto"/>
                    <w:bottom w:val="none" w:sz="0" w:space="0" w:color="auto"/>
                    <w:right w:val="none" w:sz="0" w:space="0" w:color="auto"/>
                  </w:divBdr>
                  <w:divsChild>
                    <w:div w:id="179319163">
                      <w:marLeft w:val="0"/>
                      <w:marRight w:val="150"/>
                      <w:marTop w:val="0"/>
                      <w:marBottom w:val="90"/>
                      <w:divBdr>
                        <w:top w:val="none" w:sz="0" w:space="0" w:color="auto"/>
                        <w:left w:val="none" w:sz="0" w:space="0" w:color="auto"/>
                        <w:bottom w:val="none" w:sz="0" w:space="0" w:color="auto"/>
                        <w:right w:val="none" w:sz="0" w:space="0" w:color="auto"/>
                      </w:divBdr>
                      <w:divsChild>
                        <w:div w:id="179319181">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319166">
      <w:marLeft w:val="0"/>
      <w:marRight w:val="0"/>
      <w:marTop w:val="0"/>
      <w:marBottom w:val="0"/>
      <w:divBdr>
        <w:top w:val="none" w:sz="0" w:space="0" w:color="auto"/>
        <w:left w:val="none" w:sz="0" w:space="0" w:color="auto"/>
        <w:bottom w:val="none" w:sz="0" w:space="0" w:color="auto"/>
        <w:right w:val="none" w:sz="0" w:space="0" w:color="auto"/>
      </w:divBdr>
      <w:divsChild>
        <w:div w:id="179319150">
          <w:marLeft w:val="0"/>
          <w:marRight w:val="0"/>
          <w:marTop w:val="0"/>
          <w:marBottom w:val="0"/>
          <w:divBdr>
            <w:top w:val="none" w:sz="0" w:space="0" w:color="auto"/>
            <w:left w:val="none" w:sz="0" w:space="0" w:color="auto"/>
            <w:bottom w:val="none" w:sz="0" w:space="0" w:color="auto"/>
            <w:right w:val="none" w:sz="0" w:space="0" w:color="auto"/>
          </w:divBdr>
          <w:divsChild>
            <w:div w:id="179319155">
              <w:marLeft w:val="0"/>
              <w:marRight w:val="0"/>
              <w:marTop w:val="630"/>
              <w:marBottom w:val="0"/>
              <w:divBdr>
                <w:top w:val="single" w:sz="12" w:space="0" w:color="auto"/>
                <w:left w:val="none" w:sz="0" w:space="0" w:color="auto"/>
                <w:bottom w:val="none" w:sz="0" w:space="0" w:color="auto"/>
                <w:right w:val="none" w:sz="0" w:space="0" w:color="auto"/>
              </w:divBdr>
              <w:divsChild>
                <w:div w:id="179319185">
                  <w:marLeft w:val="0"/>
                  <w:marRight w:val="0"/>
                  <w:marTop w:val="0"/>
                  <w:marBottom w:val="0"/>
                  <w:divBdr>
                    <w:top w:val="none" w:sz="0" w:space="0" w:color="auto"/>
                    <w:left w:val="none" w:sz="0" w:space="0" w:color="auto"/>
                    <w:bottom w:val="none" w:sz="0" w:space="0" w:color="auto"/>
                    <w:right w:val="none" w:sz="0" w:space="0" w:color="auto"/>
                  </w:divBdr>
                  <w:divsChild>
                    <w:div w:id="179319182">
                      <w:marLeft w:val="0"/>
                      <w:marRight w:val="150"/>
                      <w:marTop w:val="0"/>
                      <w:marBottom w:val="90"/>
                      <w:divBdr>
                        <w:top w:val="none" w:sz="0" w:space="0" w:color="auto"/>
                        <w:left w:val="none" w:sz="0" w:space="0" w:color="auto"/>
                        <w:bottom w:val="none" w:sz="0" w:space="0" w:color="auto"/>
                        <w:right w:val="none" w:sz="0" w:space="0" w:color="auto"/>
                      </w:divBdr>
                      <w:divsChild>
                        <w:div w:id="179319164">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Child>
    </w:div>
    <w:div w:id="179319170">
      <w:marLeft w:val="0"/>
      <w:marRight w:val="0"/>
      <w:marTop w:val="0"/>
      <w:marBottom w:val="0"/>
      <w:divBdr>
        <w:top w:val="none" w:sz="0" w:space="0" w:color="auto"/>
        <w:left w:val="none" w:sz="0" w:space="0" w:color="auto"/>
        <w:bottom w:val="none" w:sz="0" w:space="0" w:color="auto"/>
        <w:right w:val="none" w:sz="0" w:space="0" w:color="auto"/>
      </w:divBdr>
      <w:divsChild>
        <w:div w:id="179319168">
          <w:marLeft w:val="0"/>
          <w:marRight w:val="0"/>
          <w:marTop w:val="0"/>
          <w:marBottom w:val="0"/>
          <w:divBdr>
            <w:top w:val="none" w:sz="0" w:space="0" w:color="auto"/>
            <w:left w:val="none" w:sz="0" w:space="0" w:color="auto"/>
            <w:bottom w:val="none" w:sz="0" w:space="0" w:color="auto"/>
            <w:right w:val="none" w:sz="0" w:space="0" w:color="auto"/>
          </w:divBdr>
          <w:divsChild>
            <w:div w:id="179319169">
              <w:marLeft w:val="0"/>
              <w:marRight w:val="0"/>
              <w:marTop w:val="0"/>
              <w:marBottom w:val="0"/>
              <w:divBdr>
                <w:top w:val="none" w:sz="0" w:space="0" w:color="auto"/>
                <w:left w:val="none" w:sz="0" w:space="0" w:color="auto"/>
                <w:bottom w:val="none" w:sz="0" w:space="0" w:color="auto"/>
                <w:right w:val="none" w:sz="0" w:space="0" w:color="auto"/>
              </w:divBdr>
              <w:divsChild>
                <w:div w:id="179319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9174">
      <w:marLeft w:val="0"/>
      <w:marRight w:val="0"/>
      <w:marTop w:val="0"/>
      <w:marBottom w:val="0"/>
      <w:divBdr>
        <w:top w:val="none" w:sz="0" w:space="0" w:color="auto"/>
        <w:left w:val="none" w:sz="0" w:space="0" w:color="auto"/>
        <w:bottom w:val="none" w:sz="0" w:space="0" w:color="auto"/>
        <w:right w:val="none" w:sz="0" w:space="0" w:color="auto"/>
      </w:divBdr>
      <w:divsChild>
        <w:div w:id="179319178">
          <w:marLeft w:val="0"/>
          <w:marRight w:val="0"/>
          <w:marTop w:val="0"/>
          <w:marBottom w:val="0"/>
          <w:divBdr>
            <w:top w:val="none" w:sz="0" w:space="0" w:color="auto"/>
            <w:left w:val="none" w:sz="0" w:space="0" w:color="auto"/>
            <w:bottom w:val="none" w:sz="0" w:space="0" w:color="auto"/>
            <w:right w:val="none" w:sz="0" w:space="0" w:color="auto"/>
          </w:divBdr>
          <w:divsChild>
            <w:div w:id="179319180">
              <w:marLeft w:val="0"/>
              <w:marRight w:val="0"/>
              <w:marTop w:val="0"/>
              <w:marBottom w:val="0"/>
              <w:divBdr>
                <w:top w:val="single" w:sz="12" w:space="0" w:color="EBEFF9"/>
                <w:left w:val="none" w:sz="0" w:space="0" w:color="auto"/>
                <w:bottom w:val="none" w:sz="0" w:space="0" w:color="auto"/>
                <w:right w:val="none" w:sz="0" w:space="0" w:color="auto"/>
              </w:divBdr>
              <w:divsChild>
                <w:div w:id="179319171">
                  <w:marLeft w:val="0"/>
                  <w:marRight w:val="0"/>
                  <w:marTop w:val="0"/>
                  <w:marBottom w:val="0"/>
                  <w:divBdr>
                    <w:top w:val="none" w:sz="0" w:space="0" w:color="auto"/>
                    <w:left w:val="none" w:sz="0" w:space="0" w:color="auto"/>
                    <w:bottom w:val="none" w:sz="0" w:space="0" w:color="auto"/>
                    <w:right w:val="none" w:sz="0" w:space="0" w:color="auto"/>
                  </w:divBdr>
                  <w:divsChild>
                    <w:div w:id="179319172">
                      <w:marLeft w:val="0"/>
                      <w:marRight w:val="0"/>
                      <w:marTop w:val="0"/>
                      <w:marBottom w:val="77"/>
                      <w:divBdr>
                        <w:top w:val="none" w:sz="0" w:space="0" w:color="auto"/>
                        <w:left w:val="none" w:sz="0" w:space="0" w:color="auto"/>
                        <w:bottom w:val="none" w:sz="0" w:space="0" w:color="auto"/>
                        <w:right w:val="none" w:sz="0" w:space="0" w:color="auto"/>
                      </w:divBdr>
                      <w:divsChild>
                        <w:div w:id="17931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319177">
      <w:marLeft w:val="0"/>
      <w:marRight w:val="0"/>
      <w:marTop w:val="0"/>
      <w:marBottom w:val="0"/>
      <w:divBdr>
        <w:top w:val="none" w:sz="0" w:space="0" w:color="auto"/>
        <w:left w:val="none" w:sz="0" w:space="0" w:color="auto"/>
        <w:bottom w:val="none" w:sz="0" w:space="0" w:color="auto"/>
        <w:right w:val="none" w:sz="0" w:space="0" w:color="auto"/>
      </w:divBdr>
      <w:divsChild>
        <w:div w:id="179319176">
          <w:marLeft w:val="0"/>
          <w:marRight w:val="0"/>
          <w:marTop w:val="0"/>
          <w:marBottom w:val="0"/>
          <w:divBdr>
            <w:top w:val="none" w:sz="0" w:space="0" w:color="auto"/>
            <w:left w:val="none" w:sz="0" w:space="0" w:color="auto"/>
            <w:bottom w:val="none" w:sz="0" w:space="0" w:color="auto"/>
            <w:right w:val="none" w:sz="0" w:space="0" w:color="auto"/>
          </w:divBdr>
          <w:divsChild>
            <w:div w:id="179319173">
              <w:marLeft w:val="0"/>
              <w:marRight w:val="0"/>
              <w:marTop w:val="0"/>
              <w:marBottom w:val="0"/>
              <w:divBdr>
                <w:top w:val="none" w:sz="0" w:space="0" w:color="auto"/>
                <w:left w:val="none" w:sz="0" w:space="0" w:color="auto"/>
                <w:bottom w:val="none" w:sz="0" w:space="0" w:color="auto"/>
                <w:right w:val="none" w:sz="0" w:space="0" w:color="auto"/>
              </w:divBdr>
              <w:divsChild>
                <w:div w:id="179319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9189">
      <w:marLeft w:val="0"/>
      <w:marRight w:val="0"/>
      <w:marTop w:val="0"/>
      <w:marBottom w:val="0"/>
      <w:divBdr>
        <w:top w:val="none" w:sz="0" w:space="0" w:color="auto"/>
        <w:left w:val="none" w:sz="0" w:space="0" w:color="auto"/>
        <w:bottom w:val="none" w:sz="0" w:space="0" w:color="auto"/>
        <w:right w:val="none" w:sz="0" w:space="0" w:color="auto"/>
      </w:divBdr>
      <w:divsChild>
        <w:div w:id="179319188">
          <w:marLeft w:val="0"/>
          <w:marRight w:val="0"/>
          <w:marTop w:val="0"/>
          <w:marBottom w:val="0"/>
          <w:divBdr>
            <w:top w:val="none" w:sz="0" w:space="0" w:color="auto"/>
            <w:left w:val="none" w:sz="0" w:space="0" w:color="auto"/>
            <w:bottom w:val="none" w:sz="0" w:space="0" w:color="auto"/>
            <w:right w:val="none" w:sz="0" w:space="0" w:color="auto"/>
          </w:divBdr>
          <w:divsChild>
            <w:div w:id="179319194">
              <w:marLeft w:val="0"/>
              <w:marRight w:val="0"/>
              <w:marTop w:val="0"/>
              <w:marBottom w:val="0"/>
              <w:divBdr>
                <w:top w:val="none" w:sz="0" w:space="0" w:color="auto"/>
                <w:left w:val="none" w:sz="0" w:space="0" w:color="auto"/>
                <w:bottom w:val="none" w:sz="0" w:space="0" w:color="auto"/>
                <w:right w:val="none" w:sz="0" w:space="0" w:color="auto"/>
              </w:divBdr>
              <w:divsChild>
                <w:div w:id="179319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319192">
      <w:marLeft w:val="0"/>
      <w:marRight w:val="0"/>
      <w:marTop w:val="0"/>
      <w:marBottom w:val="0"/>
      <w:divBdr>
        <w:top w:val="single" w:sz="18" w:space="0" w:color="FF3300"/>
        <w:left w:val="none" w:sz="0" w:space="0" w:color="auto"/>
        <w:bottom w:val="none" w:sz="0" w:space="0" w:color="auto"/>
        <w:right w:val="none" w:sz="0" w:space="0" w:color="auto"/>
      </w:divBdr>
      <w:divsChild>
        <w:div w:id="179319190">
          <w:marLeft w:val="0"/>
          <w:marRight w:val="0"/>
          <w:marTop w:val="0"/>
          <w:marBottom w:val="180"/>
          <w:divBdr>
            <w:top w:val="none" w:sz="0" w:space="0" w:color="auto"/>
            <w:left w:val="none" w:sz="0" w:space="0" w:color="auto"/>
            <w:bottom w:val="none" w:sz="0" w:space="0" w:color="auto"/>
            <w:right w:val="none" w:sz="0" w:space="0" w:color="auto"/>
          </w:divBdr>
          <w:divsChild>
            <w:div w:id="179319186">
              <w:marLeft w:val="0"/>
              <w:marRight w:val="0"/>
              <w:marTop w:val="0"/>
              <w:marBottom w:val="0"/>
              <w:divBdr>
                <w:top w:val="none" w:sz="0" w:space="0" w:color="auto"/>
                <w:left w:val="none" w:sz="0" w:space="0" w:color="auto"/>
                <w:bottom w:val="none" w:sz="0" w:space="0" w:color="auto"/>
                <w:right w:val="none" w:sz="0" w:space="0" w:color="auto"/>
              </w:divBdr>
              <w:divsChild>
                <w:div w:id="179319197">
                  <w:marLeft w:val="0"/>
                  <w:marRight w:val="0"/>
                  <w:marTop w:val="0"/>
                  <w:marBottom w:val="0"/>
                  <w:divBdr>
                    <w:top w:val="none" w:sz="0" w:space="0" w:color="auto"/>
                    <w:left w:val="none" w:sz="0" w:space="0" w:color="auto"/>
                    <w:bottom w:val="none" w:sz="0" w:space="0" w:color="auto"/>
                    <w:right w:val="none" w:sz="0" w:space="0" w:color="auto"/>
                  </w:divBdr>
                  <w:divsChild>
                    <w:div w:id="179319195">
                      <w:marLeft w:val="0"/>
                      <w:marRight w:val="-4397"/>
                      <w:marTop w:val="0"/>
                      <w:marBottom w:val="0"/>
                      <w:divBdr>
                        <w:top w:val="none" w:sz="0" w:space="0" w:color="auto"/>
                        <w:left w:val="none" w:sz="0" w:space="0" w:color="auto"/>
                        <w:bottom w:val="none" w:sz="0" w:space="0" w:color="auto"/>
                        <w:right w:val="none" w:sz="0" w:space="0" w:color="auto"/>
                      </w:divBdr>
                      <w:divsChild>
                        <w:div w:id="179319191">
                          <w:marLeft w:val="0"/>
                          <w:marRight w:val="0"/>
                          <w:marTop w:val="360"/>
                          <w:marBottom w:val="360"/>
                          <w:divBdr>
                            <w:top w:val="none" w:sz="0" w:space="0" w:color="auto"/>
                            <w:left w:val="none" w:sz="0" w:space="0" w:color="auto"/>
                            <w:bottom w:val="none" w:sz="0" w:space="0" w:color="auto"/>
                            <w:right w:val="none" w:sz="0" w:space="0" w:color="auto"/>
                          </w:divBdr>
                        </w:div>
                      </w:divsChild>
                    </w:div>
                  </w:divsChild>
                </w:div>
              </w:divsChild>
            </w:div>
          </w:divsChild>
        </w:div>
      </w:divsChild>
    </w:div>
    <w:div w:id="179319196">
      <w:marLeft w:val="0"/>
      <w:marRight w:val="0"/>
      <w:marTop w:val="0"/>
      <w:marBottom w:val="0"/>
      <w:divBdr>
        <w:top w:val="none" w:sz="0" w:space="0" w:color="auto"/>
        <w:left w:val="none" w:sz="0" w:space="0" w:color="auto"/>
        <w:bottom w:val="none" w:sz="0" w:space="0" w:color="auto"/>
        <w:right w:val="none" w:sz="0" w:space="0" w:color="auto"/>
      </w:divBdr>
      <w:divsChild>
        <w:div w:id="1793191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en.wikipedia.org/wiki/Herpes" TargetMode="External"/><Relationship Id="rId13" Type="http://schemas.openxmlformats.org/officeDocument/2006/relationships/hyperlink" Target="http://en.wikipedia.org/wiki/Cinnamon" TargetMode="External"/><Relationship Id="rId18" Type="http://schemas.openxmlformats.org/officeDocument/2006/relationships/hyperlink" Target="http://en.wikipedia.org/wiki/Chemopreventive" TargetMode="External"/><Relationship Id="rId3" Type="http://schemas.microsoft.com/office/2007/relationships/stylesWithEffects" Target="stylesWithEffects.xml"/><Relationship Id="rId21" Type="http://schemas.openxmlformats.org/officeDocument/2006/relationships/hyperlink" Target="http://en.wikipedia.org/wiki/Alzheimer%27s_disease" TargetMode="External"/><Relationship Id="rId7" Type="http://schemas.openxmlformats.org/officeDocument/2006/relationships/hyperlink" Target="http://en.wikipedia.org/wiki/Subtypes_of_HIV" TargetMode="External"/><Relationship Id="rId12" Type="http://schemas.openxmlformats.org/officeDocument/2006/relationships/hyperlink" Target="http://en.wikipedia.org/wiki/Blood_glucose_level" TargetMode="External"/><Relationship Id="rId17" Type="http://schemas.openxmlformats.org/officeDocument/2006/relationships/hyperlink" Target="http://en.wikipedia.org/wiki/Colon_(anatomy)" TargetMode="External"/><Relationship Id="rId2" Type="http://schemas.openxmlformats.org/officeDocument/2006/relationships/styles" Target="styles.xml"/><Relationship Id="rId16" Type="http://schemas.openxmlformats.org/officeDocument/2006/relationships/hyperlink" Target="http://en.wikipedia.org/wiki/Epithelial" TargetMode="External"/><Relationship Id="rId20" Type="http://schemas.openxmlformats.org/officeDocument/2006/relationships/hyperlink" Target="http://en.wikipedia.org/wiki/Carcinogenesis" TargetMode="External"/><Relationship Id="rId1" Type="http://schemas.openxmlformats.org/officeDocument/2006/relationships/numbering" Target="numbering.xml"/><Relationship Id="rId6" Type="http://schemas.openxmlformats.org/officeDocument/2006/relationships/hyperlink" Target="http://en.wikipedia.org/wiki/Traditional_medicine" TargetMode="External"/><Relationship Id="rId11" Type="http://schemas.openxmlformats.org/officeDocument/2006/relationships/hyperlink" Target="http://en.wikipedia.org/wiki/Diabetes_mellitus_type_2" TargetMode="Externa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en.wikipedia.org/wiki/Antioxidant" TargetMode="External"/><Relationship Id="rId23" Type="http://schemas.openxmlformats.org/officeDocument/2006/relationships/fontTable" Target="fontTable.xml"/><Relationship Id="rId10" Type="http://schemas.openxmlformats.org/officeDocument/2006/relationships/hyperlink" Target="http://en.wikipedia.org/wiki/Silkworm" TargetMode="External"/><Relationship Id="rId19" Type="http://schemas.openxmlformats.org/officeDocument/2006/relationships/hyperlink" Target="http://en.wikipedia.org/wiki/Colorectal" TargetMode="External"/><Relationship Id="rId4" Type="http://schemas.openxmlformats.org/officeDocument/2006/relationships/settings" Target="settings.xml"/><Relationship Id="rId9" Type="http://schemas.openxmlformats.org/officeDocument/2006/relationships/hyperlink" Target="http://en.wikipedia.org/wiki/In_vitro" TargetMode="External"/><Relationship Id="rId14" Type="http://schemas.openxmlformats.org/officeDocument/2006/relationships/hyperlink" Target="http://en.wikipedia.org/wiki/Nrf2" TargetMode="External"/><Relationship Id="rId22" Type="http://schemas.openxmlformats.org/officeDocument/2006/relationships/hyperlink" Target="http://www.altmedicine.abou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3</Pages>
  <Words>1112</Words>
  <Characters>6345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healthfriend</Company>
  <LinksUpToDate>false</LinksUpToDate>
  <CharactersWithSpaces>7443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mayura mohta</dc:creator>
  <cp:lastModifiedBy>ismail - [2010]</cp:lastModifiedBy>
  <cp:revision>3</cp:revision>
  <dcterms:created xsi:type="dcterms:W3CDTF">2013-05-29T12:19:00Z</dcterms:created>
  <dcterms:modified xsi:type="dcterms:W3CDTF">2013-05-29T12:25:00Z</dcterms:modified>
</cp:coreProperties>
</file>