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A024C1" w:rsidP="00504B05">
      <w:pPr>
        <w:pStyle w:val="ListParagraph"/>
        <w:spacing w:after="240"/>
        <w:rPr>
          <w:rFonts w:ascii="Times New Roman" w:hAnsi="Times New Roman" w:cs="Times New Roman"/>
          <w:b/>
          <w:u w:val="single"/>
          <w:lang w:val="en-IN"/>
        </w:rPr>
      </w:pPr>
      <w:r w:rsidRPr="00A024C1">
        <w:rPr>
          <w:rFonts w:ascii="Times New Roman" w:hAnsi="Times New Roman" w:cs="Times New Roman"/>
          <w:b/>
          <w:u w:val="single"/>
          <w:lang w:val="en-IN"/>
        </w:rPr>
        <w:t>MACADEMIA NUTS</w:t>
      </w:r>
    </w:p>
    <w:p w:rsidR="00A024C1" w:rsidRDefault="008C3AEA" w:rsidP="00504B05">
      <w:pPr>
        <w:pStyle w:val="ListParagraph"/>
        <w:spacing w:after="240"/>
        <w:rPr>
          <w:rFonts w:ascii="Times New Roman" w:eastAsia="Times New Roman" w:hAnsi="Times New Roman" w:cs="Times New Roman"/>
          <w:lang w:val="en-IN"/>
        </w:rPr>
      </w:pPr>
      <w:r>
        <w:rPr>
          <w:rFonts w:ascii="Times New Roman" w:eastAsia="Times New Roman" w:hAnsi="Times New Roman" w:cs="Times New Roman"/>
          <w:lang w:val="en-IN"/>
        </w:rPr>
        <w:t xml:space="preserve">The Macadamia nut is a rarity – a new crop which is first domesticated in 1858 in Australia. </w:t>
      </w:r>
      <w:r w:rsidR="000A20AE">
        <w:rPr>
          <w:rFonts w:ascii="Times New Roman" w:eastAsia="Times New Roman" w:hAnsi="Times New Roman" w:cs="Times New Roman"/>
          <w:lang w:val="en-IN"/>
        </w:rPr>
        <w:t>The edible nuts are produced by two species of the genus Macadamia: M. Integrifolia, known as smooth-shell type and M. Tetraphylla, commonly referred to as rough-shell type.</w:t>
      </w:r>
    </w:p>
    <w:p w:rsidR="00B26171" w:rsidRPr="00B26171" w:rsidRDefault="00B26171" w:rsidP="00504B05">
      <w:pPr>
        <w:pStyle w:val="ListParagraph"/>
        <w:spacing w:after="240"/>
        <w:rPr>
          <w:rFonts w:ascii="Times New Roman" w:eastAsia="Times New Roman" w:hAnsi="Times New Roman" w:cs="Times New Roman"/>
          <w:lang w:val="en-IN"/>
        </w:rPr>
      </w:pPr>
      <w:r w:rsidRPr="00B26171">
        <w:rPr>
          <w:rFonts w:ascii="Times New Roman" w:hAnsi="Times New Roman" w:cs="Times New Roman"/>
          <w:iCs/>
          <w:lang w:val="en"/>
        </w:rPr>
        <w:t>Macadamia</w:t>
      </w:r>
      <w:r w:rsidRPr="00B26171">
        <w:rPr>
          <w:rFonts w:ascii="Times New Roman" w:hAnsi="Times New Roman" w:cs="Times New Roman"/>
          <w:lang w:val="en"/>
        </w:rPr>
        <w:t xml:space="preserve"> species grow as small to large </w:t>
      </w:r>
      <w:hyperlink r:id="rId6" w:tooltip="Evergreen" w:history="1">
        <w:r w:rsidRPr="00B26171">
          <w:rPr>
            <w:rStyle w:val="Hyperlink"/>
            <w:rFonts w:ascii="Times New Roman" w:hAnsi="Times New Roman" w:cs="Times New Roman"/>
            <w:color w:val="auto"/>
            <w:u w:val="none"/>
            <w:lang w:val="en"/>
          </w:rPr>
          <w:t>evergreen</w:t>
        </w:r>
      </w:hyperlink>
      <w:r w:rsidRPr="00B26171">
        <w:rPr>
          <w:rFonts w:ascii="Times New Roman" w:hAnsi="Times New Roman" w:cs="Times New Roman"/>
          <w:lang w:val="en"/>
        </w:rPr>
        <w:t xml:space="preserve"> trees 2–12 m (6.6–39 ft) tall. The leaves are arranged in whorls of three to six, lanceolate to obovate or elliptical in </w:t>
      </w:r>
      <w:hyperlink r:id="rId7" w:tooltip="Leaf shape" w:history="1">
        <w:r w:rsidRPr="00B26171">
          <w:rPr>
            <w:rStyle w:val="Hyperlink"/>
            <w:rFonts w:ascii="Times New Roman" w:hAnsi="Times New Roman" w:cs="Times New Roman"/>
            <w:color w:val="auto"/>
            <w:u w:val="none"/>
            <w:lang w:val="en"/>
          </w:rPr>
          <w:t>shape</w:t>
        </w:r>
      </w:hyperlink>
      <w:r w:rsidRPr="00B26171">
        <w:rPr>
          <w:rFonts w:ascii="Times New Roman" w:hAnsi="Times New Roman" w:cs="Times New Roman"/>
          <w:lang w:val="en"/>
        </w:rPr>
        <w:t xml:space="preserve">, 6–30 cm long and 2–13 cm broad, with an entire or spiny-serrated margin. The flowers are produced in a long, slender, simple </w:t>
      </w:r>
      <w:hyperlink r:id="rId8" w:tooltip="Raceme" w:history="1">
        <w:r w:rsidRPr="00B26171">
          <w:rPr>
            <w:rStyle w:val="Hyperlink"/>
            <w:rFonts w:ascii="Times New Roman" w:hAnsi="Times New Roman" w:cs="Times New Roman"/>
            <w:color w:val="auto"/>
            <w:u w:val="none"/>
            <w:lang w:val="en"/>
          </w:rPr>
          <w:t>raceme</w:t>
        </w:r>
      </w:hyperlink>
      <w:r w:rsidRPr="00B26171">
        <w:rPr>
          <w:rFonts w:ascii="Times New Roman" w:hAnsi="Times New Roman" w:cs="Times New Roman"/>
          <w:lang w:val="en"/>
        </w:rPr>
        <w:t xml:space="preserve"> 5–30 cm long, the individual flowers 10–15 mm long, white to pink or purple, with four </w:t>
      </w:r>
      <w:hyperlink r:id="rId9" w:tooltip="Tepal" w:history="1">
        <w:r w:rsidRPr="00B26171">
          <w:rPr>
            <w:rStyle w:val="Hyperlink"/>
            <w:rFonts w:ascii="Times New Roman" w:hAnsi="Times New Roman" w:cs="Times New Roman"/>
            <w:color w:val="auto"/>
            <w:u w:val="none"/>
            <w:lang w:val="en"/>
          </w:rPr>
          <w:t>tepals</w:t>
        </w:r>
      </w:hyperlink>
      <w:r w:rsidRPr="00B26171">
        <w:rPr>
          <w:rFonts w:ascii="Times New Roman" w:hAnsi="Times New Roman" w:cs="Times New Roman"/>
          <w:lang w:val="en"/>
        </w:rPr>
        <w:t xml:space="preserve">. The fruit is a very hard, woody, globose </w:t>
      </w:r>
      <w:hyperlink r:id="rId10" w:tooltip="Follicle (fruit)" w:history="1">
        <w:r w:rsidRPr="00B26171">
          <w:rPr>
            <w:rStyle w:val="Hyperlink"/>
            <w:rFonts w:ascii="Times New Roman" w:hAnsi="Times New Roman" w:cs="Times New Roman"/>
            <w:color w:val="auto"/>
            <w:u w:val="none"/>
            <w:lang w:val="en"/>
          </w:rPr>
          <w:t>follicle</w:t>
        </w:r>
      </w:hyperlink>
      <w:r w:rsidRPr="00B26171">
        <w:rPr>
          <w:rFonts w:ascii="Times New Roman" w:hAnsi="Times New Roman" w:cs="Times New Roman"/>
          <w:lang w:val="en"/>
        </w:rPr>
        <w:t xml:space="preserve"> with a pointed apex, containing one or two </w:t>
      </w:r>
      <w:hyperlink r:id="rId11" w:tooltip="Seed" w:history="1">
        <w:r w:rsidRPr="00B26171">
          <w:rPr>
            <w:rStyle w:val="Hyperlink"/>
            <w:rFonts w:ascii="Times New Roman" w:hAnsi="Times New Roman" w:cs="Times New Roman"/>
            <w:color w:val="auto"/>
            <w:u w:val="none"/>
            <w:lang w:val="en"/>
          </w:rPr>
          <w:t>seeds</w:t>
        </w:r>
      </w:hyperlink>
      <w:r w:rsidRPr="00B26171">
        <w:rPr>
          <w:rFonts w:ascii="Times New Roman" w:hAnsi="Times New Roman" w:cs="Times New Roman"/>
          <w:lang w:val="en"/>
        </w:rPr>
        <w:t>.</w:t>
      </w:r>
    </w:p>
    <w:p w:rsidR="00B05C4F" w:rsidRPr="007463D7"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2A4184">
        <w:rPr>
          <w:rFonts w:ascii="Times New Roman" w:hAnsi="Times New Roman" w:cs="Times New Roman"/>
        </w:rPr>
        <w:t xml:space="preserve"> </w:t>
      </w:r>
      <w:hyperlink r:id="rId12" w:tooltip="Macadamia integrifolia" w:history="1">
        <w:r w:rsidR="00B42E43" w:rsidRPr="00B42E43">
          <w:rPr>
            <w:rStyle w:val="Hyperlink"/>
            <w:rFonts w:ascii="Times New Roman" w:hAnsi="Times New Roman" w:cs="Times New Roman"/>
            <w:iCs/>
            <w:color w:val="auto"/>
            <w:u w:val="none"/>
          </w:rPr>
          <w:t>Macadamia Integrifolia</w:t>
        </w:r>
      </w:hyperlink>
      <w:r w:rsidR="00B42E43" w:rsidRPr="00B42E43">
        <w:rPr>
          <w:rFonts w:ascii="Times New Roman" w:hAnsi="Times New Roman" w:cs="Times New Roman"/>
          <w:iCs/>
        </w:rPr>
        <w:t xml:space="preserve"> and </w:t>
      </w:r>
      <w:hyperlink r:id="rId13" w:tooltip="Macadamia tetraphylla" w:history="1">
        <w:r w:rsidR="00B42E43" w:rsidRPr="00B42E43">
          <w:rPr>
            <w:rStyle w:val="Hyperlink"/>
            <w:rFonts w:ascii="Times New Roman" w:hAnsi="Times New Roman" w:cs="Times New Roman"/>
            <w:iCs/>
            <w:color w:val="auto"/>
            <w:u w:val="none"/>
          </w:rPr>
          <w:t>Macadamia Tetraphylla</w:t>
        </w:r>
      </w:hyperlink>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w:t>
      </w:r>
      <w:r w:rsidR="009739FB">
        <w:rPr>
          <w:rFonts w:ascii="Times New Roman" w:hAnsi="Times New Roman" w:cs="Times New Roman"/>
          <w:b/>
          <w:bCs/>
        </w:rPr>
        <w:t>–</w:t>
      </w:r>
      <w:r w:rsidR="006F4470">
        <w:rPr>
          <w:rFonts w:ascii="Times New Roman" w:hAnsi="Times New Roman" w:cs="Times New Roman"/>
          <w:b/>
          <w:bCs/>
        </w:rPr>
        <w:t xml:space="preserve"> </w:t>
      </w:r>
      <w:hyperlink r:id="rId14" w:tooltip="Proteaceae" w:history="1">
        <w:r w:rsidR="00B42E43" w:rsidRPr="00B42E43">
          <w:rPr>
            <w:rStyle w:val="Hyperlink"/>
            <w:rFonts w:ascii="Times New Roman" w:hAnsi="Times New Roman" w:cs="Times New Roman"/>
            <w:color w:val="auto"/>
            <w:u w:val="none"/>
          </w:rPr>
          <w:t>Proteaceae</w:t>
        </w:r>
      </w:hyperlink>
    </w:p>
    <w:p w:rsidR="00E126CF" w:rsidRPr="00555F86" w:rsidRDefault="002649AF" w:rsidP="002A553D">
      <w:pPr>
        <w:pStyle w:val="Default"/>
        <w:numPr>
          <w:ilvl w:val="0"/>
          <w:numId w:val="1"/>
        </w:numPr>
        <w:rPr>
          <w:color w:val="auto"/>
        </w:rPr>
      </w:pPr>
      <w:r w:rsidRPr="00063F50">
        <w:rPr>
          <w:b/>
        </w:rPr>
        <w:t>Common name</w:t>
      </w:r>
      <w:r w:rsidR="00063F50">
        <w:rPr>
          <w:b/>
        </w:rPr>
        <w:t xml:space="preserve"> </w:t>
      </w:r>
      <w:r w:rsidR="00E126CF" w:rsidRPr="00555F86">
        <w:rPr>
          <w:color w:val="auto"/>
        </w:rPr>
        <w:t>–</w:t>
      </w:r>
      <w:r w:rsidRPr="00555F86">
        <w:rPr>
          <w:color w:val="auto"/>
        </w:rPr>
        <w:t xml:space="preserve"> </w:t>
      </w:r>
      <w:r w:rsidR="00555F86">
        <w:rPr>
          <w:color w:val="auto"/>
          <w:lang w:val="en"/>
        </w:rPr>
        <w:t>Macadamia, Macadamia nut, Queensland nut, Bush nut, Maroochi nut, Queen of nuts and B</w:t>
      </w:r>
      <w:r w:rsidR="00555F86" w:rsidRPr="00555F86">
        <w:rPr>
          <w:color w:val="auto"/>
          <w:lang w:val="en"/>
        </w:rPr>
        <w:t xml:space="preserve">auple nut; </w:t>
      </w:r>
      <w:hyperlink r:id="rId15" w:tooltip="Indigenous Australians" w:history="1">
        <w:r w:rsidR="00555F86" w:rsidRPr="00555F86">
          <w:rPr>
            <w:rStyle w:val="Hyperlink"/>
            <w:color w:val="auto"/>
            <w:u w:val="none"/>
            <w:lang w:val="en"/>
          </w:rPr>
          <w:t>Indigenous Australian</w:t>
        </w:r>
      </w:hyperlink>
      <w:r w:rsidR="00555F86" w:rsidRPr="00555F86">
        <w:rPr>
          <w:color w:val="auto"/>
          <w:lang w:val="en"/>
        </w:rPr>
        <w:t xml:space="preserve"> names include </w:t>
      </w:r>
      <w:r w:rsidR="00555F86" w:rsidRPr="00555F86">
        <w:rPr>
          <w:iCs/>
          <w:color w:val="auto"/>
          <w:lang w:val="en"/>
        </w:rPr>
        <w:t>gyndl</w:t>
      </w:r>
      <w:r w:rsidR="00555F86" w:rsidRPr="00555F86">
        <w:rPr>
          <w:color w:val="auto"/>
          <w:lang w:val="en"/>
        </w:rPr>
        <w:t xml:space="preserve">, </w:t>
      </w:r>
      <w:r w:rsidR="00555F86" w:rsidRPr="00555F86">
        <w:rPr>
          <w:iCs/>
          <w:color w:val="auto"/>
          <w:lang w:val="en"/>
        </w:rPr>
        <w:t>jindilli</w:t>
      </w:r>
      <w:r w:rsidR="00555F86" w:rsidRPr="00555F86">
        <w:rPr>
          <w:color w:val="auto"/>
          <w:lang w:val="en"/>
        </w:rPr>
        <w:t xml:space="preserve">, and </w:t>
      </w:r>
      <w:r w:rsidR="00555F86" w:rsidRPr="00555F86">
        <w:rPr>
          <w:iCs/>
          <w:color w:val="auto"/>
          <w:lang w:val="en"/>
        </w:rPr>
        <w:t>boombera</w:t>
      </w:r>
      <w:r w:rsidR="00555F86" w:rsidRPr="00555F86">
        <w:rPr>
          <w:color w:val="auto"/>
          <w:lang w:val="en"/>
        </w:rPr>
        <w:t>.</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w:t>
      </w:r>
      <w:r w:rsidR="00121C14">
        <w:rPr>
          <w:rFonts w:ascii="Times New Roman" w:hAnsi="Times New Roman" w:cs="Times New Roman"/>
        </w:rPr>
        <w:t xml:space="preserve"> </w:t>
      </w:r>
      <w:r w:rsidR="00637E23">
        <w:rPr>
          <w:rFonts w:ascii="Times New Roman" w:hAnsi="Times New Roman" w:cs="Times New Roman"/>
        </w:rPr>
        <w:t>Seeds.</w:t>
      </w:r>
    </w:p>
    <w:p w:rsidR="008E69CF"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4263EC">
        <w:rPr>
          <w:rFonts w:ascii="Times New Roman" w:hAnsi="Times New Roman" w:cs="Times New Roman"/>
          <w:b/>
          <w:bCs/>
          <w:u w:val="single"/>
        </w:rPr>
        <w:t>Macadamia nuts</w:t>
      </w:r>
      <w:bookmarkStart w:id="0" w:name="_GoBack"/>
      <w:bookmarkEnd w:id="0"/>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p w:rsidR="00723DAD" w:rsidRDefault="00377D2A" w:rsidP="00723DAD">
      <w:pPr>
        <w:pStyle w:val="NoSpacing"/>
        <w:ind w:left="720"/>
        <w:rPr>
          <w:rFonts w:ascii="Times New Roman" w:hAnsi="Times New Roman" w:cs="Times New Roman"/>
        </w:rPr>
      </w:pPr>
      <w:r>
        <w:rPr>
          <w:rFonts w:ascii="Times New Roman" w:hAnsi="Times New Roman" w:cs="Times New Roman"/>
        </w:rPr>
        <w:t>Spanish: Nuez de Macadamia</w:t>
      </w:r>
    </w:p>
    <w:p w:rsidR="00377D2A" w:rsidRDefault="00377D2A" w:rsidP="00723DAD">
      <w:pPr>
        <w:pStyle w:val="NoSpacing"/>
        <w:ind w:left="720"/>
        <w:rPr>
          <w:rFonts w:ascii="Times New Roman" w:hAnsi="Times New Roman" w:cs="Times New Roman"/>
        </w:rPr>
      </w:pPr>
      <w:r>
        <w:rPr>
          <w:rFonts w:ascii="Times New Roman" w:hAnsi="Times New Roman" w:cs="Times New Roman"/>
        </w:rPr>
        <w:t>French: Noix de Macadamia</w:t>
      </w:r>
    </w:p>
    <w:p w:rsidR="00377D2A" w:rsidRDefault="00377D2A" w:rsidP="00723DAD">
      <w:pPr>
        <w:pStyle w:val="NoSpacing"/>
        <w:ind w:left="720"/>
        <w:rPr>
          <w:rFonts w:ascii="Times New Roman" w:hAnsi="Times New Roman" w:cs="Times New Roman"/>
        </w:rPr>
      </w:pPr>
      <w:r>
        <w:rPr>
          <w:rFonts w:ascii="Times New Roman" w:hAnsi="Times New Roman" w:cs="Times New Roman"/>
        </w:rPr>
        <w:t>German: Macadamianuss</w:t>
      </w:r>
    </w:p>
    <w:p w:rsidR="00377D2A" w:rsidRDefault="00377D2A" w:rsidP="00723DAD">
      <w:pPr>
        <w:pStyle w:val="NoSpacing"/>
        <w:ind w:left="720"/>
        <w:rPr>
          <w:rFonts w:ascii="Times New Roman" w:hAnsi="Times New Roman" w:cs="Times New Roman"/>
        </w:rPr>
      </w:pPr>
      <w:r>
        <w:rPr>
          <w:rFonts w:ascii="Times New Roman" w:hAnsi="Times New Roman" w:cs="Times New Roman"/>
        </w:rPr>
        <w:t xml:space="preserve">Swedish: Macadamianot </w:t>
      </w:r>
    </w:p>
    <w:p w:rsidR="00377D2A" w:rsidRDefault="00377D2A" w:rsidP="00723DAD">
      <w:pPr>
        <w:pStyle w:val="NoSpacing"/>
        <w:ind w:left="720"/>
        <w:rPr>
          <w:rFonts w:ascii="Times New Roman" w:hAnsi="Times New Roman" w:cs="Times New Roman"/>
        </w:rPr>
      </w:pPr>
      <w:r>
        <w:rPr>
          <w:rFonts w:ascii="Times New Roman" w:hAnsi="Times New Roman" w:cs="Times New Roman"/>
        </w:rPr>
        <w:t>Arabic: Joz Makadamiya</w:t>
      </w:r>
    </w:p>
    <w:p w:rsidR="00377D2A" w:rsidRDefault="00377D2A" w:rsidP="00723DAD">
      <w:pPr>
        <w:pStyle w:val="NoSpacing"/>
        <w:ind w:left="720"/>
        <w:rPr>
          <w:rFonts w:ascii="Times New Roman" w:hAnsi="Times New Roman" w:cs="Times New Roman"/>
        </w:rPr>
      </w:pPr>
      <w:r>
        <w:rPr>
          <w:rFonts w:ascii="Times New Roman" w:hAnsi="Times New Roman" w:cs="Times New Roman"/>
        </w:rPr>
        <w:t>Dutch: Macadamia Noot</w:t>
      </w:r>
    </w:p>
    <w:p w:rsidR="00377D2A" w:rsidRDefault="00377D2A" w:rsidP="00723DAD">
      <w:pPr>
        <w:pStyle w:val="NoSpacing"/>
        <w:ind w:left="720"/>
        <w:rPr>
          <w:rFonts w:ascii="Times New Roman" w:hAnsi="Times New Roman" w:cs="Times New Roman"/>
        </w:rPr>
      </w:pPr>
      <w:r>
        <w:rPr>
          <w:rFonts w:ascii="Times New Roman" w:hAnsi="Times New Roman" w:cs="Times New Roman"/>
        </w:rPr>
        <w:t>Russian: Makadamia Orekh</w:t>
      </w:r>
    </w:p>
    <w:p w:rsidR="00377D2A" w:rsidRDefault="00377D2A" w:rsidP="00723DAD">
      <w:pPr>
        <w:pStyle w:val="NoSpacing"/>
        <w:ind w:left="720"/>
        <w:rPr>
          <w:rFonts w:ascii="Times New Roman" w:hAnsi="Times New Roman" w:cs="Times New Roman"/>
        </w:rPr>
      </w:pPr>
      <w:r>
        <w:rPr>
          <w:rFonts w:ascii="Times New Roman" w:hAnsi="Times New Roman" w:cs="Times New Roman"/>
        </w:rPr>
        <w:t>Japanese: Makadamia Nattsu</w:t>
      </w:r>
    </w:p>
    <w:tbl>
      <w:tblPr>
        <w:tblW w:w="3911" w:type="pct"/>
        <w:jc w:val="center"/>
        <w:tblCellSpacing w:w="0" w:type="dxa"/>
        <w:tblInd w:w="1114" w:type="dxa"/>
        <w:tblCellMar>
          <w:top w:w="45" w:type="dxa"/>
          <w:left w:w="45" w:type="dxa"/>
          <w:bottom w:w="45" w:type="dxa"/>
          <w:right w:w="45" w:type="dxa"/>
        </w:tblCellMar>
        <w:tblLook w:val="04A0" w:firstRow="1" w:lastRow="0" w:firstColumn="1" w:lastColumn="0" w:noHBand="0" w:noVBand="1"/>
      </w:tblPr>
      <w:tblGrid>
        <w:gridCol w:w="7392"/>
      </w:tblGrid>
      <w:tr w:rsidR="00AE0BAE" w:rsidRPr="00AE0BAE" w:rsidTr="00B05CA1">
        <w:trPr>
          <w:tblCellSpacing w:w="0" w:type="dxa"/>
          <w:jc w:val="center"/>
        </w:trPr>
        <w:tc>
          <w:tcPr>
            <w:tcW w:w="5000" w:type="pct"/>
            <w:tcBorders>
              <w:top w:val="nil"/>
              <w:left w:val="nil"/>
              <w:bottom w:val="nil"/>
              <w:right w:val="nil"/>
            </w:tcBorders>
            <w:vAlign w:val="center"/>
            <w:hideMark/>
          </w:tcPr>
          <w:p w:rsidR="00AE0BAE" w:rsidRPr="00AE0BAE" w:rsidRDefault="00AE0BAE" w:rsidP="00AE0BAE">
            <w:pPr>
              <w:spacing w:line="240" w:lineRule="atLeast"/>
              <w:rPr>
                <w:rFonts w:ascii="Verdana" w:eastAsia="Times New Roman" w:hAnsi="Verdana" w:cs="Times New Roman"/>
                <w:color w:val="333333"/>
                <w:sz w:val="17"/>
                <w:szCs w:val="17"/>
              </w:rPr>
            </w:pPr>
          </w:p>
        </w:tc>
      </w:tr>
    </w:tbl>
    <w:p w:rsidR="00102A59" w:rsidRDefault="00102A59" w:rsidP="003B2CD1">
      <w:pPr>
        <w:pStyle w:val="NoSpacing"/>
        <w:rPr>
          <w:rFonts w:ascii="Times New Roman" w:hAnsi="Times New Roman" w:cs="Times New Roman"/>
        </w:rPr>
      </w:pPr>
    </w:p>
    <w:p w:rsidR="008E69CF" w:rsidRPr="008F4491" w:rsidRDefault="008E69CF" w:rsidP="00B65C84">
      <w:pPr>
        <w:pStyle w:val="NoSpacing"/>
        <w:rPr>
          <w:rFonts w:ascii="Times New Roman" w:hAnsi="Times New Roman" w:cs="Times New Roman"/>
        </w:rPr>
      </w:pPr>
    </w:p>
    <w:p w:rsidR="00A024C1" w:rsidRPr="00CD6DF2"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A024C1">
        <w:rPr>
          <w:rFonts w:ascii="Times New Roman" w:hAnsi="Times New Roman" w:cs="Times New Roman"/>
          <w:b/>
          <w:u w:val="single"/>
        </w:rPr>
        <w:t>Origin:</w:t>
      </w:r>
      <w:r w:rsidR="00CD6DF2">
        <w:rPr>
          <w:rFonts w:ascii="Times New Roman" w:hAnsi="Times New Roman" w:cs="Times New Roman"/>
          <w:b/>
          <w:u w:val="single"/>
        </w:rPr>
        <w:t xml:space="preserve"> </w:t>
      </w:r>
      <w:r w:rsidR="00CD6DF2" w:rsidRPr="00CD6DF2">
        <w:rPr>
          <w:rFonts w:ascii="Times New Roman" w:hAnsi="Times New Roman" w:cs="Times New Roman"/>
          <w:color w:val="000000"/>
        </w:rPr>
        <w:t>Macadamia is native to the East Coast rainforests of North Eastern parts of Australia.</w:t>
      </w:r>
    </w:p>
    <w:p w:rsidR="00C47423" w:rsidRPr="00A024C1"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A024C1">
        <w:rPr>
          <w:rFonts w:ascii="Times New Roman" w:hAnsi="Times New Roman" w:cs="Times New Roman"/>
          <w:b/>
          <w:u w:val="single"/>
        </w:rPr>
        <w:t>Taste:</w:t>
      </w:r>
      <w:r w:rsidR="009C30C3" w:rsidRPr="00A024C1">
        <w:rPr>
          <w:rFonts w:ascii="Times New Roman" w:hAnsi="Times New Roman" w:cs="Times New Roman"/>
        </w:rPr>
        <w:t xml:space="preserve"> </w:t>
      </w:r>
      <w:r w:rsidR="00637E23">
        <w:rPr>
          <w:rFonts w:ascii="Times New Roman" w:hAnsi="Times New Roman" w:cs="Times New Roman"/>
        </w:rPr>
        <w:t>They are sweet in taste.</w:t>
      </w:r>
    </w:p>
    <w:p w:rsidR="00741384" w:rsidRPr="008E1121" w:rsidRDefault="00741384" w:rsidP="00E53D30">
      <w:pPr>
        <w:pStyle w:val="NoSpacing"/>
        <w:numPr>
          <w:ilvl w:val="0"/>
          <w:numId w:val="2"/>
        </w:numPr>
        <w:rPr>
          <w:rFonts w:ascii="Times New Roman" w:hAnsi="Times New Roman" w:cs="Times New Roman"/>
        </w:rPr>
      </w:pPr>
      <w:r>
        <w:rPr>
          <w:rFonts w:ascii="Times New Roman" w:hAnsi="Times New Roman" w:cs="Times New Roman"/>
          <w:b/>
          <w:u w:val="single"/>
        </w:rPr>
        <w:t>Nutritional profile:</w:t>
      </w:r>
    </w:p>
    <w:p w:rsidR="0063608E" w:rsidRPr="0063608E" w:rsidRDefault="0063608E" w:rsidP="0063608E">
      <w:pPr>
        <w:spacing w:after="0" w:line="240" w:lineRule="atLeast"/>
        <w:rPr>
          <w:rFonts w:ascii="Verdana" w:eastAsia="Times New Roman" w:hAnsi="Verdana" w:cs="Times New Roman"/>
          <w:vanish/>
          <w:color w:val="333333"/>
          <w:sz w:val="17"/>
          <w:szCs w:val="17"/>
        </w:rPr>
      </w:pPr>
    </w:p>
    <w:tbl>
      <w:tblPr>
        <w:tblW w:w="3900" w:type="dxa"/>
        <w:jc w:val="center"/>
        <w:tblCellSpacing w:w="15" w:type="dxa"/>
        <w:tblCellMar>
          <w:top w:w="15" w:type="dxa"/>
          <w:left w:w="15" w:type="dxa"/>
          <w:bottom w:w="15" w:type="dxa"/>
          <w:right w:w="15" w:type="dxa"/>
        </w:tblCellMar>
        <w:tblLook w:val="04A0" w:firstRow="1" w:lastRow="0" w:firstColumn="1" w:lastColumn="0" w:noHBand="0" w:noVBand="1"/>
      </w:tblPr>
      <w:tblGrid>
        <w:gridCol w:w="3900"/>
      </w:tblGrid>
      <w:tr w:rsidR="0063608E" w:rsidRPr="0063608E">
        <w:trPr>
          <w:tblCellSpacing w:w="15" w:type="dxa"/>
          <w:jc w:val="center"/>
        </w:trPr>
        <w:tc>
          <w:tcPr>
            <w:tcW w:w="0" w:type="auto"/>
            <w:vAlign w:val="center"/>
            <w:hideMark/>
          </w:tcPr>
          <w:p w:rsidR="0063608E" w:rsidRPr="0063608E" w:rsidRDefault="0063608E" w:rsidP="0063608E">
            <w:pPr>
              <w:spacing w:after="0" w:line="240" w:lineRule="auto"/>
              <w:jc w:val="right"/>
              <w:rPr>
                <w:rFonts w:ascii="Times New Roman" w:eastAsia="Times New Roman" w:hAnsi="Times New Roman" w:cs="Times New Roman"/>
                <w:sz w:val="24"/>
                <w:szCs w:val="24"/>
              </w:rPr>
            </w:pPr>
          </w:p>
        </w:tc>
      </w:tr>
    </w:tbl>
    <w:p w:rsidR="009140D0" w:rsidRDefault="00F472F2" w:rsidP="00E3262D">
      <w:pPr>
        <w:pStyle w:val="NoSpacing"/>
        <w:ind w:left="720"/>
        <w:rPr>
          <w:rFonts w:ascii="Times New Roman" w:hAnsi="Times New Roman" w:cs="Times New Roman"/>
        </w:rPr>
      </w:pPr>
      <w:r>
        <w:rPr>
          <w:rFonts w:ascii="Times New Roman" w:hAnsi="Times New Roman" w:cs="Times New Roman"/>
        </w:rPr>
        <w:t xml:space="preserve">                     </w:t>
      </w:r>
    </w:p>
    <w:p w:rsidR="00E84610" w:rsidRPr="005075D3" w:rsidRDefault="00F472F2" w:rsidP="00E3262D">
      <w:pPr>
        <w:pStyle w:val="NoSpacing"/>
        <w:ind w:left="720"/>
        <w:rPr>
          <w:rFonts w:ascii="Times New Roman" w:hAnsi="Times New Roman" w:cs="Times New Roman"/>
        </w:rPr>
      </w:pPr>
      <w:r>
        <w:rPr>
          <w:rFonts w:ascii="Times New Roman" w:hAnsi="Times New Roman" w:cs="Times New Roman"/>
        </w:rPr>
        <w:t xml:space="preserve">        </w:t>
      </w:r>
    </w:p>
    <w:tbl>
      <w:tblPr>
        <w:tblW w:w="5580" w:type="dxa"/>
        <w:tblCellSpacing w:w="15" w:type="dxa"/>
        <w:tblInd w:w="1263"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2610"/>
        <w:gridCol w:w="2970"/>
      </w:tblGrid>
      <w:tr w:rsidR="00E84610" w:rsidTr="00E84610">
        <w:trPr>
          <w:tblCellSpacing w:w="15" w:type="dxa"/>
        </w:trPr>
        <w:tc>
          <w:tcPr>
            <w:tcW w:w="5520" w:type="dxa"/>
            <w:gridSpan w:val="2"/>
            <w:shd w:val="clear" w:color="auto" w:fill="F9F9F9"/>
            <w:hideMark/>
          </w:tcPr>
          <w:p w:rsidR="00E84610" w:rsidRPr="00E84610" w:rsidRDefault="00E84610">
            <w:pPr>
              <w:spacing w:before="120" w:after="120" w:line="360" w:lineRule="atLeast"/>
              <w:jc w:val="center"/>
              <w:rPr>
                <w:rFonts w:ascii="Times New Roman" w:hAnsi="Times New Roman" w:cs="Times New Roman"/>
                <w:b/>
                <w:bCs/>
                <w:sz w:val="24"/>
                <w:szCs w:val="24"/>
              </w:rPr>
            </w:pPr>
            <w:r w:rsidRPr="00E84610">
              <w:rPr>
                <w:rFonts w:ascii="Times New Roman" w:hAnsi="Times New Roman" w:cs="Times New Roman"/>
                <w:b/>
                <w:bCs/>
                <w:sz w:val="24"/>
                <w:szCs w:val="24"/>
              </w:rPr>
              <w:t>Nutritional value per 100 g (3.5 oz)</w:t>
            </w:r>
          </w:p>
        </w:tc>
      </w:tr>
      <w:tr w:rsidR="00E84610" w:rsidTr="00E84610">
        <w:trPr>
          <w:tblCellSpacing w:w="15" w:type="dxa"/>
        </w:trPr>
        <w:tc>
          <w:tcPr>
            <w:tcW w:w="2565" w:type="dxa"/>
            <w:shd w:val="clear" w:color="auto" w:fill="E0E0E0"/>
            <w:hideMark/>
          </w:tcPr>
          <w:p w:rsidR="00E84610" w:rsidRPr="00E84610" w:rsidRDefault="004263EC">
            <w:pPr>
              <w:spacing w:before="120" w:after="120" w:line="360" w:lineRule="atLeast"/>
              <w:jc w:val="center"/>
              <w:rPr>
                <w:rFonts w:ascii="Times New Roman" w:hAnsi="Times New Roman" w:cs="Times New Roman"/>
                <w:b/>
                <w:bCs/>
                <w:sz w:val="24"/>
                <w:szCs w:val="24"/>
              </w:rPr>
            </w:pPr>
            <w:hyperlink r:id="rId16" w:tooltip="Food energy" w:history="1">
              <w:r w:rsidR="00E84610" w:rsidRPr="00E84610">
                <w:rPr>
                  <w:rStyle w:val="Hyperlink"/>
                  <w:rFonts w:ascii="Times New Roman" w:hAnsi="Times New Roman" w:cs="Times New Roman"/>
                  <w:b/>
                  <w:bCs/>
                  <w:color w:val="auto"/>
                  <w:sz w:val="24"/>
                  <w:szCs w:val="24"/>
                  <w:u w:val="none"/>
                </w:rPr>
                <w:t>Energy</w:t>
              </w:r>
            </w:hyperlink>
          </w:p>
        </w:tc>
        <w:tc>
          <w:tcPr>
            <w:tcW w:w="2925" w:type="dxa"/>
            <w:shd w:val="clear" w:color="auto" w:fill="E0E0E0"/>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3,080 kJ (740 kcal)</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jc w:val="center"/>
              <w:rPr>
                <w:rFonts w:ascii="Times New Roman" w:hAnsi="Times New Roman" w:cs="Times New Roman"/>
                <w:b/>
                <w:bCs/>
                <w:sz w:val="24"/>
                <w:szCs w:val="24"/>
              </w:rPr>
            </w:pPr>
            <w:hyperlink r:id="rId17" w:tooltip="Carbohydrate" w:history="1">
              <w:r w:rsidR="00E84610" w:rsidRPr="00E84610">
                <w:rPr>
                  <w:rStyle w:val="Hyperlink"/>
                  <w:rFonts w:ascii="Times New Roman" w:hAnsi="Times New Roman" w:cs="Times New Roman"/>
                  <w:b/>
                  <w:bCs/>
                  <w:color w:val="auto"/>
                  <w:sz w:val="24"/>
                  <w:szCs w:val="24"/>
                  <w:u w:val="none"/>
                </w:rPr>
                <w:t>Carbohydrates</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13.8 g</w:t>
            </w:r>
          </w:p>
        </w:tc>
      </w:tr>
      <w:tr w:rsidR="00E84610" w:rsidTr="00E84610">
        <w:trPr>
          <w:tblCellSpacing w:w="15" w:type="dxa"/>
        </w:trPr>
        <w:tc>
          <w:tcPr>
            <w:tcW w:w="2565" w:type="dxa"/>
            <w:shd w:val="clear" w:color="auto" w:fill="F9F9F9"/>
            <w:hideMark/>
          </w:tcPr>
          <w:p w:rsidR="00E84610" w:rsidRPr="00E84610" w:rsidRDefault="00E84610">
            <w:pPr>
              <w:spacing w:before="120" w:after="120" w:line="360" w:lineRule="atLeast"/>
              <w:jc w:val="center"/>
              <w:rPr>
                <w:rFonts w:ascii="Times New Roman" w:hAnsi="Times New Roman" w:cs="Times New Roman"/>
                <w:b/>
                <w:bCs/>
                <w:sz w:val="24"/>
                <w:szCs w:val="24"/>
              </w:rPr>
            </w:pPr>
            <w:r w:rsidRPr="00E84610">
              <w:rPr>
                <w:rFonts w:ascii="Times New Roman" w:hAnsi="Times New Roman" w:cs="Times New Roman"/>
                <w:b/>
                <w:bCs/>
                <w:sz w:val="24"/>
                <w:szCs w:val="24"/>
              </w:rPr>
              <w:t xml:space="preserve">- </w:t>
            </w:r>
            <w:hyperlink r:id="rId18" w:tooltip="Sugar" w:history="1">
              <w:r w:rsidRPr="00E84610">
                <w:rPr>
                  <w:rStyle w:val="Hyperlink"/>
                  <w:rFonts w:ascii="Times New Roman" w:hAnsi="Times New Roman" w:cs="Times New Roman"/>
                  <w:b/>
                  <w:bCs/>
                  <w:color w:val="auto"/>
                  <w:sz w:val="24"/>
                  <w:szCs w:val="24"/>
                  <w:u w:val="none"/>
                </w:rPr>
                <w:t>Sugars</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4.57 g</w:t>
            </w:r>
          </w:p>
        </w:tc>
      </w:tr>
      <w:tr w:rsidR="00E84610" w:rsidTr="00E84610">
        <w:trPr>
          <w:tblCellSpacing w:w="15" w:type="dxa"/>
        </w:trPr>
        <w:tc>
          <w:tcPr>
            <w:tcW w:w="2565" w:type="dxa"/>
            <w:shd w:val="clear" w:color="auto" w:fill="F9F9F9"/>
            <w:hideMark/>
          </w:tcPr>
          <w:p w:rsidR="00E84610" w:rsidRPr="00E84610" w:rsidRDefault="00E84610">
            <w:pPr>
              <w:spacing w:before="120" w:after="120" w:line="360" w:lineRule="atLeast"/>
              <w:jc w:val="center"/>
              <w:rPr>
                <w:rFonts w:ascii="Times New Roman" w:hAnsi="Times New Roman" w:cs="Times New Roman"/>
                <w:b/>
                <w:bCs/>
                <w:sz w:val="24"/>
                <w:szCs w:val="24"/>
              </w:rPr>
            </w:pPr>
            <w:r w:rsidRPr="00E84610">
              <w:rPr>
                <w:rFonts w:ascii="Times New Roman" w:hAnsi="Times New Roman" w:cs="Times New Roman"/>
                <w:b/>
                <w:bCs/>
                <w:sz w:val="24"/>
                <w:szCs w:val="24"/>
              </w:rPr>
              <w:lastRenderedPageBreak/>
              <w:t xml:space="preserve">- </w:t>
            </w:r>
            <w:hyperlink r:id="rId19" w:tooltip="Dietary fiber" w:history="1">
              <w:r w:rsidRPr="00E84610">
                <w:rPr>
                  <w:rStyle w:val="Hyperlink"/>
                  <w:rFonts w:ascii="Times New Roman" w:hAnsi="Times New Roman" w:cs="Times New Roman"/>
                  <w:b/>
                  <w:bCs/>
                  <w:color w:val="auto"/>
                  <w:sz w:val="24"/>
                  <w:szCs w:val="24"/>
                  <w:u w:val="none"/>
                </w:rPr>
                <w:t>Dietary fiber</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8.6 g</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jc w:val="center"/>
              <w:rPr>
                <w:rFonts w:ascii="Times New Roman" w:hAnsi="Times New Roman" w:cs="Times New Roman"/>
                <w:b/>
                <w:bCs/>
                <w:sz w:val="24"/>
                <w:szCs w:val="24"/>
              </w:rPr>
            </w:pPr>
            <w:hyperlink r:id="rId20" w:tooltip="Fat" w:history="1">
              <w:r w:rsidR="00E84610" w:rsidRPr="00E84610">
                <w:rPr>
                  <w:rStyle w:val="Hyperlink"/>
                  <w:rFonts w:ascii="Times New Roman" w:hAnsi="Times New Roman" w:cs="Times New Roman"/>
                  <w:b/>
                  <w:bCs/>
                  <w:color w:val="auto"/>
                  <w:sz w:val="24"/>
                  <w:szCs w:val="24"/>
                  <w:u w:val="none"/>
                </w:rPr>
                <w:t>Fat</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75.8 g</w:t>
            </w:r>
            <w:r w:rsidRPr="00E84610">
              <w:rPr>
                <w:rFonts w:ascii="Times New Roman" w:hAnsi="Times New Roman" w:cs="Times New Roman"/>
                <w:sz w:val="24"/>
                <w:szCs w:val="24"/>
              </w:rPr>
              <w:br/>
              <w:t>*Saturated fat: 12 g</w:t>
            </w:r>
            <w:r w:rsidRPr="00E84610">
              <w:rPr>
                <w:rFonts w:ascii="Times New Roman" w:hAnsi="Times New Roman" w:cs="Times New Roman"/>
                <w:sz w:val="24"/>
                <w:szCs w:val="24"/>
              </w:rPr>
              <w:br/>
              <w:t>*Monounsaturated fat: 59 g</w:t>
            </w:r>
            <w:r w:rsidRPr="00E84610">
              <w:rPr>
                <w:rFonts w:ascii="Times New Roman" w:hAnsi="Times New Roman" w:cs="Times New Roman"/>
                <w:sz w:val="24"/>
                <w:szCs w:val="24"/>
              </w:rPr>
              <w:br/>
              <w:t>*Polyunsaturated fat: 1.5 g</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jc w:val="center"/>
              <w:rPr>
                <w:rFonts w:ascii="Times New Roman" w:hAnsi="Times New Roman" w:cs="Times New Roman"/>
                <w:b/>
                <w:bCs/>
                <w:sz w:val="24"/>
                <w:szCs w:val="24"/>
              </w:rPr>
            </w:pPr>
            <w:hyperlink r:id="rId21" w:tooltip="Protein (nutrient)" w:history="1">
              <w:r w:rsidR="00E84610" w:rsidRPr="00E84610">
                <w:rPr>
                  <w:rStyle w:val="Hyperlink"/>
                  <w:rFonts w:ascii="Times New Roman" w:hAnsi="Times New Roman" w:cs="Times New Roman"/>
                  <w:b/>
                  <w:bCs/>
                  <w:color w:val="auto"/>
                  <w:sz w:val="24"/>
                  <w:szCs w:val="24"/>
                  <w:u w:val="none"/>
                </w:rPr>
                <w:t>Protein</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7.9 g</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22" w:tooltip="Vitamin B6" w:history="1">
              <w:r w:rsidR="00E84610" w:rsidRPr="00E84610">
                <w:rPr>
                  <w:rStyle w:val="Hyperlink"/>
                  <w:rFonts w:ascii="Times New Roman" w:hAnsi="Times New Roman" w:cs="Times New Roman"/>
                  <w:color w:val="auto"/>
                  <w:sz w:val="24"/>
                  <w:szCs w:val="24"/>
                  <w:u w:val="none"/>
                </w:rPr>
                <w:t>Vitamin B</w:t>
              </w:r>
              <w:r w:rsidR="00E84610" w:rsidRPr="00E84610">
                <w:rPr>
                  <w:rStyle w:val="Hyperlink"/>
                  <w:rFonts w:ascii="Times New Roman" w:hAnsi="Times New Roman" w:cs="Times New Roman"/>
                  <w:color w:val="auto"/>
                  <w:sz w:val="24"/>
                  <w:szCs w:val="24"/>
                  <w:u w:val="none"/>
                  <w:vertAlign w:val="subscript"/>
                </w:rPr>
                <w:t>6</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0 mg (0%)</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23" w:tooltip="Vitamin C" w:history="1">
              <w:r w:rsidR="00E84610" w:rsidRPr="00E84610">
                <w:rPr>
                  <w:rStyle w:val="Hyperlink"/>
                  <w:rFonts w:ascii="Times New Roman" w:hAnsi="Times New Roman" w:cs="Times New Roman"/>
                  <w:color w:val="auto"/>
                  <w:sz w:val="24"/>
                  <w:szCs w:val="24"/>
                  <w:u w:val="none"/>
                </w:rPr>
                <w:t>Vitamin C</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0 mg (0%)</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24" w:tooltip="Vitamin E" w:history="1">
              <w:r w:rsidR="00E84610" w:rsidRPr="00E84610">
                <w:rPr>
                  <w:rStyle w:val="Hyperlink"/>
                  <w:rFonts w:ascii="Times New Roman" w:hAnsi="Times New Roman" w:cs="Times New Roman"/>
                  <w:color w:val="auto"/>
                  <w:sz w:val="24"/>
                  <w:szCs w:val="24"/>
                  <w:u w:val="none"/>
                </w:rPr>
                <w:t>Vitamin E</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4 mg (27%)</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25" w:anchor="Nutrition" w:tooltip="Calcium" w:history="1">
              <w:r w:rsidR="00E84610" w:rsidRPr="00E84610">
                <w:rPr>
                  <w:rStyle w:val="Hyperlink"/>
                  <w:rFonts w:ascii="Times New Roman" w:hAnsi="Times New Roman" w:cs="Times New Roman"/>
                  <w:color w:val="auto"/>
                  <w:sz w:val="24"/>
                  <w:szCs w:val="24"/>
                  <w:u w:val="none"/>
                </w:rPr>
                <w:t>Calcium</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64 mg (6%)</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26" w:anchor="Biological_role" w:tooltip="Iron" w:history="1">
              <w:r w:rsidR="00E84610" w:rsidRPr="00E84610">
                <w:rPr>
                  <w:rStyle w:val="Hyperlink"/>
                  <w:rFonts w:ascii="Times New Roman" w:hAnsi="Times New Roman" w:cs="Times New Roman"/>
                  <w:color w:val="auto"/>
                  <w:sz w:val="24"/>
                  <w:szCs w:val="24"/>
                  <w:u w:val="none"/>
                </w:rPr>
                <w:t>Iron</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2 mg (15%)</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27" w:tooltip="Magnesium in biology" w:history="1">
              <w:r w:rsidR="00E84610" w:rsidRPr="00E84610">
                <w:rPr>
                  <w:rStyle w:val="Hyperlink"/>
                  <w:rFonts w:ascii="Times New Roman" w:hAnsi="Times New Roman" w:cs="Times New Roman"/>
                  <w:color w:val="auto"/>
                  <w:sz w:val="24"/>
                  <w:szCs w:val="24"/>
                  <w:u w:val="none"/>
                </w:rPr>
                <w:t>Magnesium</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0 mg (0%)</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28" w:anchor="Biological_role" w:tooltip="Phosphorus" w:history="1">
              <w:r w:rsidR="00E84610" w:rsidRPr="00E84610">
                <w:rPr>
                  <w:rStyle w:val="Hyperlink"/>
                  <w:rFonts w:ascii="Times New Roman" w:hAnsi="Times New Roman" w:cs="Times New Roman"/>
                  <w:color w:val="auto"/>
                  <w:sz w:val="24"/>
                  <w:szCs w:val="24"/>
                  <w:u w:val="none"/>
                </w:rPr>
                <w:t>Phosphorus</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241 mg (34%)</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29" w:anchor="Potassium_in_the_diet_and_by_supplement" w:tooltip="Potassium" w:history="1">
              <w:r w:rsidR="00E84610" w:rsidRPr="00E84610">
                <w:rPr>
                  <w:rStyle w:val="Hyperlink"/>
                  <w:rFonts w:ascii="Times New Roman" w:hAnsi="Times New Roman" w:cs="Times New Roman"/>
                  <w:color w:val="auto"/>
                  <w:sz w:val="24"/>
                  <w:szCs w:val="24"/>
                  <w:u w:val="none"/>
                </w:rPr>
                <w:t>Potassium</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410 mg (9%)</w:t>
            </w:r>
          </w:p>
        </w:tc>
      </w:tr>
      <w:tr w:rsidR="00E84610" w:rsidTr="00E84610">
        <w:trPr>
          <w:tblCellSpacing w:w="15" w:type="dxa"/>
        </w:trPr>
        <w:tc>
          <w:tcPr>
            <w:tcW w:w="2565" w:type="dxa"/>
            <w:shd w:val="clear" w:color="auto" w:fill="F9F9F9"/>
            <w:hideMark/>
          </w:tcPr>
          <w:p w:rsidR="00E84610" w:rsidRPr="00E84610" w:rsidRDefault="004263EC">
            <w:pPr>
              <w:spacing w:before="120" w:after="120" w:line="360" w:lineRule="atLeast"/>
              <w:rPr>
                <w:rFonts w:ascii="Times New Roman" w:hAnsi="Times New Roman" w:cs="Times New Roman"/>
                <w:sz w:val="24"/>
                <w:szCs w:val="24"/>
              </w:rPr>
            </w:pPr>
            <w:hyperlink r:id="rId30" w:anchor="Biological_role" w:tooltip="Zinc" w:history="1">
              <w:r w:rsidR="00E84610" w:rsidRPr="00E84610">
                <w:rPr>
                  <w:rStyle w:val="Hyperlink"/>
                  <w:rFonts w:ascii="Times New Roman" w:hAnsi="Times New Roman" w:cs="Times New Roman"/>
                  <w:color w:val="auto"/>
                  <w:sz w:val="24"/>
                  <w:szCs w:val="24"/>
                  <w:u w:val="none"/>
                </w:rPr>
                <w:t>Zinc</w:t>
              </w:r>
            </w:hyperlink>
          </w:p>
        </w:tc>
        <w:tc>
          <w:tcPr>
            <w:tcW w:w="2925" w:type="dxa"/>
            <w:shd w:val="clear" w:color="auto" w:fill="F9F9F9"/>
            <w:hideMark/>
          </w:tcPr>
          <w:p w:rsidR="00E84610" w:rsidRPr="00E84610" w:rsidRDefault="00E84610">
            <w:pPr>
              <w:spacing w:before="120" w:after="120" w:line="360" w:lineRule="atLeast"/>
              <w:rPr>
                <w:rFonts w:ascii="Times New Roman" w:hAnsi="Times New Roman" w:cs="Times New Roman"/>
                <w:sz w:val="24"/>
                <w:szCs w:val="24"/>
              </w:rPr>
            </w:pPr>
            <w:r w:rsidRPr="00E84610">
              <w:rPr>
                <w:rFonts w:ascii="Times New Roman" w:hAnsi="Times New Roman" w:cs="Times New Roman"/>
                <w:sz w:val="24"/>
                <w:szCs w:val="24"/>
              </w:rPr>
              <w:t>0 mg (0%)</w:t>
            </w:r>
          </w:p>
        </w:tc>
      </w:tr>
      <w:tr w:rsidR="00E84610" w:rsidTr="00E84610">
        <w:trPr>
          <w:tblCellSpacing w:w="15" w:type="dxa"/>
        </w:trPr>
        <w:tc>
          <w:tcPr>
            <w:tcW w:w="5520" w:type="dxa"/>
            <w:gridSpan w:val="2"/>
            <w:shd w:val="clear" w:color="auto" w:fill="E0E0E0"/>
            <w:tcMar>
              <w:top w:w="80" w:type="dxa"/>
              <w:left w:w="80" w:type="dxa"/>
              <w:bottom w:w="80" w:type="dxa"/>
              <w:right w:w="80" w:type="dxa"/>
            </w:tcMar>
            <w:hideMark/>
          </w:tcPr>
          <w:p w:rsidR="00E84610" w:rsidRPr="00E84610" w:rsidRDefault="00E84610">
            <w:pPr>
              <w:spacing w:before="120" w:after="120" w:line="300" w:lineRule="atLeast"/>
              <w:jc w:val="center"/>
              <w:rPr>
                <w:rFonts w:ascii="Times New Roman" w:hAnsi="Times New Roman" w:cs="Times New Roman"/>
                <w:sz w:val="24"/>
                <w:szCs w:val="24"/>
              </w:rPr>
            </w:pPr>
            <w:r w:rsidRPr="00E84610">
              <w:rPr>
                <w:rFonts w:ascii="Times New Roman" w:hAnsi="Times New Roman" w:cs="Times New Roman"/>
                <w:sz w:val="24"/>
                <w:szCs w:val="24"/>
              </w:rPr>
              <w:t>Percentages are relative to</w:t>
            </w:r>
            <w:r w:rsidRPr="00E84610">
              <w:rPr>
                <w:rFonts w:ascii="Times New Roman" w:hAnsi="Times New Roman" w:cs="Times New Roman"/>
                <w:sz w:val="24"/>
                <w:szCs w:val="24"/>
              </w:rPr>
              <w:br/>
            </w:r>
            <w:hyperlink r:id="rId31" w:tooltip="Dietary Reference Intake" w:history="1">
              <w:r w:rsidRPr="00E84610">
                <w:rPr>
                  <w:rStyle w:val="Hyperlink"/>
                  <w:rFonts w:ascii="Times New Roman" w:hAnsi="Times New Roman" w:cs="Times New Roman"/>
                  <w:color w:val="auto"/>
                  <w:sz w:val="24"/>
                  <w:szCs w:val="24"/>
                  <w:u w:val="none"/>
                </w:rPr>
                <w:t>US recommendations</w:t>
              </w:r>
            </w:hyperlink>
            <w:r w:rsidRPr="00E84610">
              <w:rPr>
                <w:rFonts w:ascii="Times New Roman" w:hAnsi="Times New Roman" w:cs="Times New Roman"/>
                <w:sz w:val="24"/>
                <w:szCs w:val="24"/>
              </w:rPr>
              <w:t xml:space="preserve"> for adults.</w:t>
            </w:r>
            <w:r w:rsidRPr="00E84610">
              <w:rPr>
                <w:rFonts w:ascii="Times New Roman" w:hAnsi="Times New Roman" w:cs="Times New Roman"/>
                <w:sz w:val="24"/>
                <w:szCs w:val="24"/>
              </w:rPr>
              <w:br/>
              <w:t xml:space="preserve">Source: </w:t>
            </w:r>
            <w:hyperlink r:id="rId32" w:history="1">
              <w:r w:rsidRPr="00E84610">
                <w:rPr>
                  <w:rStyle w:val="Hyperlink"/>
                  <w:rFonts w:ascii="Times New Roman" w:hAnsi="Times New Roman" w:cs="Times New Roman"/>
                  <w:color w:val="auto"/>
                  <w:sz w:val="24"/>
                  <w:szCs w:val="24"/>
                  <w:u w:val="none"/>
                </w:rPr>
                <w:t>USDA Nutrient Database</w:t>
              </w:r>
            </w:hyperlink>
          </w:p>
        </w:tc>
      </w:tr>
    </w:tbl>
    <w:p w:rsidR="00F472F2" w:rsidRPr="005075D3" w:rsidRDefault="00F472F2" w:rsidP="00E3262D">
      <w:pPr>
        <w:pStyle w:val="NoSpacing"/>
        <w:ind w:left="720"/>
        <w:rPr>
          <w:rFonts w:ascii="Times New Roman" w:hAnsi="Times New Roman" w:cs="Times New Roman"/>
        </w:rPr>
      </w:pPr>
    </w:p>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E53D30">
      <w:pPr>
        <w:pStyle w:val="ListParagraph"/>
        <w:widowControl w:val="0"/>
        <w:numPr>
          <w:ilvl w:val="0"/>
          <w:numId w:val="2"/>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637E23" w:rsidRDefault="00637E23" w:rsidP="00637E23">
      <w:pPr>
        <w:pStyle w:val="ListParagraph"/>
        <w:widowControl w:val="0"/>
        <w:autoSpaceDE w:val="0"/>
        <w:autoSpaceDN w:val="0"/>
        <w:adjustRightInd w:val="0"/>
        <w:rPr>
          <w:rFonts w:ascii="Times New Roman" w:hAnsi="Times New Roman" w:cs="Times New Roman"/>
        </w:rPr>
      </w:pPr>
    </w:p>
    <w:p w:rsidR="00AE714A" w:rsidRDefault="00AE714A" w:rsidP="00637E23">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lastRenderedPageBreak/>
        <w:t>The seeds are edible and are eaten raw or cooked. Usually consumed as dry fruit in desserts, cakes, crackers, cookies, cakes, chocolates, sweets and ice cream. There are also savory and consumed fried. It is one of the nuts high in fat, so its energy value is considerable. The seeds may be milled to produce flour, which is known as macadamia flour or macadamia meal. The flours can be added to cereals to enrich the protein content and can be used for making cakes, muffins, ice cream, sauces, etc.</w:t>
      </w:r>
    </w:p>
    <w:p w:rsidR="00AE714A" w:rsidRDefault="00AE714A" w:rsidP="00637E23">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Macadamia nuts have a medicinal value as food is rich in monounsaturated fat, which obtain its value as a source of healthy fats in any balanced diet</w:t>
      </w:r>
      <w:r w:rsidR="00422B21">
        <w:rPr>
          <w:rFonts w:ascii="Times New Roman" w:hAnsi="Times New Roman" w:cs="Times New Roman"/>
        </w:rPr>
        <w:t xml:space="preserve"> and</w:t>
      </w:r>
      <w:r>
        <w:rPr>
          <w:rFonts w:ascii="Times New Roman" w:hAnsi="Times New Roman" w:cs="Times New Roman"/>
        </w:rPr>
        <w:t xml:space="preserve"> especially to help to prevent heart disease and lower cholesterol levels.</w:t>
      </w:r>
    </w:p>
    <w:p w:rsidR="00422B21" w:rsidRPr="00637E23" w:rsidRDefault="00422B21" w:rsidP="00637E23">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Pressing the seeds, oil is obtained which is used in food and cosmetics.</w:t>
      </w:r>
    </w:p>
    <w:p w:rsidR="00C47423" w:rsidRDefault="00C47423" w:rsidP="00E53D30">
      <w:pPr>
        <w:pStyle w:val="ListParagraph"/>
        <w:numPr>
          <w:ilvl w:val="0"/>
          <w:numId w:val="3"/>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121C14" w:rsidRPr="00121C14" w:rsidRDefault="00121C14" w:rsidP="00121C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1C14">
        <w:rPr>
          <w:rFonts w:ascii="Times New Roman" w:eastAsia="Times New Roman" w:hAnsi="Times New Roman" w:cs="Times New Roman"/>
          <w:sz w:val="24"/>
          <w:szCs w:val="24"/>
        </w:rPr>
        <w:t xml:space="preserve">They are packed with numerous health-benefiting nutrients, minerals, antioxidants and vitamins that are essential for optimum health and wellness </w:t>
      </w:r>
    </w:p>
    <w:p w:rsidR="00121C14" w:rsidRPr="00121C14" w:rsidRDefault="00121C14" w:rsidP="00121C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1C14">
        <w:rPr>
          <w:rFonts w:ascii="Times New Roman" w:eastAsia="Times New Roman" w:hAnsi="Times New Roman" w:cs="Times New Roman"/>
          <w:sz w:val="24"/>
          <w:szCs w:val="24"/>
        </w:rPr>
        <w:t xml:space="preserve">100 g of macadamia provides 8.6 g or 23% of daily-recommended levels of </w:t>
      </w:r>
      <w:r w:rsidRPr="00121C14">
        <w:rPr>
          <w:rFonts w:ascii="Times New Roman" w:eastAsia="Times New Roman" w:hAnsi="Times New Roman" w:cs="Times New Roman"/>
          <w:bCs/>
          <w:sz w:val="24"/>
          <w:szCs w:val="24"/>
        </w:rPr>
        <w:t>dietary fiber</w:t>
      </w:r>
      <w:r w:rsidRPr="00121C14">
        <w:rPr>
          <w:rFonts w:ascii="Times New Roman" w:eastAsia="Times New Roman" w:hAnsi="Times New Roman" w:cs="Times New Roman"/>
          <w:sz w:val="24"/>
          <w:szCs w:val="24"/>
        </w:rPr>
        <w:t xml:space="preserve">. Additionally, they are a very good source of phytosterols such as β-sitosterol. However, the nuts contain no cholesterol. </w:t>
      </w:r>
    </w:p>
    <w:p w:rsidR="00121C14" w:rsidRPr="00121C14" w:rsidRDefault="00121C14" w:rsidP="00121C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1C14">
        <w:rPr>
          <w:rFonts w:ascii="Times New Roman" w:eastAsia="Times New Roman" w:hAnsi="Times New Roman" w:cs="Times New Roman"/>
          <w:sz w:val="24"/>
          <w:szCs w:val="24"/>
        </w:rPr>
        <w:t>Since macadamia is free from</w:t>
      </w:r>
      <w:r w:rsidRPr="00121C14">
        <w:rPr>
          <w:rFonts w:ascii="Times New Roman" w:eastAsia="Times New Roman" w:hAnsi="Times New Roman" w:cs="Times New Roman"/>
          <w:iCs/>
          <w:sz w:val="24"/>
          <w:szCs w:val="24"/>
        </w:rPr>
        <w:t xml:space="preserve"> gluten</w:t>
      </w:r>
      <w:r w:rsidRPr="00121C14">
        <w:rPr>
          <w:rFonts w:ascii="Times New Roman" w:eastAsia="Times New Roman" w:hAnsi="Times New Roman" w:cs="Times New Roman"/>
          <w:sz w:val="24"/>
          <w:szCs w:val="24"/>
        </w:rPr>
        <w:t xml:space="preserve">, it is one of the popular ingredients in the preparation of gluten-free food formulas. Such formula preparations are a healthy alternative in patients with wheat gluten allergy and </w:t>
      </w:r>
      <w:r w:rsidRPr="00121C14">
        <w:rPr>
          <w:rFonts w:ascii="Times New Roman" w:eastAsia="Times New Roman" w:hAnsi="Times New Roman" w:cs="Times New Roman"/>
          <w:iCs/>
          <w:sz w:val="24"/>
          <w:szCs w:val="24"/>
        </w:rPr>
        <w:t>celiac disease.</w:t>
      </w:r>
      <w:r w:rsidRPr="00121C14">
        <w:rPr>
          <w:rFonts w:ascii="Times New Roman" w:eastAsia="Times New Roman" w:hAnsi="Times New Roman" w:cs="Times New Roman"/>
          <w:sz w:val="24"/>
          <w:szCs w:val="24"/>
        </w:rPr>
        <w:t xml:space="preserve"> </w:t>
      </w:r>
    </w:p>
    <w:p w:rsidR="00121C14" w:rsidRPr="00121C14" w:rsidRDefault="00121C14" w:rsidP="00121C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1C14">
        <w:rPr>
          <w:rFonts w:ascii="Times New Roman" w:eastAsia="Times New Roman" w:hAnsi="Times New Roman" w:cs="Times New Roman"/>
          <w:sz w:val="24"/>
          <w:szCs w:val="24"/>
        </w:rPr>
        <w:t>The nuts are rich source of mono-unsaturated fatty (MUF) like oleic acid (18:1) and palmitoleic acids (16:1). Studies suggest that MUF fats in the diet help lower total as well as LDL (bad) cholesterol and increase HDL (good) cholesterol levels in the blood. The Mediterranean diet, which is rich in fiber, MUF fats and antioxidants work favorably in maintaining healthy blood lipid profile and thus offer protection from coronary artery disease and strokes.</w:t>
      </w:r>
    </w:p>
    <w:p w:rsidR="00121C14" w:rsidRPr="00121C14" w:rsidRDefault="00121C14" w:rsidP="00121C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1C14">
        <w:rPr>
          <w:rFonts w:ascii="Times New Roman" w:eastAsia="Times New Roman" w:hAnsi="Times New Roman" w:cs="Times New Roman"/>
          <w:sz w:val="24"/>
          <w:szCs w:val="24"/>
        </w:rPr>
        <w:t xml:space="preserve">Macadamias are an excellent source of minerals such as calcium, iron, magnesium, manganese and zinc. 100 g nuts provide 3.6 µg of </w:t>
      </w:r>
      <w:r w:rsidRPr="00121C14">
        <w:rPr>
          <w:rFonts w:ascii="Times New Roman" w:eastAsia="Times New Roman" w:hAnsi="Times New Roman" w:cs="Times New Roman"/>
          <w:bCs/>
          <w:sz w:val="24"/>
          <w:szCs w:val="24"/>
        </w:rPr>
        <w:t>selenium</w:t>
      </w:r>
      <w:r w:rsidRPr="00121C14">
        <w:rPr>
          <w:rFonts w:ascii="Times New Roman" w:eastAsia="Times New Roman" w:hAnsi="Times New Roman" w:cs="Times New Roman"/>
          <w:sz w:val="24"/>
          <w:szCs w:val="24"/>
        </w:rPr>
        <w:t xml:space="preserve">. Selenium is a cardio-protective micro-mineral and an important anti-oxidant cofactor for </w:t>
      </w:r>
      <w:r w:rsidRPr="00121C14">
        <w:rPr>
          <w:rFonts w:ascii="Times New Roman" w:eastAsia="Times New Roman" w:hAnsi="Times New Roman" w:cs="Times New Roman"/>
          <w:iCs/>
          <w:sz w:val="24"/>
          <w:szCs w:val="24"/>
        </w:rPr>
        <w:t>glutathione peroxidase</w:t>
      </w:r>
      <w:r w:rsidRPr="00121C14">
        <w:rPr>
          <w:rFonts w:ascii="Times New Roman" w:eastAsia="Times New Roman" w:hAnsi="Times New Roman" w:cs="Times New Roman"/>
          <w:sz w:val="24"/>
          <w:szCs w:val="24"/>
        </w:rPr>
        <w:t xml:space="preserve"> enzyme.</w:t>
      </w:r>
    </w:p>
    <w:p w:rsidR="00121C14" w:rsidRPr="00121C14" w:rsidRDefault="00121C14" w:rsidP="00121C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1C14">
        <w:rPr>
          <w:rFonts w:ascii="Times New Roman" w:eastAsia="Times New Roman" w:hAnsi="Times New Roman" w:cs="Times New Roman"/>
          <w:sz w:val="24"/>
          <w:szCs w:val="24"/>
        </w:rPr>
        <w:t>Furthermore, the nuts are also rich in many important B-complex vitamins that are vital for metabolic functions. Nuts provide of niacin, of pyridoxine (vitamin B-6), of thiamin, and of riboflavin.</w:t>
      </w:r>
    </w:p>
    <w:p w:rsidR="00121C14" w:rsidRPr="00121C14" w:rsidRDefault="00121C14" w:rsidP="00121C1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1C14">
        <w:rPr>
          <w:rFonts w:ascii="Times New Roman" w:eastAsia="Times New Roman" w:hAnsi="Times New Roman" w:cs="Times New Roman"/>
          <w:sz w:val="24"/>
          <w:szCs w:val="24"/>
        </w:rPr>
        <w:t>They contain small amounts of vitamin-A, and vitamin E. Both these fat-soluble vitamins possess potent anti-oxidant activities, which serve to protect cell membranes and DNA damage from harmful oxygen-free radicals.</w:t>
      </w:r>
    </w:p>
    <w:p w:rsidR="00555F86" w:rsidRPr="00555F86" w:rsidRDefault="00555F86" w:rsidP="00555F86">
      <w:pPr>
        <w:pStyle w:val="ListParagraph"/>
        <w:rPr>
          <w:rFonts w:ascii="Times New Roman" w:hAnsi="Times New Roman" w:cs="Times New Roman"/>
        </w:rPr>
      </w:pPr>
    </w:p>
    <w:p w:rsidR="00796386" w:rsidRDefault="00796386" w:rsidP="00796386">
      <w:pPr>
        <w:pStyle w:val="ListParagraph"/>
        <w:rPr>
          <w:rFonts w:ascii="Times New Roman" w:hAnsi="Times New Roman" w:cs="Times New Roman"/>
          <w:b/>
          <w:u w:val="single"/>
        </w:rPr>
      </w:pPr>
    </w:p>
    <w:p w:rsidR="008D336A" w:rsidRPr="00DA5D4F" w:rsidRDefault="00F7228F" w:rsidP="00E53D30">
      <w:pPr>
        <w:pStyle w:val="ListParagraph"/>
        <w:numPr>
          <w:ilvl w:val="0"/>
          <w:numId w:val="3"/>
        </w:numPr>
        <w:rPr>
          <w:rFonts w:ascii="Times New Roman" w:hAnsi="Times New Roman" w:cs="Times New Roman"/>
          <w:b/>
        </w:rPr>
      </w:pPr>
      <w:r>
        <w:rPr>
          <w:rFonts w:ascii="Times New Roman" w:hAnsi="Times New Roman" w:cs="Times New Roman"/>
          <w:b/>
          <w:u w:val="single"/>
        </w:rPr>
        <w:t xml:space="preserve">Cultivation: </w:t>
      </w:r>
      <w:r w:rsidRPr="00F7228F">
        <w:rPr>
          <w:rFonts w:ascii="Times New Roman" w:hAnsi="Times New Roman" w:cs="Times New Roman"/>
          <w:lang w:val="en"/>
        </w:rPr>
        <w:t xml:space="preserve">A </w:t>
      </w:r>
      <w:r w:rsidRPr="00F7228F">
        <w:rPr>
          <w:rFonts w:ascii="Times New Roman" w:hAnsi="Times New Roman" w:cs="Times New Roman"/>
          <w:iCs/>
          <w:lang w:val="en"/>
        </w:rPr>
        <w:t>Macadamia Integrifolia</w:t>
      </w:r>
      <w:r w:rsidRPr="00F7228F">
        <w:rPr>
          <w:rFonts w:ascii="Times New Roman" w:hAnsi="Times New Roman" w:cs="Times New Roman"/>
          <w:lang w:val="en"/>
        </w:rPr>
        <w:t xml:space="preserve"> / </w:t>
      </w:r>
      <w:r w:rsidRPr="00F7228F">
        <w:rPr>
          <w:rFonts w:ascii="Times New Roman" w:hAnsi="Times New Roman" w:cs="Times New Roman"/>
          <w:iCs/>
          <w:lang w:val="en"/>
        </w:rPr>
        <w:t>M. Tetraphylla</w:t>
      </w:r>
      <w:r w:rsidR="00DA5D4F">
        <w:rPr>
          <w:rFonts w:ascii="Times New Roman" w:hAnsi="Times New Roman" w:cs="Times New Roman"/>
          <w:lang w:val="en"/>
        </w:rPr>
        <w:t xml:space="preserve"> hybrid</w:t>
      </w:r>
      <w:r w:rsidRPr="00F7228F">
        <w:rPr>
          <w:rFonts w:ascii="Times New Roman" w:hAnsi="Times New Roman" w:cs="Times New Roman"/>
          <w:lang w:val="en"/>
        </w:rPr>
        <w:t xml:space="preserve"> is widely planted in Australia and New Zealand</w:t>
      </w:r>
      <w:r w:rsidR="00DA5D4F">
        <w:rPr>
          <w:rFonts w:ascii="Times New Roman" w:hAnsi="Times New Roman" w:cs="Times New Roman"/>
          <w:lang w:val="en"/>
        </w:rPr>
        <w:t xml:space="preserve">, also in </w:t>
      </w:r>
      <w:r w:rsidR="00DA5D4F" w:rsidRPr="00DA5D4F">
        <w:rPr>
          <w:rFonts w:ascii="Times New Roman" w:hAnsi="Times New Roman" w:cs="Times New Roman"/>
          <w:color w:val="000000"/>
        </w:rPr>
        <w:t>Hawaiian Islands, Middle Americas, Brazil and South African regions are favorite regions where these sweet and crunchy nuts grow in abundance</w:t>
      </w:r>
      <w:r w:rsidR="00DA5D4F">
        <w:rPr>
          <w:rFonts w:ascii="Times New Roman" w:hAnsi="Times New Roman" w:cs="Times New Roman"/>
          <w:color w:val="000000"/>
        </w:rPr>
        <w:t>.</w:t>
      </w:r>
    </w:p>
    <w:p w:rsidR="00E43284" w:rsidRDefault="00E43284" w:rsidP="00E53D30">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CE532A" w:rsidRDefault="00B26171" w:rsidP="00B26171">
      <w:pPr>
        <w:pStyle w:val="Heading1"/>
        <w:numPr>
          <w:ilvl w:val="0"/>
          <w:numId w:val="11"/>
        </w:numPr>
        <w:spacing w:before="0" w:beforeAutospacing="0" w:after="0" w:afterAutospacing="0"/>
        <w:rPr>
          <w:rStyle w:val="addmd1"/>
          <w:b w:val="0"/>
          <w:sz w:val="24"/>
          <w:szCs w:val="24"/>
        </w:rPr>
      </w:pPr>
      <w:r w:rsidRPr="00B26171">
        <w:rPr>
          <w:b w:val="0"/>
          <w:sz w:val="24"/>
          <w:szCs w:val="24"/>
        </w:rPr>
        <w:t>The Book of Edible Nuts, </w:t>
      </w:r>
      <w:r w:rsidRPr="00B26171">
        <w:rPr>
          <w:rStyle w:val="addmd1"/>
          <w:b w:val="0"/>
          <w:sz w:val="24"/>
          <w:szCs w:val="24"/>
        </w:rPr>
        <w:t>By Frederic Rosengarten, Jr.</w:t>
      </w:r>
    </w:p>
    <w:p w:rsidR="00785A8E" w:rsidRPr="00785A8E" w:rsidRDefault="004263EC" w:rsidP="00B26171">
      <w:pPr>
        <w:pStyle w:val="Heading1"/>
        <w:numPr>
          <w:ilvl w:val="0"/>
          <w:numId w:val="11"/>
        </w:numPr>
        <w:spacing w:before="0" w:beforeAutospacing="0" w:after="0" w:afterAutospacing="0"/>
        <w:rPr>
          <w:rStyle w:val="HTMLCite"/>
          <w:b w:val="0"/>
          <w:iCs w:val="0"/>
          <w:sz w:val="24"/>
          <w:szCs w:val="24"/>
        </w:rPr>
      </w:pPr>
      <w:hyperlink r:id="rId33" w:history="1">
        <w:r w:rsidR="00785A8E" w:rsidRPr="00785A8E">
          <w:rPr>
            <w:rStyle w:val="Hyperlink"/>
            <w:b w:val="0"/>
            <w:color w:val="auto"/>
            <w:sz w:val="24"/>
            <w:szCs w:val="24"/>
            <w:u w:val="none"/>
          </w:rPr>
          <w:t>www.</w:t>
        </w:r>
        <w:r w:rsidR="00785A8E" w:rsidRPr="00785A8E">
          <w:rPr>
            <w:rStyle w:val="Hyperlink"/>
            <w:b w:val="0"/>
            <w:bCs w:val="0"/>
            <w:color w:val="auto"/>
            <w:sz w:val="24"/>
            <w:szCs w:val="24"/>
            <w:u w:val="none"/>
          </w:rPr>
          <w:t>nut</w:t>
        </w:r>
        <w:r w:rsidR="00785A8E" w:rsidRPr="00785A8E">
          <w:rPr>
            <w:rStyle w:val="Hyperlink"/>
            <w:b w:val="0"/>
            <w:color w:val="auto"/>
            <w:sz w:val="24"/>
            <w:szCs w:val="24"/>
            <w:u w:val="none"/>
          </w:rPr>
          <w:t>rition-and-you.com</w:t>
        </w:r>
      </w:hyperlink>
    </w:p>
    <w:p w:rsidR="00785A8E" w:rsidRPr="001713D6" w:rsidRDefault="004263EC" w:rsidP="001713D6">
      <w:pPr>
        <w:pStyle w:val="Heading1"/>
        <w:numPr>
          <w:ilvl w:val="0"/>
          <w:numId w:val="11"/>
        </w:numPr>
        <w:spacing w:before="0" w:beforeAutospacing="0" w:after="0" w:afterAutospacing="0"/>
        <w:rPr>
          <w:b w:val="0"/>
          <w:sz w:val="24"/>
          <w:szCs w:val="24"/>
        </w:rPr>
      </w:pPr>
      <w:hyperlink r:id="rId34" w:history="1">
        <w:r w:rsidR="001713D6" w:rsidRPr="001713D6">
          <w:rPr>
            <w:rStyle w:val="Hyperlink"/>
            <w:b w:val="0"/>
            <w:color w:val="auto"/>
            <w:sz w:val="24"/>
            <w:szCs w:val="24"/>
            <w:u w:val="none"/>
          </w:rPr>
          <w:t>www.botanical-online.com</w:t>
        </w:r>
      </w:hyperlink>
    </w:p>
    <w:p w:rsidR="001713D6" w:rsidRPr="001713D6" w:rsidRDefault="001713D6" w:rsidP="000075BC">
      <w:pPr>
        <w:pStyle w:val="Heading1"/>
        <w:spacing w:before="0" w:beforeAutospacing="0" w:after="0" w:afterAutospacing="0"/>
        <w:ind w:left="720"/>
        <w:rPr>
          <w:b w:val="0"/>
          <w:sz w:val="24"/>
          <w:szCs w:val="24"/>
        </w:rPr>
      </w:pPr>
    </w:p>
    <w:sectPr w:rsidR="001713D6" w:rsidRPr="00171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610CA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5D29C7"/>
    <w:multiLevelType w:val="hybridMultilevel"/>
    <w:tmpl w:val="E66C4D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3830E3"/>
    <w:multiLevelType w:val="hybridMultilevel"/>
    <w:tmpl w:val="663C9E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8A54DB0"/>
    <w:multiLevelType w:val="multilevel"/>
    <w:tmpl w:val="4A2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6"/>
  </w:num>
  <w:num w:numId="6">
    <w:abstractNumId w:val="3"/>
  </w:num>
  <w:num w:numId="7">
    <w:abstractNumId w:val="7"/>
  </w:num>
  <w:num w:numId="8">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11"/>
  </w:num>
  <w:num w:numId="10">
    <w:abstractNumId w:val="5"/>
  </w:num>
  <w:num w:numId="11">
    <w:abstractNumId w:val="9"/>
  </w:num>
  <w:num w:numId="12">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5BC"/>
    <w:rsid w:val="0003520F"/>
    <w:rsid w:val="000428A5"/>
    <w:rsid w:val="00062292"/>
    <w:rsid w:val="00063F50"/>
    <w:rsid w:val="00072DC8"/>
    <w:rsid w:val="00090921"/>
    <w:rsid w:val="000A20AE"/>
    <w:rsid w:val="000B5526"/>
    <w:rsid w:val="000C55B3"/>
    <w:rsid w:val="000C5C49"/>
    <w:rsid w:val="00102A59"/>
    <w:rsid w:val="00121C14"/>
    <w:rsid w:val="0012613D"/>
    <w:rsid w:val="00135B8E"/>
    <w:rsid w:val="001713D6"/>
    <w:rsid w:val="00197738"/>
    <w:rsid w:val="001B034F"/>
    <w:rsid w:val="001B3210"/>
    <w:rsid w:val="001B35DF"/>
    <w:rsid w:val="001D5D59"/>
    <w:rsid w:val="001E1791"/>
    <w:rsid w:val="002649AF"/>
    <w:rsid w:val="00283473"/>
    <w:rsid w:val="00285A89"/>
    <w:rsid w:val="00294CE0"/>
    <w:rsid w:val="002A4184"/>
    <w:rsid w:val="002A553D"/>
    <w:rsid w:val="002E69AD"/>
    <w:rsid w:val="00320DF7"/>
    <w:rsid w:val="0032451E"/>
    <w:rsid w:val="00331904"/>
    <w:rsid w:val="00335475"/>
    <w:rsid w:val="00350D64"/>
    <w:rsid w:val="00360CA7"/>
    <w:rsid w:val="0036773D"/>
    <w:rsid w:val="0037003E"/>
    <w:rsid w:val="00370768"/>
    <w:rsid w:val="0037168B"/>
    <w:rsid w:val="00377D2A"/>
    <w:rsid w:val="00380EF9"/>
    <w:rsid w:val="003A4DFD"/>
    <w:rsid w:val="003B2CD1"/>
    <w:rsid w:val="003C48C6"/>
    <w:rsid w:val="003D1E24"/>
    <w:rsid w:val="003D3417"/>
    <w:rsid w:val="003E5CAF"/>
    <w:rsid w:val="00401BB9"/>
    <w:rsid w:val="00411F4F"/>
    <w:rsid w:val="00422B21"/>
    <w:rsid w:val="004263EC"/>
    <w:rsid w:val="004435EC"/>
    <w:rsid w:val="004450A9"/>
    <w:rsid w:val="00455075"/>
    <w:rsid w:val="00472D9E"/>
    <w:rsid w:val="004A5C4E"/>
    <w:rsid w:val="004B32A6"/>
    <w:rsid w:val="004B6073"/>
    <w:rsid w:val="004D4569"/>
    <w:rsid w:val="004E4AFB"/>
    <w:rsid w:val="004F72DA"/>
    <w:rsid w:val="00504B05"/>
    <w:rsid w:val="005075D3"/>
    <w:rsid w:val="00516A02"/>
    <w:rsid w:val="00522045"/>
    <w:rsid w:val="00555F86"/>
    <w:rsid w:val="00595B19"/>
    <w:rsid w:val="005A133C"/>
    <w:rsid w:val="005B4C11"/>
    <w:rsid w:val="005C2666"/>
    <w:rsid w:val="005D7681"/>
    <w:rsid w:val="005E3999"/>
    <w:rsid w:val="005F03DC"/>
    <w:rsid w:val="00613C90"/>
    <w:rsid w:val="00630A5B"/>
    <w:rsid w:val="0063608E"/>
    <w:rsid w:val="00637E23"/>
    <w:rsid w:val="00644F1B"/>
    <w:rsid w:val="006619C5"/>
    <w:rsid w:val="00667D8A"/>
    <w:rsid w:val="00676C7A"/>
    <w:rsid w:val="006855A8"/>
    <w:rsid w:val="006C1195"/>
    <w:rsid w:val="006E5246"/>
    <w:rsid w:val="006F4470"/>
    <w:rsid w:val="006F7F2C"/>
    <w:rsid w:val="00716DC1"/>
    <w:rsid w:val="00717CFD"/>
    <w:rsid w:val="00723DAD"/>
    <w:rsid w:val="00736ED8"/>
    <w:rsid w:val="00741384"/>
    <w:rsid w:val="007463D7"/>
    <w:rsid w:val="00774AD2"/>
    <w:rsid w:val="007843AD"/>
    <w:rsid w:val="00785A8E"/>
    <w:rsid w:val="00796386"/>
    <w:rsid w:val="007A32E5"/>
    <w:rsid w:val="007A5896"/>
    <w:rsid w:val="007A79F9"/>
    <w:rsid w:val="007E4EF4"/>
    <w:rsid w:val="00812630"/>
    <w:rsid w:val="008214E5"/>
    <w:rsid w:val="008253EA"/>
    <w:rsid w:val="008325A4"/>
    <w:rsid w:val="00871FD0"/>
    <w:rsid w:val="008978BC"/>
    <w:rsid w:val="008A0082"/>
    <w:rsid w:val="008C1F92"/>
    <w:rsid w:val="008C2A21"/>
    <w:rsid w:val="008C3AEA"/>
    <w:rsid w:val="008D336A"/>
    <w:rsid w:val="008D73C1"/>
    <w:rsid w:val="008E1121"/>
    <w:rsid w:val="008E69CF"/>
    <w:rsid w:val="008F20AF"/>
    <w:rsid w:val="008F4491"/>
    <w:rsid w:val="00912787"/>
    <w:rsid w:val="009140D0"/>
    <w:rsid w:val="009339EF"/>
    <w:rsid w:val="00947E97"/>
    <w:rsid w:val="009710C4"/>
    <w:rsid w:val="009739FB"/>
    <w:rsid w:val="00977D92"/>
    <w:rsid w:val="00981A93"/>
    <w:rsid w:val="00995A81"/>
    <w:rsid w:val="00995BA8"/>
    <w:rsid w:val="009B3C98"/>
    <w:rsid w:val="009C30C3"/>
    <w:rsid w:val="009E0E18"/>
    <w:rsid w:val="009F583B"/>
    <w:rsid w:val="00A01BFD"/>
    <w:rsid w:val="00A024C1"/>
    <w:rsid w:val="00A027F6"/>
    <w:rsid w:val="00A21449"/>
    <w:rsid w:val="00A2230C"/>
    <w:rsid w:val="00A465FD"/>
    <w:rsid w:val="00A749CD"/>
    <w:rsid w:val="00A75DD0"/>
    <w:rsid w:val="00AA49AA"/>
    <w:rsid w:val="00AA6B13"/>
    <w:rsid w:val="00AC6E07"/>
    <w:rsid w:val="00AE0BAE"/>
    <w:rsid w:val="00AE239F"/>
    <w:rsid w:val="00AE714A"/>
    <w:rsid w:val="00B053CD"/>
    <w:rsid w:val="00B05C4F"/>
    <w:rsid w:val="00B05CA1"/>
    <w:rsid w:val="00B26171"/>
    <w:rsid w:val="00B3189D"/>
    <w:rsid w:val="00B37B37"/>
    <w:rsid w:val="00B42E43"/>
    <w:rsid w:val="00B5325F"/>
    <w:rsid w:val="00B65C84"/>
    <w:rsid w:val="00B870C2"/>
    <w:rsid w:val="00B93CE9"/>
    <w:rsid w:val="00B964E8"/>
    <w:rsid w:val="00BB2C46"/>
    <w:rsid w:val="00BE31FA"/>
    <w:rsid w:val="00C04EFF"/>
    <w:rsid w:val="00C313CA"/>
    <w:rsid w:val="00C46F63"/>
    <w:rsid w:val="00C47423"/>
    <w:rsid w:val="00C5122E"/>
    <w:rsid w:val="00C61BB1"/>
    <w:rsid w:val="00C6204C"/>
    <w:rsid w:val="00C8551C"/>
    <w:rsid w:val="00CD27D3"/>
    <w:rsid w:val="00CD36DE"/>
    <w:rsid w:val="00CD6DF2"/>
    <w:rsid w:val="00CE532A"/>
    <w:rsid w:val="00D50D27"/>
    <w:rsid w:val="00D64E86"/>
    <w:rsid w:val="00D673B5"/>
    <w:rsid w:val="00D75631"/>
    <w:rsid w:val="00DA5D4F"/>
    <w:rsid w:val="00DB3CEB"/>
    <w:rsid w:val="00DD12C7"/>
    <w:rsid w:val="00DF4538"/>
    <w:rsid w:val="00E03B7A"/>
    <w:rsid w:val="00E126CF"/>
    <w:rsid w:val="00E3125C"/>
    <w:rsid w:val="00E31B8A"/>
    <w:rsid w:val="00E3262D"/>
    <w:rsid w:val="00E425F2"/>
    <w:rsid w:val="00E43284"/>
    <w:rsid w:val="00E53D30"/>
    <w:rsid w:val="00E64943"/>
    <w:rsid w:val="00E73072"/>
    <w:rsid w:val="00E84610"/>
    <w:rsid w:val="00E91A3E"/>
    <w:rsid w:val="00E95490"/>
    <w:rsid w:val="00EA6A3A"/>
    <w:rsid w:val="00EB5A24"/>
    <w:rsid w:val="00EC751A"/>
    <w:rsid w:val="00EC7F33"/>
    <w:rsid w:val="00ED1ACD"/>
    <w:rsid w:val="00F07E8E"/>
    <w:rsid w:val="00F11B28"/>
    <w:rsid w:val="00F206BC"/>
    <w:rsid w:val="00F4382F"/>
    <w:rsid w:val="00F4486D"/>
    <w:rsid w:val="00F472F2"/>
    <w:rsid w:val="00F71EDB"/>
    <w:rsid w:val="00F7228F"/>
    <w:rsid w:val="00F90B70"/>
    <w:rsid w:val="00FA2C4B"/>
    <w:rsid w:val="00FB4F44"/>
    <w:rsid w:val="00FE025C"/>
    <w:rsid w:val="00FE0370"/>
    <w:rsid w:val="00FE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amily">
    <w:name w:val="family"/>
    <w:basedOn w:val="DefaultParagraphFont"/>
    <w:rsid w:val="00B42E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amily">
    <w:name w:val="family"/>
    <w:basedOn w:val="DefaultParagraphFont"/>
    <w:rsid w:val="00B42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3198141">
      <w:bodyDiv w:val="1"/>
      <w:marLeft w:val="0"/>
      <w:marRight w:val="0"/>
      <w:marTop w:val="0"/>
      <w:marBottom w:val="0"/>
      <w:divBdr>
        <w:top w:val="none" w:sz="0" w:space="0" w:color="auto"/>
        <w:left w:val="none" w:sz="0" w:space="0" w:color="auto"/>
        <w:bottom w:val="none" w:sz="0" w:space="0" w:color="auto"/>
        <w:right w:val="none" w:sz="0" w:space="0" w:color="auto"/>
      </w:divBdr>
      <w:divsChild>
        <w:div w:id="1957829694">
          <w:marLeft w:val="0"/>
          <w:marRight w:val="0"/>
          <w:marTop w:val="0"/>
          <w:marBottom w:val="0"/>
          <w:divBdr>
            <w:top w:val="none" w:sz="0" w:space="0" w:color="auto"/>
            <w:left w:val="none" w:sz="0" w:space="0" w:color="auto"/>
            <w:bottom w:val="none" w:sz="0" w:space="0" w:color="auto"/>
            <w:right w:val="none" w:sz="0" w:space="0" w:color="auto"/>
          </w:divBdr>
          <w:divsChild>
            <w:div w:id="547255123">
              <w:marLeft w:val="0"/>
              <w:marRight w:val="0"/>
              <w:marTop w:val="630"/>
              <w:marBottom w:val="0"/>
              <w:divBdr>
                <w:top w:val="single" w:sz="12" w:space="0" w:color="auto"/>
                <w:left w:val="none" w:sz="0" w:space="0" w:color="auto"/>
                <w:bottom w:val="none" w:sz="0" w:space="0" w:color="auto"/>
                <w:right w:val="none" w:sz="0" w:space="0" w:color="auto"/>
              </w:divBdr>
              <w:divsChild>
                <w:div w:id="1050882819">
                  <w:marLeft w:val="0"/>
                  <w:marRight w:val="0"/>
                  <w:marTop w:val="0"/>
                  <w:marBottom w:val="0"/>
                  <w:divBdr>
                    <w:top w:val="none" w:sz="0" w:space="0" w:color="auto"/>
                    <w:left w:val="none" w:sz="0" w:space="0" w:color="auto"/>
                    <w:bottom w:val="none" w:sz="0" w:space="0" w:color="auto"/>
                    <w:right w:val="none" w:sz="0" w:space="0" w:color="auto"/>
                  </w:divBdr>
                  <w:divsChild>
                    <w:div w:id="1843467440">
                      <w:marLeft w:val="0"/>
                      <w:marRight w:val="150"/>
                      <w:marTop w:val="0"/>
                      <w:marBottom w:val="90"/>
                      <w:divBdr>
                        <w:top w:val="none" w:sz="0" w:space="0" w:color="auto"/>
                        <w:left w:val="none" w:sz="0" w:space="0" w:color="auto"/>
                        <w:bottom w:val="none" w:sz="0" w:space="0" w:color="auto"/>
                        <w:right w:val="none" w:sz="0" w:space="0" w:color="auto"/>
                      </w:divBdr>
                      <w:divsChild>
                        <w:div w:id="111197549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07358">
      <w:bodyDiv w:val="1"/>
      <w:marLeft w:val="0"/>
      <w:marRight w:val="0"/>
      <w:marTop w:val="0"/>
      <w:marBottom w:val="0"/>
      <w:divBdr>
        <w:top w:val="none" w:sz="0" w:space="0" w:color="auto"/>
        <w:left w:val="none" w:sz="0" w:space="0" w:color="auto"/>
        <w:bottom w:val="none" w:sz="0" w:space="0" w:color="auto"/>
        <w:right w:val="none" w:sz="0" w:space="0" w:color="auto"/>
      </w:divBdr>
      <w:divsChild>
        <w:div w:id="2038581806">
          <w:marLeft w:val="0"/>
          <w:marRight w:val="0"/>
          <w:marTop w:val="0"/>
          <w:marBottom w:val="0"/>
          <w:divBdr>
            <w:top w:val="none" w:sz="0" w:space="0" w:color="auto"/>
            <w:left w:val="none" w:sz="0" w:space="0" w:color="auto"/>
            <w:bottom w:val="none" w:sz="0" w:space="0" w:color="auto"/>
            <w:right w:val="none" w:sz="0" w:space="0" w:color="auto"/>
          </w:divBdr>
          <w:divsChild>
            <w:div w:id="1378818723">
              <w:marLeft w:val="0"/>
              <w:marRight w:val="0"/>
              <w:marTop w:val="0"/>
              <w:marBottom w:val="0"/>
              <w:divBdr>
                <w:top w:val="none" w:sz="0" w:space="0" w:color="auto"/>
                <w:left w:val="none" w:sz="0" w:space="0" w:color="auto"/>
                <w:bottom w:val="none" w:sz="0" w:space="0" w:color="auto"/>
                <w:right w:val="none" w:sz="0" w:space="0" w:color="auto"/>
              </w:divBdr>
              <w:divsChild>
                <w:div w:id="4828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aceme" TargetMode="External"/><Relationship Id="rId13" Type="http://schemas.openxmlformats.org/officeDocument/2006/relationships/hyperlink" Target="https://en.wikipedia.org/wiki/Macadamia_tetraphylla" TargetMode="External"/><Relationship Id="rId18" Type="http://schemas.openxmlformats.org/officeDocument/2006/relationships/hyperlink" Target="https://en.wikipedia.org/wiki/Sugar" TargetMode="External"/><Relationship Id="rId26" Type="http://schemas.openxmlformats.org/officeDocument/2006/relationships/hyperlink" Target="https://en.wikipedia.org/wiki/Iron" TargetMode="External"/><Relationship Id="rId3" Type="http://schemas.microsoft.com/office/2007/relationships/stylesWithEffects" Target="stylesWithEffects.xml"/><Relationship Id="rId21" Type="http://schemas.openxmlformats.org/officeDocument/2006/relationships/hyperlink" Target="https://en.wikipedia.org/wiki/Protein_(nutrient)" TargetMode="External"/><Relationship Id="rId34" Type="http://schemas.openxmlformats.org/officeDocument/2006/relationships/hyperlink" Target="http://www.botanical-online.com" TargetMode="External"/><Relationship Id="rId7" Type="http://schemas.openxmlformats.org/officeDocument/2006/relationships/hyperlink" Target="https://en.wikipedia.org/wiki/Leaf_shape" TargetMode="External"/><Relationship Id="rId12" Type="http://schemas.openxmlformats.org/officeDocument/2006/relationships/hyperlink" Target="https://en.wikipedia.org/wiki/Macadamia_integrifolia" TargetMode="External"/><Relationship Id="rId17" Type="http://schemas.openxmlformats.org/officeDocument/2006/relationships/hyperlink" Target="https://en.wikipedia.org/wiki/Carbohydrate" TargetMode="External"/><Relationship Id="rId25" Type="http://schemas.openxmlformats.org/officeDocument/2006/relationships/hyperlink" Target="https://en.wikipedia.org/wiki/Calcium" TargetMode="External"/><Relationship Id="rId33" Type="http://schemas.openxmlformats.org/officeDocument/2006/relationships/hyperlink" Target="http://www.nutrition-and-you.com" TargetMode="External"/><Relationship Id="rId2" Type="http://schemas.openxmlformats.org/officeDocument/2006/relationships/styles" Target="styles.xml"/><Relationship Id="rId16" Type="http://schemas.openxmlformats.org/officeDocument/2006/relationships/hyperlink" Target="https://en.wikipedia.org/wiki/Food_energy" TargetMode="External"/><Relationship Id="rId20" Type="http://schemas.openxmlformats.org/officeDocument/2006/relationships/hyperlink" Target="https://en.wikipedia.org/wiki/Fat" TargetMode="External"/><Relationship Id="rId29" Type="http://schemas.openxmlformats.org/officeDocument/2006/relationships/hyperlink" Target="https://en.wikipedia.org/wiki/Potassium" TargetMode="External"/><Relationship Id="rId1" Type="http://schemas.openxmlformats.org/officeDocument/2006/relationships/numbering" Target="numbering.xml"/><Relationship Id="rId6" Type="http://schemas.openxmlformats.org/officeDocument/2006/relationships/hyperlink" Target="https://en.wikipedia.org/wiki/Evergreen" TargetMode="External"/><Relationship Id="rId11" Type="http://schemas.openxmlformats.org/officeDocument/2006/relationships/hyperlink" Target="https://en.wikipedia.org/wiki/Seed" TargetMode="External"/><Relationship Id="rId24" Type="http://schemas.openxmlformats.org/officeDocument/2006/relationships/hyperlink" Target="https://en.wikipedia.org/wiki/Vitamin_E" TargetMode="External"/><Relationship Id="rId32" Type="http://schemas.openxmlformats.org/officeDocument/2006/relationships/hyperlink" Target="http://ndb.nal.usda.gov/ndb/search/list" TargetMode="External"/><Relationship Id="rId5" Type="http://schemas.openxmlformats.org/officeDocument/2006/relationships/webSettings" Target="webSettings.xml"/><Relationship Id="rId15" Type="http://schemas.openxmlformats.org/officeDocument/2006/relationships/hyperlink" Target="https://en.wikipedia.org/wiki/Indigenous_Australians" TargetMode="External"/><Relationship Id="rId23" Type="http://schemas.openxmlformats.org/officeDocument/2006/relationships/hyperlink" Target="https://en.wikipedia.org/wiki/Vitamin_C" TargetMode="External"/><Relationship Id="rId28" Type="http://schemas.openxmlformats.org/officeDocument/2006/relationships/hyperlink" Target="https://en.wikipedia.org/wiki/Phosphorus" TargetMode="External"/><Relationship Id="rId36" Type="http://schemas.openxmlformats.org/officeDocument/2006/relationships/theme" Target="theme/theme1.xml"/><Relationship Id="rId10" Type="http://schemas.openxmlformats.org/officeDocument/2006/relationships/hyperlink" Target="https://en.wikipedia.org/wiki/Follicle_(fruit)" TargetMode="External"/><Relationship Id="rId19" Type="http://schemas.openxmlformats.org/officeDocument/2006/relationships/hyperlink" Target="https://en.wikipedia.org/wiki/Dietary_fiber" TargetMode="External"/><Relationship Id="rId31" Type="http://schemas.openxmlformats.org/officeDocument/2006/relationships/hyperlink" Target="https://en.wikipedia.org/wiki/Dietary_Reference_Intake" TargetMode="External"/><Relationship Id="rId4" Type="http://schemas.openxmlformats.org/officeDocument/2006/relationships/settings" Target="settings.xml"/><Relationship Id="rId9" Type="http://schemas.openxmlformats.org/officeDocument/2006/relationships/hyperlink" Target="https://en.wikipedia.org/wiki/Tepal" TargetMode="External"/><Relationship Id="rId14" Type="http://schemas.openxmlformats.org/officeDocument/2006/relationships/hyperlink" Target="https://en.wikipedia.org/wiki/Proteaceae" TargetMode="External"/><Relationship Id="rId22" Type="http://schemas.openxmlformats.org/officeDocument/2006/relationships/hyperlink" Target="https://en.wikipedia.org/wiki/Vitamin_B6" TargetMode="External"/><Relationship Id="rId27" Type="http://schemas.openxmlformats.org/officeDocument/2006/relationships/hyperlink" Target="https://en.wikipedia.org/wiki/Magnesium_in_biology" TargetMode="External"/><Relationship Id="rId30" Type="http://schemas.openxmlformats.org/officeDocument/2006/relationships/hyperlink" Target="https://en.wikipedia.org/wiki/Zinc"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4</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18</cp:revision>
  <dcterms:created xsi:type="dcterms:W3CDTF">2013-07-05T11:37:00Z</dcterms:created>
  <dcterms:modified xsi:type="dcterms:W3CDTF">2013-07-06T12:04:00Z</dcterms:modified>
</cp:coreProperties>
</file>