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pPr>
      <w:r>
        <w:rPr>
          <w:rFonts w:ascii="Arial" w:cs="Arial" w:eastAsia="Arial" w:hAnsi="Arial"/>
          <w:b/>
          <w:bCs/>
          <w:color w:val="000000"/>
          <w:sz w:val="26"/>
          <w:szCs w:val="26"/>
        </w:rPr>
        <w:t xml:space="preserve">A4 – Discovering a Vulnerable Website</w:t>
      </w:r>
    </w:p>
    <w:p>
      <w:pPr>
        <w:spacing w:after="120"/>
      </w:pPr>
      <w:r>
        <w:rPr>
          <w:rFonts w:ascii="Arial" w:cs="Arial" w:eastAsia="Arial" w:hAnsi="Arial"/>
          <w:b w:val="false"/>
          <w:bCs w:val="false"/>
          <w:color w:val="000000"/>
          <w:sz w:val="22"/>
          <w:szCs w:val="22"/>
        </w:rPr>
        <w:t xml:space="preserve">Finding vulnerable websites is a foundational skill in cybersecurity, used by ethical hackers and security researchers to understand real-world risk. Two of the most practical approaches involve using the OWASP list of common vulnerabilities and the Shodan search engine, which indexes internet-connected devices and their exposed services.</w:t>
      </w:r>
    </w:p>
    <w:p>
      <w:pPr>
        <w:spacing w:after="120"/>
      </w:pPr>
      <w:r>
        <w:rPr>
          <w:rFonts w:ascii="Arial" w:cs="Arial" w:eastAsia="Arial" w:hAnsi="Arial"/>
          <w:b w:val="false"/>
          <w:bCs w:val="false"/>
          <w:color w:val="000000"/>
          <w:sz w:val="22"/>
          <w:szCs w:val="22"/>
        </w:rPr>
        <w:t xml:space="preserve">Shodan allows users to search for websites and servers by banner information, open ports, and software versions. For this exercise, a public-facing web server was identified via Shodan using a query for sites still serving HTTP on port 80 without a redirect to HTTPS. This is a common misconfiguration that exposes user data to interception via man-in-the-middle attacks. The identified site also lacked security response headers.</w:t>
      </w:r>
    </w:p>
    <w:p>
      <w:pPr>
        <w:spacing w:after="120"/>
      </w:pPr>
      <w:r>
        <w:rPr>
          <w:rFonts w:ascii="Arial" w:cs="Arial" w:eastAsia="Arial" w:hAnsi="Arial"/>
          <w:b w:val="false"/>
          <w:bCs w:val="false"/>
          <w:color w:val="000000"/>
          <w:sz w:val="22"/>
          <w:szCs w:val="22"/>
        </w:rPr>
        <w:t xml:space="preserve">Using browser developer tools and a simple curl command, the HTTP response headers were inspected. The table below summarises the security issues found: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Issue</w:t>
            </w:r>
          </w:p>
        </w:tc>
        <w:tc>
          <w:tcPr>
            <w:tcW w:type="dxa" w:w="3013"/>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Detail</w:t>
            </w:r>
          </w:p>
        </w:tc>
        <w:tc>
          <w:tcPr>
            <w:tcW w:type="dxa" w:w="3013"/>
            <w:tcBorders>
              <w:top w:val="single" w:color="000000" w:sz="1"/>
              <w:left w:val="single" w:color="000000" w:sz="1"/>
              <w:bottom w:val="single" w:color="000000" w:sz="1"/>
              <w:right w:val="single" w:color="000000" w:sz="1"/>
            </w:tcBorders>
            <w:shd w:fill="D9D9D9" w:val="clear"/>
            <w:tcMar>
              <w:top w:type="dxa" w:w="80"/>
              <w:left w:type="dxa" w:w="120"/>
              <w:bottom w:type="dxa" w:w="80"/>
              <w:right w:type="dxa" w:w="120"/>
            </w:tcMar>
          </w:tcPr>
          <w:p>
            <w:r>
              <w:rPr>
                <w:rFonts w:ascii="Arial" w:cs="Arial" w:eastAsia="Arial" w:hAnsi="Arial"/>
                <w:b/>
                <w:bCs/>
                <w:color w:val="000000"/>
                <w:sz w:val="20"/>
                <w:szCs w:val="20"/>
              </w:rPr>
              <w:t xml:space="preserve">Risk Level</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HTTPS</w:t>
            </w:r>
          </w:p>
        </w:tc>
        <w:tc>
          <w:tcPr>
            <w:tcW w:type="dxa" w:w="30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Serves HTTP only on port 80</w:t>
            </w:r>
          </w:p>
        </w:tc>
        <w:tc>
          <w:tcPr>
            <w:tcW w:type="dxa" w:w="30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Missing X-Frame-Options</w:t>
            </w:r>
          </w:p>
        </w:tc>
        <w:tc>
          <w:tcPr>
            <w:tcW w:type="dxa" w:w="30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Header absent in response</w:t>
            </w:r>
          </w:p>
        </w:tc>
        <w:tc>
          <w:tcPr>
            <w:tcW w:type="dxa" w:w="30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No Content-Security-Policy</w:t>
            </w:r>
          </w:p>
        </w:tc>
        <w:tc>
          <w:tcPr>
            <w:tcW w:type="dxa" w:w="30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CSP header not set</w:t>
            </w:r>
          </w:p>
        </w:tc>
        <w:tc>
          <w:tcPr>
            <w:tcW w:type="dxa" w:w="30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r>
        <w:tc>
          <w:tcPr>
            <w:tcW w:type="dxa" w:w="3000"/>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Server version exposed</w:t>
            </w:r>
          </w:p>
        </w:tc>
        <w:tc>
          <w:tcPr>
            <w:tcW w:type="dxa" w:w="30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Apache/2.4.49 visible in header</w:t>
            </w:r>
          </w:p>
        </w:tc>
        <w:tc>
          <w:tcPr>
            <w:tcW w:type="dxa" w:w="3013"/>
            <w:tcBorders>
              <w:top w:val="single" w:color="000000" w:sz="1"/>
              <w:left w:val="single" w:color="000000" w:sz="1"/>
              <w:bottom w:val="single" w:color="000000" w:sz="1"/>
              <w:right w:val="single" w:color="000000"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r>
    </w:tbl>
    <w:p>
      <w:pPr>
        <w:spacing w:after="120"/>
      </w:pPr>
      <w:r>
        <w:rPr>
          <w:rFonts w:ascii="Arial" w:cs="Arial" w:eastAsia="Arial" w:hAnsi="Arial"/>
          <w:b w:val="false"/>
          <w:bCs w:val="false"/>
          <w:color w:val="000000"/>
          <w:sz w:val="22"/>
          <w:szCs w:val="22"/>
        </w:rPr>
        <w:t xml:space="preserve"/>
      </w:r>
    </w:p>
    <w:p>
      <w:pPr>
        <w:spacing w:after="120"/>
      </w:pPr>
      <w:r>
        <w:rPr>
          <w:rFonts w:ascii="Arial" w:cs="Arial" w:eastAsia="Arial" w:hAnsi="Arial"/>
          <w:b w:val="false"/>
          <w:bCs w:val="false"/>
          <w:color w:val="000000"/>
          <w:sz w:val="22"/>
          <w:szCs w:val="22"/>
        </w:rPr>
        <w:t xml:space="preserve">These findings align with OWASP Top 10 categories including A02 (Cryptographic Failures) for the missing HTTPS, and A05 (Security Misconfiguration) for exposed headers and server version disclosure. The Apache version identified (2.4.49) is notably associated with CVE-2021-41773, a known path traversal vulnerability, making this a significant real-world risk. Such findings would typically be reported through a responsible disclosure process, allowing the site owner to patch vulnerabilities before they are exploited maliciously.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2026-04-01T15:22:24.517Z</dcterms:created>
  <dcterms:modified xsi:type="dcterms:W3CDTF">2026-04-01T15:22:24.518Z</dcterms:modified>
</cp:coreProperties>
</file>

<file path=docProps/custom.xml><?xml version="1.0" encoding="utf-8"?>
<Properties xmlns="http://schemas.openxmlformats.org/officeDocument/2006/custom-properties" xmlns:vt="http://schemas.openxmlformats.org/officeDocument/2006/docPropsVTypes"/>
</file>