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21E6" w14:textId="77777777" w:rsidR="002F66E4" w:rsidRDefault="00000000">
      <w:pPr>
        <w:pStyle w:val="Title"/>
      </w:pPr>
      <w:r>
        <w:t>Statistic Topic 11 - Central Limit Theorem (CLT) Visualization and Applications in AI, ML &amp; DL</w:t>
      </w:r>
    </w:p>
    <w:p w14:paraId="103C2317" w14:textId="77777777" w:rsidR="002F66E4" w:rsidRDefault="00000000">
      <w:pPr>
        <w:pStyle w:val="Heading1"/>
      </w:pPr>
      <w:r>
        <w:t>1. Why Learn CLT Visualization?</w:t>
      </w:r>
    </w:p>
    <w:p w14:paraId="6E1AD51C" w14:textId="44A9A97B" w:rsidR="002F66E4" w:rsidRDefault="00000000">
      <w:r>
        <w:t>Most students can memorize the Central Limit Theorem but cannot visualize what actually happens. CLT Visualization helps you see how sample means gradually form a Normal Distribution. This intuition is essential for Hypothesis Testing, Confidence Intervals, A/B Testing, AI evaluation and ML experiments.</w:t>
      </w:r>
    </w:p>
    <w:p w14:paraId="166E9660" w14:textId="77777777" w:rsidR="002F66E4" w:rsidRDefault="00000000">
      <w:pPr>
        <w:pStyle w:val="Heading1"/>
      </w:pPr>
      <w:r>
        <w:t>2. The Core Idea of CLT</w:t>
      </w:r>
    </w:p>
    <w:p w14:paraId="2B8B9673" w14:textId="5F8B7EB9" w:rsidR="002F66E4" w:rsidRDefault="00000000">
      <w:r>
        <w:t>Imagine a population that is not normally distributed. If we repeatedly take random samples and compute their means, the distribution of those sample means becomes approximately normal as sample size increases.</w:t>
      </w:r>
    </w:p>
    <w:p w14:paraId="25178EBF" w14:textId="77777777" w:rsidR="002F66E4" w:rsidRDefault="00000000">
      <w:pPr>
        <w:pStyle w:val="Heading1"/>
      </w:pPr>
      <w:r>
        <w:t>3. Population vs Sample</w:t>
      </w:r>
    </w:p>
    <w:p w14:paraId="13CC0E7B" w14:textId="05897885" w:rsidR="002F66E4" w:rsidRDefault="00000000">
      <w:r>
        <w:t>Population = Entire dataset. Sample = Small subset selected from the population. CLT studies the behavior of sample means, not individual observations.</w:t>
      </w:r>
    </w:p>
    <w:p w14:paraId="1654370A" w14:textId="77777777" w:rsidR="002F66E4" w:rsidRDefault="00000000">
      <w:pPr>
        <w:pStyle w:val="Heading1"/>
      </w:pPr>
      <w:r>
        <w:t>4. Visual Step 1</w:t>
      </w:r>
    </w:p>
    <w:p w14:paraId="37D03082" w14:textId="2CE30D60" w:rsidR="002F66E4" w:rsidRDefault="00000000">
      <w:r>
        <w:t xml:space="preserve">Start with a highly skewed population such as income data. The graph is not bell-shaped. </w:t>
      </w:r>
    </w:p>
    <w:p w14:paraId="48E1B5B4" w14:textId="77777777" w:rsidR="002F66E4" w:rsidRDefault="00000000">
      <w:pPr>
        <w:pStyle w:val="Heading1"/>
      </w:pPr>
      <w:r>
        <w:t>5. Visual Step 2</w:t>
      </w:r>
    </w:p>
    <w:p w14:paraId="1604A95D" w14:textId="1D84EE00" w:rsidR="002F66E4" w:rsidRDefault="00000000">
      <w:r>
        <w:t>Take one random sample of size 5 and compute its mean. This gives only one sample mean.</w:t>
      </w:r>
    </w:p>
    <w:p w14:paraId="4BE208A3" w14:textId="77777777" w:rsidR="002F66E4" w:rsidRDefault="00000000">
      <w:pPr>
        <w:pStyle w:val="Heading1"/>
      </w:pPr>
      <w:r>
        <w:t>6. Visual Step 3</w:t>
      </w:r>
    </w:p>
    <w:p w14:paraId="3972235E" w14:textId="0FAB2C7A" w:rsidR="002F66E4" w:rsidRDefault="00000000">
      <w:r>
        <w:t>Repeat sampling 1000 times. Now you have 1000 sample means.</w:t>
      </w:r>
    </w:p>
    <w:p w14:paraId="6AC391EE" w14:textId="77777777" w:rsidR="002F66E4" w:rsidRDefault="00000000">
      <w:pPr>
        <w:pStyle w:val="Heading1"/>
      </w:pPr>
      <w:r>
        <w:t>7. Visual Step 4</w:t>
      </w:r>
    </w:p>
    <w:p w14:paraId="6BC24DEC" w14:textId="1A2274CC" w:rsidR="002F66E4" w:rsidRDefault="00000000">
      <w:r>
        <w:t>Plot the sample means. A bell-shaped curve begins to appear.</w:t>
      </w:r>
    </w:p>
    <w:p w14:paraId="1834373F" w14:textId="77777777" w:rsidR="002F66E4" w:rsidRDefault="00000000">
      <w:pPr>
        <w:pStyle w:val="Heading1"/>
      </w:pPr>
      <w:r>
        <w:lastRenderedPageBreak/>
        <w:t>8. Visual Step 5</w:t>
      </w:r>
    </w:p>
    <w:p w14:paraId="26381D91" w14:textId="4866E318" w:rsidR="002F66E4" w:rsidRDefault="00000000">
      <w:r>
        <w:t>Increase sample size from 5 to 30. The bell curve becomes smoother and more normal.</w:t>
      </w:r>
    </w:p>
    <w:p w14:paraId="51D3078F" w14:textId="77777777" w:rsidR="002F66E4" w:rsidRDefault="00000000">
      <w:pPr>
        <w:pStyle w:val="Heading1"/>
      </w:pPr>
      <w:r>
        <w:t>9. CLT Formula</w:t>
      </w:r>
    </w:p>
    <w:p w14:paraId="27D5E885" w14:textId="2E22E810" w:rsidR="002F66E4" w:rsidRDefault="00000000">
      <w:r>
        <w:t>Sampling Distribution Mean = Population Mean. Standard Error = Population Standard Deviation divided by square root of sample size.</w:t>
      </w:r>
    </w:p>
    <w:p w14:paraId="5445FB8D" w14:textId="77777777" w:rsidR="002F66E4" w:rsidRDefault="00000000">
      <w:pPr>
        <w:pStyle w:val="Heading1"/>
      </w:pPr>
      <w:r>
        <w:t>10. Standard Error Intuition</w:t>
      </w:r>
    </w:p>
    <w:p w14:paraId="1BD023C5" w14:textId="0C2D6736" w:rsidR="002F66E4" w:rsidRDefault="00000000">
      <w:r>
        <w:t>As sample size increases, standard error decreases. Larger samples produce more stable and reliable estimates.</w:t>
      </w:r>
    </w:p>
    <w:p w14:paraId="1AF9045A" w14:textId="77777777" w:rsidR="002F66E4" w:rsidRDefault="00000000">
      <w:pPr>
        <w:pStyle w:val="Heading1"/>
      </w:pPr>
      <w:r>
        <w:t>11. Detailed Example</w:t>
      </w:r>
    </w:p>
    <w:p w14:paraId="5E28A49E" w14:textId="44DD3B57" w:rsidR="002F66E4" w:rsidRDefault="00000000">
      <w:r>
        <w:t>Population Mean = 100, Population SD = 20, Sample Size = 25. Sampling Mean = 100. Standard Error = 20/5 = 4. Sample means cluster around 100.</w:t>
      </w:r>
    </w:p>
    <w:p w14:paraId="58403CE1" w14:textId="77777777" w:rsidR="002F66E4" w:rsidRDefault="00000000">
      <w:pPr>
        <w:pStyle w:val="Heading1"/>
      </w:pPr>
      <w:r>
        <w:t>12. Why Visualization Matters</w:t>
      </w:r>
    </w:p>
    <w:p w14:paraId="336C6AC4" w14:textId="763A3F56" w:rsidR="002F66E4" w:rsidRDefault="00000000">
      <w:r>
        <w:t>CLT visualization helps understand why averages behave more predictably than individual observations.</w:t>
      </w:r>
    </w:p>
    <w:p w14:paraId="6148B1AD" w14:textId="77777777" w:rsidR="002F66E4" w:rsidRDefault="00000000">
      <w:pPr>
        <w:pStyle w:val="Heading1"/>
      </w:pPr>
      <w:r>
        <w:t>13. Connection with Bell Curve</w:t>
      </w:r>
    </w:p>
    <w:p w14:paraId="3CD516D6" w14:textId="1D67F857" w:rsidR="002F66E4" w:rsidRDefault="00000000">
      <w:r>
        <w:t>Even if the original population is skewed, the distribution of sample means approaches a bell curve</w:t>
      </w:r>
      <w:r w:rsidR="00B74923">
        <w:t>.</w:t>
      </w:r>
    </w:p>
    <w:p w14:paraId="55D9D32D" w14:textId="77777777" w:rsidR="002F66E4" w:rsidRDefault="00000000">
      <w:pPr>
        <w:pStyle w:val="Heading1"/>
      </w:pPr>
      <w:r>
        <w:t>14. Application in A/B Testing</w:t>
      </w:r>
    </w:p>
    <w:p w14:paraId="20875179" w14:textId="38AEE3FE" w:rsidR="002F66E4" w:rsidRDefault="00000000">
      <w:r>
        <w:t>Google, Amazon and Netflix compare average user behavior between groups. CLT allows reliable comparison of sample averages.</w:t>
      </w:r>
    </w:p>
    <w:p w14:paraId="024D468F" w14:textId="77777777" w:rsidR="002F66E4" w:rsidRDefault="00000000">
      <w:pPr>
        <w:pStyle w:val="Heading1"/>
      </w:pPr>
      <w:r>
        <w:t>15. Application in Machine Learning</w:t>
      </w:r>
    </w:p>
    <w:p w14:paraId="699886E2" w14:textId="286D5E91" w:rsidR="002F66E4" w:rsidRDefault="00000000">
      <w:r>
        <w:t>Model accuracy, precision, recall and F1-score are often estimated from samples. CLT helps quantify uncertainty.</w:t>
      </w:r>
    </w:p>
    <w:p w14:paraId="1B7B6904" w14:textId="77777777" w:rsidR="002F66E4" w:rsidRDefault="00000000">
      <w:pPr>
        <w:pStyle w:val="Heading1"/>
      </w:pPr>
      <w:r>
        <w:t>16. Application in Kaggle</w:t>
      </w:r>
    </w:p>
    <w:p w14:paraId="687891EC" w14:textId="36E7805D" w:rsidR="002F66E4" w:rsidRDefault="00000000">
      <w:r>
        <w:t>CLT helps determine whether leaderboard improvements are meaningful or just random fluctuations.</w:t>
      </w:r>
    </w:p>
    <w:p w14:paraId="7482F1E8" w14:textId="77777777" w:rsidR="002F66E4" w:rsidRDefault="00000000">
      <w:pPr>
        <w:pStyle w:val="Heading1"/>
      </w:pPr>
      <w:r>
        <w:lastRenderedPageBreak/>
        <w:t>17. Application in Deep Learning</w:t>
      </w:r>
    </w:p>
    <w:p w14:paraId="5E87560D" w14:textId="06D1AB9C" w:rsidR="002F66E4" w:rsidRDefault="00000000">
      <w:r>
        <w:t>Researchers compare architectures and hyperparameters using repeated experiments. CLT helps evaluate significance.</w:t>
      </w:r>
    </w:p>
    <w:p w14:paraId="08FD2BD5" w14:textId="77777777" w:rsidR="002F66E4" w:rsidRDefault="00000000">
      <w:pPr>
        <w:pStyle w:val="Heading1"/>
      </w:pPr>
      <w:r>
        <w:t>18. Application in ChatGPT and LLMs</w:t>
      </w:r>
    </w:p>
    <w:p w14:paraId="73874E90" w14:textId="34B1255D" w:rsidR="002F66E4" w:rsidRDefault="00000000">
      <w:r>
        <w:t>Large Language Models are evaluated on benchmarks. CLT helps estimate confidence in evaluation metrics.</w:t>
      </w:r>
    </w:p>
    <w:p w14:paraId="28DDCF64" w14:textId="77777777" w:rsidR="002F66E4" w:rsidRDefault="00000000">
      <w:pPr>
        <w:pStyle w:val="Heading1"/>
      </w:pPr>
      <w:r>
        <w:t>19. Application in Recommendation Systems</w:t>
      </w:r>
    </w:p>
    <w:p w14:paraId="606A0A84" w14:textId="6A3449D9" w:rsidR="002F66E4" w:rsidRDefault="00000000">
      <w:r>
        <w:t>Average watch time, clicks and purchases are analyzed using CLT concepts.</w:t>
      </w:r>
    </w:p>
    <w:p w14:paraId="5F2245F7" w14:textId="77777777" w:rsidR="002F66E4" w:rsidRDefault="00000000">
      <w:pPr>
        <w:pStyle w:val="Heading1"/>
      </w:pPr>
      <w:r>
        <w:t>20. Application in Healthcare AI</w:t>
      </w:r>
    </w:p>
    <w:p w14:paraId="40E2F0AB" w14:textId="2C76A7D4" w:rsidR="002F66E4" w:rsidRDefault="00000000">
      <w:r>
        <w:t>Drug effectiveness and disease prediction studies use CLT to analyze average outcomes.</w:t>
      </w:r>
    </w:p>
    <w:p w14:paraId="5D37A517" w14:textId="77777777" w:rsidR="002F66E4" w:rsidRDefault="00000000">
      <w:pPr>
        <w:pStyle w:val="Heading1"/>
      </w:pPr>
      <w:r>
        <w:t>21. Application in Finance</w:t>
      </w:r>
    </w:p>
    <w:p w14:paraId="3AC53C72" w14:textId="5F114608" w:rsidR="002F66E4" w:rsidRDefault="00000000">
      <w:r>
        <w:t xml:space="preserve">Portfolio </w:t>
      </w:r>
      <w:proofErr w:type="gramStart"/>
      <w:r>
        <w:t>returns,</w:t>
      </w:r>
      <w:proofErr w:type="gramEnd"/>
      <w:r>
        <w:t xml:space="preserve"> risk estimates and trading strategies often rely on sampling distributions.</w:t>
      </w:r>
    </w:p>
    <w:p w14:paraId="3BACBA21" w14:textId="77777777" w:rsidR="002F66E4" w:rsidRDefault="00000000">
      <w:pPr>
        <w:pStyle w:val="Heading1"/>
      </w:pPr>
      <w:r>
        <w:t>22. Application in Computer Vision</w:t>
      </w:r>
    </w:p>
    <w:p w14:paraId="6C6D6039" w14:textId="34B88ED4" w:rsidR="002F66E4" w:rsidRDefault="00000000">
      <w:r>
        <w:t>Image classification accuracy is evaluated using sample-based performance estimates.</w:t>
      </w:r>
    </w:p>
    <w:p w14:paraId="3B115B8D" w14:textId="77777777" w:rsidR="002F66E4" w:rsidRDefault="00000000">
      <w:pPr>
        <w:pStyle w:val="Heading1"/>
      </w:pPr>
      <w:r>
        <w:t>23. Application in NLP</w:t>
      </w:r>
    </w:p>
    <w:p w14:paraId="23F1F8FB" w14:textId="274C2067" w:rsidR="002F66E4" w:rsidRDefault="00000000">
      <w:r>
        <w:t>Translation quality and language model performance are compared using sample statistics.</w:t>
      </w:r>
    </w:p>
    <w:p w14:paraId="14E976F9" w14:textId="77777777" w:rsidR="002F66E4" w:rsidRDefault="00000000">
      <w:pPr>
        <w:pStyle w:val="Heading1"/>
      </w:pPr>
      <w:r>
        <w:t>24. Python Visualization Example</w:t>
      </w:r>
    </w:p>
    <w:p w14:paraId="5B85F45D" w14:textId="7301F068" w:rsidR="002F66E4" w:rsidRDefault="00000000">
      <w:r>
        <w:t>Generate a skewed population, repeatedly sample, compute means and plot a histogram. The histogram gradually becomes bell-shaped.</w:t>
      </w:r>
    </w:p>
    <w:p w14:paraId="3CFC7FAF" w14:textId="77777777" w:rsidR="002F66E4" w:rsidRDefault="00000000">
      <w:pPr>
        <w:pStyle w:val="Heading1"/>
      </w:pPr>
      <w:r>
        <w:t>25. Interview Questions</w:t>
      </w:r>
    </w:p>
    <w:p w14:paraId="3DBB25A1" w14:textId="2E83CA8A" w:rsidR="002F66E4" w:rsidRDefault="00000000">
      <w:r>
        <w:t>What is CLT? Why does the sample mean distribution become normal? What is Standard Error? Why is sample size important?</w:t>
      </w:r>
    </w:p>
    <w:p w14:paraId="4F9F6F26" w14:textId="77777777" w:rsidR="002F66E4" w:rsidRDefault="00000000">
      <w:pPr>
        <w:pStyle w:val="Heading1"/>
      </w:pPr>
      <w:r>
        <w:t>26. Common Mistakes</w:t>
      </w:r>
    </w:p>
    <w:p w14:paraId="3277E098" w14:textId="7414D485" w:rsidR="002F66E4" w:rsidRDefault="00000000">
      <w:r>
        <w:t>Confusing population distribution with sampling distribution, confusing standard deviation with standard error and assuming CLT works for very small samples.</w:t>
      </w:r>
    </w:p>
    <w:p w14:paraId="3BEFEE40" w14:textId="77777777" w:rsidR="002F66E4" w:rsidRDefault="00000000">
      <w:pPr>
        <w:pStyle w:val="Heading1"/>
      </w:pPr>
      <w:r>
        <w:lastRenderedPageBreak/>
        <w:t>27. Summary</w:t>
      </w:r>
    </w:p>
    <w:p w14:paraId="7E93EE94" w14:textId="77777777" w:rsidR="002F66E4" w:rsidRDefault="00000000">
      <w:r>
        <w:t>CLT explains why sample means become normally distributed. It is the foundation of confidence intervals, hypothesis testing, A/B testing, ML evaluation, deep learning research and AI experimentation.CLT explains why sample means become normally distributed. It is the foundation of confidence intervals, hypothesis testing, A/B testing, ML evaluation, deep learning research and AI experimentation.CLT explains why sample means become normally distributed. It is the foundation of confidence intervals, hypothesis testing, A/B testing, ML evaluation, deep learning research and AI experimentation.</w:t>
      </w:r>
    </w:p>
    <w:sectPr w:rsidR="002F6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760630">
    <w:abstractNumId w:val="8"/>
  </w:num>
  <w:num w:numId="2" w16cid:durableId="1869949388">
    <w:abstractNumId w:val="6"/>
  </w:num>
  <w:num w:numId="3" w16cid:durableId="689835770">
    <w:abstractNumId w:val="5"/>
  </w:num>
  <w:num w:numId="4" w16cid:durableId="1652905523">
    <w:abstractNumId w:val="4"/>
  </w:num>
  <w:num w:numId="5" w16cid:durableId="364402503">
    <w:abstractNumId w:val="7"/>
  </w:num>
  <w:num w:numId="6" w16cid:durableId="1501046664">
    <w:abstractNumId w:val="3"/>
  </w:num>
  <w:num w:numId="7" w16cid:durableId="870997937">
    <w:abstractNumId w:val="2"/>
  </w:num>
  <w:num w:numId="8" w16cid:durableId="161315141">
    <w:abstractNumId w:val="1"/>
  </w:num>
  <w:num w:numId="9" w16cid:durableId="173769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6E4"/>
    <w:rsid w:val="00326F90"/>
    <w:rsid w:val="004B6D45"/>
    <w:rsid w:val="00AA1D8D"/>
    <w:rsid w:val="00AC2114"/>
    <w:rsid w:val="00B47730"/>
    <w:rsid w:val="00B749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F2E29"/>
  <w14:defaultImageDpi w14:val="300"/>
  <w15:docId w15:val="{516A79ED-3C4B-4790-B700-A0E8B983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kanasagara</cp:lastModifiedBy>
  <cp:revision>3</cp:revision>
  <dcterms:created xsi:type="dcterms:W3CDTF">2013-12-23T23:15:00Z</dcterms:created>
  <dcterms:modified xsi:type="dcterms:W3CDTF">2026-06-17T13:07:00Z</dcterms:modified>
  <cp:category/>
</cp:coreProperties>
</file>