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2256148" w:displacedByCustomXml="next"/>
    <w:sdt>
      <w:sdt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id w:val="12716738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A66332" w14:textId="75EC43F8" w:rsidR="00D81DA4" w:rsidRDefault="00D81DA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1B40416F" w14:textId="73A6CE02" w:rsidR="00D81DA4" w:rsidRDefault="00D81DA4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70CB91E" w14:textId="77777777" w:rsidR="009E1993" w:rsidRDefault="009E1993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57C8E185" w14:textId="77777777" w:rsidR="00726676" w:rsidRDefault="00726676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39134D9F" w14:textId="57AC373C" w:rsidR="00FE05DF" w:rsidRPr="003A04BA" w:rsidRDefault="009E1993" w:rsidP="00592FE4">
          <w:pPr>
            <w:jc w:val="center"/>
            <w:rPr>
              <w:rFonts w:asciiTheme="minorHAnsi" w:hAnsiTheme="minorHAnsi" w:cstheme="minorHAnsi"/>
              <w:sz w:val="44"/>
              <w:szCs w:val="44"/>
            </w:rPr>
          </w:pPr>
          <w:r w:rsidRPr="003A04BA">
            <w:rPr>
              <w:rFonts w:asciiTheme="minorHAnsi" w:hAnsiTheme="minorHAnsi" w:cstheme="minorHAnsi"/>
              <w:sz w:val="44"/>
              <w:szCs w:val="44"/>
            </w:rPr>
            <w:t xml:space="preserve">Assignment </w:t>
          </w:r>
          <w:r w:rsidR="001664FD" w:rsidRPr="003A04BA">
            <w:rPr>
              <w:rFonts w:asciiTheme="minorHAnsi" w:hAnsiTheme="minorHAnsi" w:cstheme="minorHAnsi"/>
              <w:sz w:val="44"/>
              <w:szCs w:val="44"/>
            </w:rPr>
            <w:t>4</w:t>
          </w:r>
        </w:p>
        <w:p w14:paraId="6CC6499B" w14:textId="77777777" w:rsidR="00726676" w:rsidRDefault="00726676" w:rsidP="00592FE4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1A4EB834" w14:textId="77777777" w:rsidR="00726676" w:rsidRDefault="00726676" w:rsidP="00592FE4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D599E1F" w14:textId="77777777" w:rsidR="00726676" w:rsidRDefault="00726676" w:rsidP="00592FE4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0A9789B0" w14:textId="77777777" w:rsidR="00726676" w:rsidRDefault="00726676" w:rsidP="00592FE4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2FD82E4F" w14:textId="77777777" w:rsidR="00726676" w:rsidRDefault="00726676" w:rsidP="00592FE4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152E8462" w14:textId="77777777" w:rsidR="00726676" w:rsidRDefault="00726676" w:rsidP="00592FE4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5DD7A9B5" w14:textId="77777777" w:rsidR="009E1993" w:rsidRDefault="009E1993" w:rsidP="009E1993">
          <w:pPr>
            <w:jc w:val="both"/>
            <w:rPr>
              <w:rFonts w:asciiTheme="minorHAnsi" w:eastAsiaTheme="majorEastAsia" w:hAnsiTheme="minorHAnsi" w:cstheme="minorHAnsi"/>
              <w:b/>
              <w:bCs/>
              <w:spacing w:val="-10"/>
              <w:kern w:val="28"/>
              <w:lang w:val="en-CA"/>
            </w:rPr>
          </w:pPr>
        </w:p>
        <w:tbl>
          <w:tblPr>
            <w:tblStyle w:val="GridTable4-Accent1"/>
            <w:tblW w:w="0" w:type="auto"/>
            <w:tblCellMar>
              <w:top w:w="72" w:type="dxa"/>
              <w:bottom w:w="72" w:type="dxa"/>
            </w:tblCellMar>
            <w:tblLook w:val="0680" w:firstRow="0" w:lastRow="0" w:firstColumn="1" w:lastColumn="0" w:noHBand="1" w:noVBand="1"/>
          </w:tblPr>
          <w:tblGrid>
            <w:gridCol w:w="1378"/>
            <w:gridCol w:w="7972"/>
          </w:tblGrid>
          <w:tr w:rsidR="009E1993" w:rsidRPr="00F3610E" w14:paraId="0B08D5C1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35967E70" w14:textId="77777777" w:rsidR="009E1993" w:rsidRPr="00F3610E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Group #</w:t>
                </w:r>
              </w:p>
            </w:tc>
            <w:tc>
              <w:tcPr>
                <w:tcW w:w="7972" w:type="dxa"/>
              </w:tcPr>
              <w:p w14:paraId="697D67ED" w14:textId="77777777" w:rsidR="009E1993" w:rsidRPr="00F3610E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CP 5</w:t>
                </w:r>
              </w:p>
            </w:tc>
          </w:tr>
          <w:tr w:rsidR="009E1993" w:rsidRPr="00F3610E" w14:paraId="7C1E3AF5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6CFCFABE" w14:textId="77777777" w:rsidR="009E1993" w:rsidRPr="00F3610E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Student Name</w:t>
                </w:r>
              </w:p>
            </w:tc>
            <w:tc>
              <w:tcPr>
                <w:tcW w:w="7972" w:type="dxa"/>
              </w:tcPr>
              <w:p w14:paraId="402C3C9D" w14:textId="77777777" w:rsidR="009E1993" w:rsidRPr="00F3610E" w:rsidRDefault="009E1993" w:rsidP="00DA4E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Rakesh Mahendranath, Govind Kala Raveendran, Charumathi Satish, Aiswarya Raj, Het Chandubhai Patel, Vignesh Ramasubramanian</w:t>
                </w:r>
                <w:r>
                  <w:rPr>
                    <w:rFonts w:cstheme="minorHAnsi"/>
                  </w:rPr>
                  <w:t xml:space="preserve"> </w:t>
                </w:r>
              </w:p>
            </w:tc>
          </w:tr>
          <w:tr w:rsidR="009E1993" w:rsidRPr="00F3610E" w14:paraId="3E83C1D6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2EC8C6BC" w14:textId="77777777" w:rsidR="009E1993" w:rsidRPr="00F3610E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Course</w:t>
                </w:r>
              </w:p>
            </w:tc>
            <w:tc>
              <w:tcPr>
                <w:tcW w:w="7972" w:type="dxa"/>
              </w:tcPr>
              <w:p w14:paraId="677CEC57" w14:textId="77777777" w:rsidR="009E1993" w:rsidRPr="00F3610E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INFO8686 – Information Technology Business Analysis Capstone Project</w:t>
                </w:r>
              </w:p>
            </w:tc>
          </w:tr>
          <w:tr w:rsidR="009E1993" w:rsidRPr="00F3610E" w14:paraId="101A35E6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5FB00EB9" w14:textId="77777777" w:rsidR="009E1993" w:rsidRPr="00F3610E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Section</w:t>
                </w:r>
              </w:p>
            </w:tc>
            <w:tc>
              <w:tcPr>
                <w:tcW w:w="7972" w:type="dxa"/>
              </w:tcPr>
              <w:p w14:paraId="0031C333" w14:textId="77777777" w:rsidR="009E1993" w:rsidRPr="00F3610E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5</w:t>
                </w:r>
              </w:p>
            </w:tc>
          </w:tr>
          <w:tr w:rsidR="009E1993" w:rsidRPr="00F3610E" w14:paraId="16CFF07F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58927F23" w14:textId="77777777" w:rsidR="009E1993" w:rsidRPr="00F3610E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Professor</w:t>
                </w:r>
              </w:p>
            </w:tc>
            <w:tc>
              <w:tcPr>
                <w:tcW w:w="7972" w:type="dxa"/>
              </w:tcPr>
              <w:p w14:paraId="07244DF9" w14:textId="77777777" w:rsidR="009E1993" w:rsidRPr="00F3610E" w:rsidRDefault="009E1993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Prof. Nilesh Deshmukh</w:t>
                </w:r>
              </w:p>
            </w:tc>
          </w:tr>
          <w:tr w:rsidR="009E1993" w:rsidRPr="00F3610E" w14:paraId="4F58E29C" w14:textId="77777777" w:rsidTr="00DA4E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78" w:type="dxa"/>
                <w:shd w:val="clear" w:color="auto" w:fill="DEEAF6" w:themeFill="accent5" w:themeFillTint="33"/>
              </w:tcPr>
              <w:p w14:paraId="424A03F7" w14:textId="77777777" w:rsidR="009E1993" w:rsidRPr="00F3610E" w:rsidRDefault="009E1993" w:rsidP="00DA4E5E">
                <w:pPr>
                  <w:jc w:val="both"/>
                  <w:rPr>
                    <w:rFonts w:cstheme="minorHAnsi"/>
                  </w:rPr>
                </w:pPr>
                <w:r w:rsidRPr="00F3610E">
                  <w:rPr>
                    <w:rFonts w:cstheme="minorHAnsi"/>
                  </w:rPr>
                  <w:t>Due Date</w:t>
                </w:r>
              </w:p>
            </w:tc>
            <w:tc>
              <w:tcPr>
                <w:tcW w:w="7972" w:type="dxa"/>
              </w:tcPr>
              <w:p w14:paraId="2C86EDAD" w14:textId="4B56DD1A" w:rsidR="009E1993" w:rsidRPr="00F3610E" w:rsidRDefault="001664FD" w:rsidP="00DA4E5E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Feb</w:t>
                </w:r>
                <w:r w:rsidR="009E1993" w:rsidRPr="00F3610E">
                  <w:rPr>
                    <w:rFonts w:cstheme="minorHAnsi"/>
                  </w:rPr>
                  <w:t xml:space="preserve"> </w:t>
                </w:r>
                <w:r>
                  <w:rPr>
                    <w:rFonts w:cstheme="minorHAnsi"/>
                  </w:rPr>
                  <w:t>18</w:t>
                </w:r>
                <w:r w:rsidR="009E1993" w:rsidRPr="00F3610E">
                  <w:rPr>
                    <w:rFonts w:cstheme="minorHAnsi"/>
                  </w:rPr>
                  <w:t>, 2024</w:t>
                </w:r>
              </w:p>
            </w:tc>
          </w:tr>
        </w:tbl>
        <w:p w14:paraId="49C477C8" w14:textId="77777777" w:rsidR="009E1993" w:rsidRDefault="00D81DA4" w:rsidP="009E1993">
          <w:pPr>
            <w:jc w:val="center"/>
          </w:pPr>
          <w:r>
            <w:br w:type="page"/>
          </w:r>
        </w:p>
        <w:p w14:paraId="12B1ECEF" w14:textId="50BFBE02" w:rsidR="009E1993" w:rsidRDefault="00A45FDC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  <w:r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19551F6" wp14:editId="4876221C">
                    <wp:simplePos x="0" y="0"/>
                    <wp:positionH relativeFrom="page">
                      <wp:posOffset>458470</wp:posOffset>
                    </wp:positionH>
                    <wp:positionV relativeFrom="page">
                      <wp:posOffset>457200</wp:posOffset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3D5A1" w14:textId="77777777" w:rsidR="00A45FDC" w:rsidRPr="008F3661" w:rsidRDefault="00A45FDC" w:rsidP="00A45FDC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8F366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Catalyst Driving Business Excellence</w:t>
                                  </w:r>
                                </w:p>
                                <w:p w14:paraId="3C972A83" w14:textId="77777777" w:rsidR="00A45FDC" w:rsidRPr="008F3661" w:rsidRDefault="00A45FDC" w:rsidP="00A45FDC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r w:rsidRPr="008F3661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Kitchener, Ontario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91D590" w14:textId="166867C0" w:rsidR="00A45FDC" w:rsidRPr="00831186" w:rsidRDefault="00C43001" w:rsidP="00B2600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Generative AI </w:t>
                                      </w:r>
                                      <w:r w:rsidR="00995A74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P</w:t>
                                      </w:r>
                                      <w:r w:rsidR="00B2600D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owered </w:t>
                                      </w:r>
                                      <w:r w:rsidR="00995A74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V</w:t>
                                      </w:r>
                                      <w:r w:rsidR="00B2600D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oice </w:t>
                                      </w:r>
                                      <w:r w:rsidR="00995A74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</w:t>
                                      </w:r>
                                      <w:r w:rsidR="00B2600D"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ssistant </w:t>
                                      </w:r>
                                      <w:r w:rsidRPr="0083118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Customer Service at Rogers</w:t>
                                      </w:r>
                                    </w:p>
                                  </w:sdtContent>
                                </w:sdt>
                                <w:p w14:paraId="57BAC449" w14:textId="77777777" w:rsidR="00A45FDC" w:rsidRPr="00017759" w:rsidRDefault="00A45FDC" w:rsidP="00A45FD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C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a="http://schemas.openxmlformats.org/drawingml/2006/main" xmlns:w16du="http://schemas.microsoft.com/office/word/2023/wordml/word16du">
                <w:pict>
                  <v:group id="Group 119" style="position:absolute;left:0;text-align:left;margin-left:36.1pt;margin-top:36pt;width:539.6pt;height:719.9pt;z-index:-251658240;mso-width-percent:882;mso-height-percent:909;mso-position-horizontal-relative:page;mso-position-vertical-relative:page;mso-width-percent:882;mso-height-percent:909" coordsize="68580,92717" o:spid="_x0000_s1026" w14:anchorId="319551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">
                    <v:rect id="Rectangle 120" style="position:absolute;top:73152;width:68580;height:1431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/>
                    <v:rect id="Rectangle 121" style="position:absolute;top:74390;width:68580;height:18327;visibility:visible;mso-wrap-style:square;v-text-anchor:bottom" o:spid="_x0000_s1028" fillcolor="#8eaadb [1940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">
                      <v:textbox inset="36pt,14.4pt,36pt,36pt">
                        <w:txbxContent>
                          <w:p w:rsidRPr="008F3661" w:rsidR="00A45FDC" w:rsidP="00A45FDC" w:rsidRDefault="00A45FDC" w14:paraId="0133D5A1" w14:textId="77777777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F366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Catalyst Driving Business Excellence</w:t>
                            </w:r>
                          </w:p>
                          <w:p w:rsidRPr="008F3661" w:rsidR="00A45FDC" w:rsidP="00A45FDC" w:rsidRDefault="00A45FDC" w14:paraId="3C972A83" w14:textId="77777777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</w:rPr>
                            </w:pPr>
                            <w:r w:rsidRPr="008F366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Kitchener, Ontario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style="position:absolute;width:68580;height:73152;visibility:visible;mso-wrap-style:square;v-text-anchor:middle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Pr="00831186" w:rsidR="00A45FDC" w:rsidP="00B2600D" w:rsidRDefault="00C43001" w14:paraId="4A91D590" w14:textId="166867C0">
                                <w:pPr>
                                  <w:pStyle w:val="NoSpacing"/>
                                  <w:pBdr>
                                    <w:bottom w:val="single" w:color="7F7F7F" w:themeColor="text1" w:themeTint="80" w:sz="6" w:space="4"/>
                                  </w:pBd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831186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Generative AI </w:t>
                                </w:r>
                                <w:r w:rsidRPr="00831186" w:rsidR="00995A74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P</w:t>
                                </w:r>
                                <w:r w:rsidRPr="00831186" w:rsidR="00B2600D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owered </w:t>
                                </w:r>
                                <w:r w:rsidRPr="00831186" w:rsidR="00995A74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V</w:t>
                                </w:r>
                                <w:r w:rsidRPr="00831186" w:rsidR="00B2600D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oice </w:t>
                                </w:r>
                                <w:r w:rsidRPr="00831186" w:rsidR="00995A74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A</w:t>
                                </w:r>
                                <w:r w:rsidRPr="00831186" w:rsidR="00B2600D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ssistant </w:t>
                                </w:r>
                                <w:r w:rsidRPr="00831186"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Customer Service at Rogers</w:t>
                                </w:r>
                              </w:p>
                            </w:sdtContent>
                          </w:sdt>
                          <w:p w:rsidRPr="00017759" w:rsidR="00A45FDC" w:rsidP="00A45FDC" w:rsidRDefault="00A45FDC" w14:paraId="57BAC449" w14:textId="77777777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CA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326E1F" w14:textId="77777777" w:rsidR="009E1993" w:rsidRDefault="009E1993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4F16EC7A" w14:textId="77777777" w:rsidR="009E1993" w:rsidRDefault="009E1993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71D85B75" w14:textId="77777777" w:rsidR="009E1993" w:rsidRDefault="009E1993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7C701B42" w14:textId="77777777" w:rsidR="009E1993" w:rsidRDefault="009E1993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75F154DD" w14:textId="77777777" w:rsidR="009E1993" w:rsidRDefault="009E1993" w:rsidP="00B2600D">
          <w:pPr>
            <w:rPr>
              <w:rFonts w:ascii="Arial" w:hAnsi="Arial" w:cs="Arial"/>
              <w:sz w:val="44"/>
              <w:szCs w:val="44"/>
            </w:rPr>
          </w:pPr>
        </w:p>
        <w:p w14:paraId="45B95CD0" w14:textId="77777777" w:rsidR="009E1993" w:rsidRDefault="009E1993" w:rsidP="009E1993">
          <w:pPr>
            <w:jc w:val="center"/>
            <w:rPr>
              <w:rFonts w:ascii="Arial" w:hAnsi="Arial" w:cs="Arial"/>
              <w:sz w:val="44"/>
              <w:szCs w:val="44"/>
            </w:rPr>
          </w:pPr>
        </w:p>
        <w:p w14:paraId="2F0F5E25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14B78ED2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4389427F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48FFB646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4B104739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0EB4FFB8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63B99B37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0CB4149A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1FED72FA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5C95E8BA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7BBD5AC7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6C14E39C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7E21D20E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58465B43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7F3B6B46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0796C7F7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1C64DF63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2F75BAC9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4AC5F4D9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1E9EE138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489FB386" w14:textId="77777777" w:rsidR="009E1993" w:rsidRDefault="009E199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3C1813A9" w14:textId="5032D199" w:rsidR="00D81DA4" w:rsidRDefault="0000000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1722173117"/>
        <w:docPartObj>
          <w:docPartGallery w:val="Table of Contents"/>
          <w:docPartUnique/>
        </w:docPartObj>
      </w:sdtPr>
      <w:sdtContent>
        <w:p w14:paraId="7C8E6CC4" w14:textId="10A96BC9" w:rsidR="008E0DEA" w:rsidRDefault="008E0DEA">
          <w:pPr>
            <w:pStyle w:val="TOCHeading"/>
          </w:pPr>
          <w:r>
            <w:t>Contents</w:t>
          </w:r>
        </w:p>
        <w:p w14:paraId="61968418" w14:textId="06FBD9CD" w:rsidR="008E0DEA" w:rsidRDefault="0048355F" w:rsidP="3FBA5013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 w:rsidR="008E0DEA">
            <w:instrText>TOC \o "1-3" \h \z \u</w:instrText>
          </w:r>
          <w:r>
            <w:fldChar w:fldCharType="separate"/>
          </w:r>
          <w:hyperlink w:anchor="_Toc1705028584">
            <w:r w:rsidR="3FBA5013" w:rsidRPr="3FBA5013">
              <w:rPr>
                <w:rStyle w:val="Hyperlink"/>
              </w:rPr>
              <w:t>1.</w:t>
            </w:r>
            <w:r w:rsidR="003F12B7">
              <w:t xml:space="preserve"> </w:t>
            </w:r>
            <w:r w:rsidR="3FBA5013" w:rsidRPr="3FBA5013">
              <w:rPr>
                <w:rStyle w:val="Hyperlink"/>
              </w:rPr>
              <w:t>As-is process flow</w:t>
            </w:r>
            <w:r w:rsidR="008E0DEA">
              <w:tab/>
            </w:r>
            <w:r w:rsidR="008E0DEA">
              <w:fldChar w:fldCharType="begin"/>
            </w:r>
            <w:r w:rsidR="008E0DEA">
              <w:instrText>PAGEREF _Toc1705028584 \h</w:instrText>
            </w:r>
            <w:r w:rsidR="008E0DEA">
              <w:fldChar w:fldCharType="separate"/>
            </w:r>
            <w:r w:rsidR="00D641ED">
              <w:rPr>
                <w:noProof/>
              </w:rPr>
              <w:t>3</w:t>
            </w:r>
            <w:r w:rsidR="008E0DEA">
              <w:fldChar w:fldCharType="end"/>
            </w:r>
          </w:hyperlink>
        </w:p>
        <w:p w14:paraId="665670AC" w14:textId="1F9F3642" w:rsidR="008E0DEA" w:rsidRDefault="00000000" w:rsidP="3FBA5013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kern w:val="2"/>
              <w:lang w:val="en-CA" w:eastAsia="en-CA"/>
              <w14:ligatures w14:val="standardContextual"/>
            </w:rPr>
          </w:pPr>
          <w:hyperlink w:anchor="_Toc1623733175">
            <w:r w:rsidR="3FBA5013" w:rsidRPr="3FBA5013">
              <w:rPr>
                <w:rStyle w:val="Hyperlink"/>
              </w:rPr>
              <w:t>2.</w:t>
            </w:r>
            <w:r w:rsidR="003F12B7">
              <w:t xml:space="preserve"> </w:t>
            </w:r>
            <w:r w:rsidR="3FBA5013" w:rsidRPr="3FBA5013">
              <w:rPr>
                <w:rStyle w:val="Hyperlink"/>
              </w:rPr>
              <w:t>Explanation for the main flow diagram</w:t>
            </w:r>
            <w:r w:rsidR="0048355F">
              <w:tab/>
            </w:r>
            <w:r w:rsidR="0048355F">
              <w:fldChar w:fldCharType="begin"/>
            </w:r>
            <w:r w:rsidR="0048355F">
              <w:instrText>PAGEREF _Toc1623733175 \h</w:instrText>
            </w:r>
            <w:r w:rsidR="0048355F">
              <w:fldChar w:fldCharType="separate"/>
            </w:r>
            <w:r w:rsidR="00D641ED">
              <w:rPr>
                <w:noProof/>
              </w:rPr>
              <w:t>3</w:t>
            </w:r>
            <w:r w:rsidR="0048355F">
              <w:fldChar w:fldCharType="end"/>
            </w:r>
          </w:hyperlink>
        </w:p>
        <w:p w14:paraId="1D2D5C2A" w14:textId="76F84529" w:rsidR="008E0DEA" w:rsidRPr="00425E05" w:rsidRDefault="00000000" w:rsidP="3FBA5013">
          <w:pPr>
            <w:pStyle w:val="TOC2"/>
            <w:tabs>
              <w:tab w:val="right" w:leader="dot" w:pos="9360"/>
            </w:tabs>
            <w:rPr>
              <w:rStyle w:val="Hyperlink"/>
              <w:rFonts w:asciiTheme="minorHAnsi" w:hAnsiTheme="minorHAnsi" w:cstheme="minorHAnsi"/>
              <w:noProof/>
              <w:kern w:val="2"/>
              <w:lang w:val="en-CA" w:eastAsia="en-CA"/>
              <w14:ligatures w14:val="standardContextual"/>
            </w:rPr>
          </w:pPr>
          <w:hyperlink w:anchor="_Toc1955185727">
            <w:r w:rsidR="3FBA5013" w:rsidRPr="00425E05">
              <w:rPr>
                <w:rStyle w:val="Hyperlink"/>
                <w:rFonts w:asciiTheme="minorHAnsi" w:hAnsiTheme="minorHAnsi" w:cstheme="minorHAnsi"/>
              </w:rPr>
              <w:t>2.1 Explanation for the main flow diagram</w:t>
            </w:r>
            <w:r w:rsidR="0048355F" w:rsidRPr="00425E05">
              <w:rPr>
                <w:rFonts w:asciiTheme="minorHAnsi" w:hAnsiTheme="minorHAnsi" w:cstheme="minorHAnsi"/>
              </w:rPr>
              <w:tab/>
            </w:r>
            <w:r w:rsidR="0048355F" w:rsidRPr="00425E05">
              <w:rPr>
                <w:rFonts w:asciiTheme="minorHAnsi" w:hAnsiTheme="minorHAnsi" w:cstheme="minorHAnsi"/>
              </w:rPr>
              <w:fldChar w:fldCharType="begin"/>
            </w:r>
            <w:r w:rsidR="0048355F" w:rsidRPr="00425E05">
              <w:rPr>
                <w:rFonts w:asciiTheme="minorHAnsi" w:hAnsiTheme="minorHAnsi" w:cstheme="minorHAnsi"/>
              </w:rPr>
              <w:instrText>PAGEREF _Toc1955185727 \h</w:instrText>
            </w:r>
            <w:r w:rsidR="0048355F" w:rsidRPr="00425E05">
              <w:rPr>
                <w:rFonts w:asciiTheme="minorHAnsi" w:hAnsiTheme="minorHAnsi" w:cstheme="minorHAnsi"/>
              </w:rPr>
            </w:r>
            <w:r w:rsidR="0048355F" w:rsidRPr="00425E05">
              <w:rPr>
                <w:rFonts w:asciiTheme="minorHAnsi" w:hAnsiTheme="minorHAnsi" w:cstheme="minorHAnsi"/>
              </w:rPr>
              <w:fldChar w:fldCharType="separate"/>
            </w:r>
            <w:r w:rsidR="00D641ED">
              <w:rPr>
                <w:rFonts w:asciiTheme="minorHAnsi" w:hAnsiTheme="minorHAnsi" w:cstheme="minorHAnsi"/>
                <w:noProof/>
              </w:rPr>
              <w:t>3</w:t>
            </w:r>
            <w:r w:rsidR="0048355F" w:rsidRPr="00425E05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70357D63" w14:textId="7753CF8C" w:rsidR="008E0DEA" w:rsidRPr="00425E05" w:rsidRDefault="00000000" w:rsidP="3FBA5013">
          <w:pPr>
            <w:pStyle w:val="TOC2"/>
            <w:tabs>
              <w:tab w:val="right" w:leader="dot" w:pos="9360"/>
            </w:tabs>
            <w:rPr>
              <w:rStyle w:val="Hyperlink"/>
              <w:rFonts w:asciiTheme="minorHAnsi" w:hAnsiTheme="minorHAnsi" w:cstheme="minorHAnsi"/>
              <w:noProof/>
              <w:kern w:val="2"/>
              <w:lang w:val="en-CA" w:eastAsia="en-CA"/>
              <w14:ligatures w14:val="standardContextual"/>
            </w:rPr>
          </w:pPr>
          <w:hyperlink w:anchor="_Toc1946681154">
            <w:r w:rsidR="3FBA5013" w:rsidRPr="00425E05">
              <w:rPr>
                <w:rStyle w:val="Hyperlink"/>
                <w:rFonts w:asciiTheme="minorHAnsi" w:hAnsiTheme="minorHAnsi" w:cstheme="minorHAnsi"/>
              </w:rPr>
              <w:t>2.2 Explanation for the Sub–Process</w:t>
            </w:r>
            <w:r w:rsidR="0048355F" w:rsidRPr="00425E05">
              <w:rPr>
                <w:rFonts w:asciiTheme="minorHAnsi" w:hAnsiTheme="minorHAnsi" w:cstheme="minorHAnsi"/>
              </w:rPr>
              <w:tab/>
            </w:r>
            <w:r w:rsidR="0048355F" w:rsidRPr="00425E05">
              <w:rPr>
                <w:rFonts w:asciiTheme="minorHAnsi" w:hAnsiTheme="minorHAnsi" w:cstheme="minorHAnsi"/>
              </w:rPr>
              <w:fldChar w:fldCharType="begin"/>
            </w:r>
            <w:r w:rsidR="0048355F" w:rsidRPr="00425E05">
              <w:rPr>
                <w:rFonts w:asciiTheme="minorHAnsi" w:hAnsiTheme="minorHAnsi" w:cstheme="minorHAnsi"/>
              </w:rPr>
              <w:instrText>PAGEREF _Toc1946681154 \h</w:instrText>
            </w:r>
            <w:r w:rsidR="0048355F" w:rsidRPr="00425E05">
              <w:rPr>
                <w:rFonts w:asciiTheme="minorHAnsi" w:hAnsiTheme="minorHAnsi" w:cstheme="minorHAnsi"/>
              </w:rPr>
            </w:r>
            <w:r w:rsidR="0048355F" w:rsidRPr="00425E05">
              <w:rPr>
                <w:rFonts w:asciiTheme="minorHAnsi" w:hAnsiTheme="minorHAnsi" w:cstheme="minorHAnsi"/>
              </w:rPr>
              <w:fldChar w:fldCharType="separate"/>
            </w:r>
            <w:r w:rsidR="00D641ED">
              <w:rPr>
                <w:rFonts w:asciiTheme="minorHAnsi" w:hAnsiTheme="minorHAnsi" w:cstheme="minorHAnsi"/>
                <w:noProof/>
              </w:rPr>
              <w:t>5</w:t>
            </w:r>
            <w:r w:rsidR="0048355F" w:rsidRPr="00425E05">
              <w:rPr>
                <w:rFonts w:asciiTheme="minorHAnsi" w:hAnsiTheme="minorHAnsi" w:cstheme="minorHAnsi"/>
              </w:rPr>
              <w:fldChar w:fldCharType="end"/>
            </w:r>
          </w:hyperlink>
        </w:p>
        <w:p w14:paraId="4F183FC4" w14:textId="02A61503" w:rsidR="008E0DEA" w:rsidRDefault="00000000" w:rsidP="3FBA5013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kern w:val="2"/>
              <w:lang w:val="en-CA" w:eastAsia="en-CA"/>
              <w14:ligatures w14:val="standardContextual"/>
            </w:rPr>
          </w:pPr>
          <w:hyperlink w:anchor="_Toc1971837128">
            <w:r w:rsidR="3FBA5013" w:rsidRPr="3FBA5013">
              <w:rPr>
                <w:rStyle w:val="Hyperlink"/>
              </w:rPr>
              <w:t>3.</w:t>
            </w:r>
            <w:r w:rsidR="003F12B7">
              <w:t xml:space="preserve"> </w:t>
            </w:r>
            <w:r w:rsidR="3FBA5013" w:rsidRPr="3FBA5013">
              <w:rPr>
                <w:rStyle w:val="Hyperlink"/>
              </w:rPr>
              <w:t>Updated RACI diagram</w:t>
            </w:r>
            <w:r w:rsidR="0048355F">
              <w:tab/>
            </w:r>
            <w:r w:rsidR="0048355F">
              <w:fldChar w:fldCharType="begin"/>
            </w:r>
            <w:r w:rsidR="0048355F">
              <w:instrText>PAGEREF _Toc1971837128 \h</w:instrText>
            </w:r>
            <w:r w:rsidR="0048355F">
              <w:fldChar w:fldCharType="separate"/>
            </w:r>
            <w:r w:rsidR="00D641ED">
              <w:rPr>
                <w:noProof/>
              </w:rPr>
              <w:t>6</w:t>
            </w:r>
            <w:r w:rsidR="0048355F">
              <w:fldChar w:fldCharType="end"/>
            </w:r>
          </w:hyperlink>
          <w:r w:rsidR="0048355F">
            <w:fldChar w:fldCharType="end"/>
          </w:r>
        </w:p>
      </w:sdtContent>
    </w:sdt>
    <w:p w14:paraId="7EEF8CCA" w14:textId="4C37B862" w:rsidR="008E0DEA" w:rsidRDefault="008E0DEA"/>
    <w:p w14:paraId="77E3B83A" w14:textId="77777777" w:rsidR="00984458" w:rsidRDefault="00984458" w:rsidP="00984458">
      <w:pPr>
        <w:rPr>
          <w:rFonts w:ascii="Calibri" w:hAnsi="Calibri" w:cs="Calibri"/>
          <w:b/>
          <w:sz w:val="36"/>
          <w:szCs w:val="36"/>
        </w:rPr>
      </w:pPr>
    </w:p>
    <w:p w14:paraId="3404670A" w14:textId="77777777" w:rsidR="00984458" w:rsidRDefault="00984458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7866B1A6" w14:textId="6EA969DF" w:rsidR="00846403" w:rsidRPr="005220DE" w:rsidRDefault="001664FD" w:rsidP="005220DE">
      <w:pPr>
        <w:pStyle w:val="Heading1"/>
        <w:numPr>
          <w:ilvl w:val="0"/>
          <w:numId w:val="36"/>
        </w:numPr>
      </w:pPr>
      <w:bookmarkStart w:id="1" w:name="_Toc1705028584"/>
      <w:r>
        <w:lastRenderedPageBreak/>
        <w:t>As-is process flow</w:t>
      </w:r>
      <w:bookmarkEnd w:id="1"/>
    </w:p>
    <w:p w14:paraId="26C261BA" w14:textId="77777777" w:rsidR="001664FD" w:rsidRPr="001664FD" w:rsidRDefault="001664FD" w:rsidP="001664FD"/>
    <w:p w14:paraId="71BAAF8F" w14:textId="089735EF" w:rsidR="00F97A2B" w:rsidRDefault="001664FD" w:rsidP="00F97A2B">
      <w:r w:rsidRPr="3FBA5013">
        <w:rPr>
          <w:rFonts w:asciiTheme="minorHAnsi" w:hAnsiTheme="minorHAnsi" w:cstheme="minorBidi"/>
        </w:rPr>
        <w:t xml:space="preserve">Please </w:t>
      </w:r>
      <w:r w:rsidR="26F26DBC" w:rsidRPr="3FBA5013">
        <w:rPr>
          <w:rFonts w:asciiTheme="minorHAnsi" w:hAnsiTheme="minorHAnsi" w:cstheme="minorBidi"/>
        </w:rPr>
        <w:t>refer to</w:t>
      </w:r>
      <w:r w:rsidR="00010F32" w:rsidRPr="3FBA5013">
        <w:rPr>
          <w:rFonts w:asciiTheme="minorHAnsi" w:hAnsiTheme="minorHAnsi" w:cstheme="minorBidi"/>
        </w:rPr>
        <w:t xml:space="preserve"> </w:t>
      </w:r>
      <w:r w:rsidR="000E26E6" w:rsidRPr="3FBA5013">
        <w:rPr>
          <w:rFonts w:asciiTheme="minorHAnsi" w:hAnsiTheme="minorHAnsi" w:cstheme="minorBidi"/>
        </w:rPr>
        <w:t xml:space="preserve">the attached </w:t>
      </w:r>
      <w:r w:rsidRPr="3FBA5013">
        <w:rPr>
          <w:rFonts w:asciiTheme="minorHAnsi" w:hAnsiTheme="minorHAnsi" w:cstheme="minorBidi"/>
        </w:rPr>
        <w:t xml:space="preserve">Visio </w:t>
      </w:r>
      <w:r w:rsidR="0040286E" w:rsidRPr="3FBA5013">
        <w:rPr>
          <w:rFonts w:asciiTheme="minorHAnsi" w:hAnsiTheme="minorHAnsi" w:cstheme="minorBidi"/>
        </w:rPr>
        <w:t xml:space="preserve">file </w:t>
      </w:r>
      <w:r w:rsidR="00010F32" w:rsidRPr="3FBA5013">
        <w:rPr>
          <w:rFonts w:asciiTheme="minorHAnsi" w:hAnsiTheme="minorHAnsi" w:cstheme="minorBidi"/>
        </w:rPr>
        <w:t>named ‘</w:t>
      </w:r>
      <w:r w:rsidR="00D45F64" w:rsidRPr="00D45F64">
        <w:rPr>
          <w:rFonts w:asciiTheme="minorHAnsi" w:hAnsiTheme="minorHAnsi" w:cstheme="minorBidi"/>
          <w:b/>
          <w:bCs/>
        </w:rPr>
        <w:t>W24-INFO8686-GroupCP5-Assignment4-AsIs Process</w:t>
      </w:r>
      <w:r w:rsidR="00010F32" w:rsidRPr="3FBA5013">
        <w:rPr>
          <w:rFonts w:asciiTheme="minorHAnsi" w:hAnsiTheme="minorHAnsi" w:cstheme="minorBidi"/>
        </w:rPr>
        <w:t>’</w:t>
      </w:r>
      <w:r w:rsidRPr="3FBA5013">
        <w:rPr>
          <w:rFonts w:asciiTheme="minorHAnsi" w:hAnsiTheme="minorHAnsi" w:cstheme="minorBidi"/>
        </w:rPr>
        <w:t xml:space="preserve"> for </w:t>
      </w:r>
      <w:r w:rsidR="008E0DEA" w:rsidRPr="3FBA5013">
        <w:rPr>
          <w:rFonts w:asciiTheme="minorHAnsi" w:hAnsiTheme="minorHAnsi" w:cstheme="minorBidi"/>
        </w:rPr>
        <w:t>the As</w:t>
      </w:r>
      <w:r w:rsidRPr="3FBA5013">
        <w:rPr>
          <w:rFonts w:asciiTheme="minorHAnsi" w:hAnsiTheme="minorHAnsi" w:cstheme="minorBidi"/>
        </w:rPr>
        <w:t>-is process.</w:t>
      </w:r>
    </w:p>
    <w:bookmarkEnd w:id="0"/>
    <w:p w14:paraId="30FD9716" w14:textId="6D99CDE5" w:rsidR="001664FD" w:rsidRPr="001664FD" w:rsidRDefault="001664FD" w:rsidP="005220DE">
      <w:pPr>
        <w:rPr>
          <w:rFonts w:eastAsiaTheme="majorEastAsia"/>
          <w:highlight w:val="yellow"/>
        </w:rPr>
      </w:pPr>
    </w:p>
    <w:p w14:paraId="4266AA5B" w14:textId="0C0534D7" w:rsidR="001664FD" w:rsidRDefault="005220DE" w:rsidP="005220DE">
      <w:pPr>
        <w:pStyle w:val="Heading1"/>
        <w:numPr>
          <w:ilvl w:val="0"/>
          <w:numId w:val="36"/>
        </w:numPr>
        <w:spacing w:after="240"/>
        <w:rPr>
          <w:rFonts w:ascii="Calibri" w:eastAsia="Calibri" w:hAnsi="Calibri"/>
          <w:b/>
          <w:bCs/>
          <w:kern w:val="2"/>
          <w:sz w:val="22"/>
          <w:szCs w:val="22"/>
          <w14:ligatures w14:val="standardContextual"/>
        </w:rPr>
      </w:pPr>
      <w:bookmarkStart w:id="2" w:name="_Toc1623733175"/>
      <w:r>
        <w:t>Explanation for the main flow diagram</w:t>
      </w:r>
      <w:bookmarkEnd w:id="2"/>
    </w:p>
    <w:p w14:paraId="372887E6" w14:textId="117472F2" w:rsidR="001664FD" w:rsidRDefault="001664FD" w:rsidP="001664FD">
      <w:pPr>
        <w:pStyle w:val="Heading2"/>
        <w:rPr>
          <w:rFonts w:eastAsia="Calibri"/>
        </w:rPr>
      </w:pPr>
      <w:bookmarkStart w:id="3" w:name="_Toc1955185727"/>
      <w:r w:rsidRPr="3FBA5013">
        <w:rPr>
          <w:rFonts w:eastAsia="Calibri"/>
        </w:rPr>
        <w:t>2.1 Explanation for the main flow diagram</w:t>
      </w:r>
      <w:bookmarkEnd w:id="3"/>
    </w:p>
    <w:p w14:paraId="753F5E9D" w14:textId="77777777" w:rsidR="00D437A8" w:rsidRDefault="00D437A8" w:rsidP="001664FD">
      <w:pPr>
        <w:spacing w:after="160" w:line="256" w:lineRule="auto"/>
        <w:rPr>
          <w:rFonts w:ascii="Calibri" w:eastAsia="Calibri" w:hAnsi="Calibri"/>
          <w:b/>
          <w:bCs/>
          <w:kern w:val="2"/>
          <w:sz w:val="22"/>
          <w:szCs w:val="22"/>
          <w14:ligatures w14:val="standardContextual"/>
        </w:rPr>
      </w:pPr>
    </w:p>
    <w:p w14:paraId="72009F06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1. The customer initiates the process (Calling Rogers):</w:t>
      </w:r>
    </w:p>
    <w:p w14:paraId="1CE19B86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process begins with a customer calling Rogers.</w:t>
      </w:r>
    </w:p>
    <w:p w14:paraId="16181E5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2. Language Selection:</w:t>
      </w:r>
    </w:p>
    <w:p w14:paraId="36511EC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recorded voice prompts the customer to Press 1 for English or Press 2 for French.</w:t>
      </w:r>
    </w:p>
    <w:p w14:paraId="6116F8C8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3. Account Number Identification:</w:t>
      </w:r>
    </w:p>
    <w:p w14:paraId="495302D9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After language selection, the recorded voice asks the customer to input their account number.</w:t>
      </w:r>
    </w:p>
    <w:p w14:paraId="10A111C8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A condition is checked to determine whether the account number has been identified.</w:t>
      </w:r>
    </w:p>
    <w:p w14:paraId="0E33DC0F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4. Condition Check (Account Number Identified):</w:t>
      </w:r>
    </w:p>
    <w:p w14:paraId="768DD9F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account number is not identified, the recorded voice instructs the customer to input their account number.</w:t>
      </w:r>
    </w:p>
    <w:p w14:paraId="3AF0444E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account number is identified, the process presents options to the customer based on their needs.</w:t>
      </w:r>
    </w:p>
    <w:p w14:paraId="2E79412C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5. Options for Identified Account (Press 1-5):</w:t>
      </w:r>
    </w:p>
    <w:p w14:paraId="7CC610D8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account number is identified, the customer is presented with the following options:</w:t>
      </w:r>
    </w:p>
    <w:p w14:paraId="558122D5" w14:textId="77777777" w:rsidR="0040286E" w:rsidRPr="009A439E" w:rsidRDefault="0040286E" w:rsidP="003862F5">
      <w:pPr>
        <w:numPr>
          <w:ilvl w:val="0"/>
          <w:numId w:val="44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1 for Billing &amp; Payment</w:t>
      </w:r>
    </w:p>
    <w:p w14:paraId="562222AA" w14:textId="75B9F271" w:rsidR="0040286E" w:rsidRPr="009A439E" w:rsidRDefault="0040286E" w:rsidP="003862F5">
      <w:pPr>
        <w:numPr>
          <w:ilvl w:val="0"/>
          <w:numId w:val="44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2 for Techn</w:t>
      </w:r>
      <w:r w:rsidR="00510261">
        <w:rPr>
          <w:rFonts w:asciiTheme="minorHAnsi" w:eastAsia="Calibri" w:hAnsiTheme="minorHAnsi" w:cstheme="minorHAnsi"/>
          <w:kern w:val="2"/>
          <w14:ligatures w14:val="standardContextual"/>
        </w:rPr>
        <w:t>ical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Support</w:t>
      </w:r>
    </w:p>
    <w:p w14:paraId="7698B310" w14:textId="77777777" w:rsidR="0040286E" w:rsidRPr="009A439E" w:rsidRDefault="0040286E" w:rsidP="003862F5">
      <w:pPr>
        <w:numPr>
          <w:ilvl w:val="0"/>
          <w:numId w:val="44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3 for Add Product and Services</w:t>
      </w:r>
    </w:p>
    <w:p w14:paraId="5B1A6ED0" w14:textId="5E94BC05" w:rsidR="0040286E" w:rsidRPr="009A439E" w:rsidRDefault="0040286E" w:rsidP="003862F5">
      <w:pPr>
        <w:numPr>
          <w:ilvl w:val="0"/>
          <w:numId w:val="44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4 for Account Change</w:t>
      </w:r>
    </w:p>
    <w:p w14:paraId="201A0119" w14:textId="1B76B705" w:rsidR="0040286E" w:rsidRPr="009A439E" w:rsidRDefault="0040286E" w:rsidP="003862F5">
      <w:pPr>
        <w:numPr>
          <w:ilvl w:val="0"/>
          <w:numId w:val="44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5 to Talk to</w:t>
      </w:r>
      <w:r w:rsidR="00063034">
        <w:rPr>
          <w:rFonts w:asciiTheme="minorHAnsi" w:eastAsia="Calibri" w:hAnsiTheme="minorHAnsi" w:cstheme="minorHAnsi"/>
          <w:kern w:val="2"/>
          <w14:ligatures w14:val="standardContextual"/>
        </w:rPr>
        <w:t xml:space="preserve"> a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Customer Agent. </w:t>
      </w:r>
    </w:p>
    <w:p w14:paraId="20A8E643" w14:textId="6CD12338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Then</w:t>
      </w:r>
      <w:r w:rsidR="0094539E" w:rsidRPr="009A439E">
        <w:rPr>
          <w:rFonts w:asciiTheme="minorHAnsi" w:eastAsia="Calibri" w:hAnsiTheme="minorHAnsi" w:cstheme="minorHAnsi"/>
          <w:kern w:val="2"/>
          <w14:ligatures w14:val="standardContextual"/>
        </w:rPr>
        <w:t>,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the customer </w:t>
      </w:r>
      <w:r w:rsidR="00DC648D">
        <w:rPr>
          <w:rFonts w:asciiTheme="minorHAnsi" w:eastAsia="Calibri" w:hAnsiTheme="minorHAnsi" w:cstheme="minorHAnsi"/>
          <w:kern w:val="2"/>
          <w14:ligatures w14:val="standardContextual"/>
        </w:rPr>
        <w:t>s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elects </w:t>
      </w:r>
      <w:r w:rsidR="00EF63E4">
        <w:rPr>
          <w:rFonts w:asciiTheme="minorHAnsi" w:eastAsia="Calibri" w:hAnsiTheme="minorHAnsi" w:cstheme="minorHAnsi"/>
          <w:kern w:val="2"/>
          <w14:ligatures w14:val="standardContextual"/>
        </w:rPr>
        <w:t>an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option and enters the next condition.</w:t>
      </w:r>
    </w:p>
    <w:p w14:paraId="0A966B70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6. Condition Check (Option Selected = 5):</w:t>
      </w:r>
    </w:p>
    <w:p w14:paraId="47A46C06" w14:textId="1EFE7920" w:rsidR="0040286E" w:rsidRPr="009A439E" w:rsidRDefault="00A56EA0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>
        <w:rPr>
          <w:rFonts w:asciiTheme="minorHAnsi" w:eastAsia="Calibri" w:hAnsiTheme="minorHAnsi" w:cstheme="minorHAnsi"/>
          <w:kern w:val="2"/>
          <w14:ligatures w14:val="standardContextual"/>
        </w:rPr>
        <w:lastRenderedPageBreak/>
        <w:t>A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condition is checked to determine </w:t>
      </w:r>
      <w:r>
        <w:rPr>
          <w:rFonts w:asciiTheme="minorHAnsi" w:eastAsia="Calibri" w:hAnsiTheme="minorHAnsi" w:cstheme="minorHAnsi"/>
          <w:kern w:val="2"/>
          <w14:ligatures w14:val="standardContextual"/>
        </w:rPr>
        <w:t>i</w:t>
      </w:r>
      <w:r w:rsidR="0040286E" w:rsidRPr="009A439E">
        <w:rPr>
          <w:rFonts w:asciiTheme="minorHAnsi" w:eastAsia="Calibri" w:hAnsiTheme="minorHAnsi" w:cstheme="minorHAnsi"/>
          <w:kern w:val="2"/>
          <w14:ligatures w14:val="standardContextual"/>
        </w:rPr>
        <w:t>f the customer select</w:t>
      </w:r>
      <w:r>
        <w:rPr>
          <w:rFonts w:asciiTheme="minorHAnsi" w:eastAsia="Calibri" w:hAnsiTheme="minorHAnsi" w:cstheme="minorHAnsi"/>
          <w:kern w:val="2"/>
          <w14:ligatures w14:val="standardContextual"/>
        </w:rPr>
        <w:t>ed</w:t>
      </w:r>
      <w:r w:rsidR="0040286E"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option 5</w:t>
      </w:r>
      <w:r>
        <w:rPr>
          <w:rFonts w:asciiTheme="minorHAnsi" w:eastAsia="Calibri" w:hAnsiTheme="minorHAnsi" w:cstheme="minorHAnsi"/>
          <w:kern w:val="2"/>
          <w14:ligatures w14:val="standardContextual"/>
        </w:rPr>
        <w:t xml:space="preserve"> </w:t>
      </w:r>
      <w:r w:rsidR="00086E82">
        <w:rPr>
          <w:rFonts w:asciiTheme="minorHAnsi" w:eastAsia="Calibri" w:hAnsiTheme="minorHAnsi" w:cstheme="minorHAnsi"/>
          <w:kern w:val="2"/>
          <w14:ligatures w14:val="standardContextual"/>
        </w:rPr>
        <w:t>to</w:t>
      </w:r>
      <w:r w:rsidR="0040286E"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transfer to a live agent</w:t>
      </w:r>
      <w:r>
        <w:rPr>
          <w:rFonts w:asciiTheme="minorHAnsi" w:eastAsia="Calibri" w:hAnsiTheme="minorHAnsi" w:cstheme="minorHAnsi"/>
          <w:kern w:val="2"/>
          <w14:ligatures w14:val="standardContextual"/>
        </w:rPr>
        <w:t xml:space="preserve"> at Rogers</w:t>
      </w:r>
      <w:r w:rsidR="0040286E" w:rsidRPr="009A439E">
        <w:rPr>
          <w:rFonts w:asciiTheme="minorHAnsi" w:eastAsia="Calibri" w:hAnsiTheme="minorHAnsi" w:cstheme="minorHAnsi"/>
          <w:kern w:val="2"/>
          <w14:ligatures w14:val="standardContextual"/>
        </w:rPr>
        <w:t>.</w:t>
      </w:r>
    </w:p>
    <w:p w14:paraId="09D0EED6" w14:textId="7C510949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 xml:space="preserve">7. Call Transfer to </w:t>
      </w:r>
      <w:r w:rsidR="00640816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 xml:space="preserve">an </w:t>
      </w: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Agent (If yes):</w:t>
      </w:r>
    </w:p>
    <w:p w14:paraId="2F673440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condition is true (customer selected option 5), the call is transferred to a live customer agent.</w:t>
      </w:r>
    </w:p>
    <w:p w14:paraId="254C510B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agent receives the call and resolves the customer's issue.</w:t>
      </w:r>
    </w:p>
    <w:p w14:paraId="7BCDEC02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8. Condition Check (Customer Satisfaction):</w:t>
      </w:r>
    </w:p>
    <w:p w14:paraId="25E400D7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After resolving the issue, a condition is checked to determine if the customer is satisfied.</w:t>
      </w:r>
    </w:p>
    <w:p w14:paraId="3700F22D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customer is satisfied, the process stops.</w:t>
      </w:r>
    </w:p>
    <w:p w14:paraId="48D9EC3E" w14:textId="62343C88" w:rsidR="0040286E" w:rsidRPr="003862F5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customer is not satisfied, a ticket is created and transferred to the resolution department.</w:t>
      </w:r>
    </w:p>
    <w:p w14:paraId="6B48CF5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9. Ticket Escalation and Resolution:</w:t>
      </w:r>
    </w:p>
    <w:p w14:paraId="63479ED0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ticket is escalated to the resolution department.</w:t>
      </w:r>
    </w:p>
    <w:p w14:paraId="4DA479C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resolution department works to solve the issue.</w:t>
      </w:r>
    </w:p>
    <w:p w14:paraId="39E10743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Once the issue is resolved, the process stops.</w:t>
      </w:r>
    </w:p>
    <w:p w14:paraId="08E056C2" w14:textId="120E86AF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 xml:space="preserve">10. Condition Check (Option Selected </w:t>
      </w:r>
      <w:r w:rsidR="00EE4CB6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n</w:t>
      </w: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o</w:t>
      </w:r>
      <w:r w:rsidR="00EE4CB6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t equal to 5</w:t>
      </w: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):</w:t>
      </w:r>
    </w:p>
    <w:p w14:paraId="216CF38C" w14:textId="76E22436" w:rsidR="0040286E" w:rsidRPr="00ED641F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i/>
          <w:i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If the customer did not select option 5, the process enters a sub-process named </w:t>
      </w:r>
      <w:r w:rsidR="00ED641F" w:rsidRPr="00ED641F">
        <w:rPr>
          <w:rFonts w:asciiTheme="minorHAnsi" w:eastAsia="Calibri" w:hAnsiTheme="minorHAnsi" w:cstheme="minorHAnsi"/>
          <w:b/>
          <w:bCs/>
          <w:i/>
          <w:iCs/>
          <w:kern w:val="2"/>
          <w14:ligatures w14:val="standardContextual"/>
        </w:rPr>
        <w:t>‘</w:t>
      </w:r>
      <w:r w:rsidRPr="00ED641F">
        <w:rPr>
          <w:rFonts w:asciiTheme="minorHAnsi" w:eastAsia="Calibri" w:hAnsiTheme="minorHAnsi" w:cstheme="minorHAnsi"/>
          <w:b/>
          <w:bCs/>
          <w:i/>
          <w:iCs/>
          <w:kern w:val="2"/>
          <w14:ligatures w14:val="standardContextual"/>
        </w:rPr>
        <w:t>Options Resolution Process</w:t>
      </w:r>
      <w:r w:rsidR="00106694">
        <w:rPr>
          <w:rFonts w:asciiTheme="minorHAnsi" w:eastAsia="Calibri" w:hAnsiTheme="minorHAnsi" w:cstheme="minorHAnsi"/>
          <w:b/>
          <w:bCs/>
          <w:i/>
          <w:iCs/>
          <w:kern w:val="2"/>
          <w14:ligatures w14:val="standardContextual"/>
        </w:rPr>
        <w:t>.’</w:t>
      </w:r>
    </w:p>
    <w:p w14:paraId="6BC7F5A2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11. Options Resolution Sub-process:</w:t>
      </w:r>
    </w:p>
    <w:p w14:paraId="71273565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sub-process presents various options to the customer based on their needs.</w:t>
      </w:r>
    </w:p>
    <w:p w14:paraId="0838531D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12. Condition Check (Issue Solved in Options Resolution Sub-process):</w:t>
      </w:r>
    </w:p>
    <w:p w14:paraId="73D936E8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After the sub-process, a condition is checked to determine if the issue is solved.</w:t>
      </w:r>
    </w:p>
    <w:p w14:paraId="6F1C4509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issue is solved, the process stops.</w:t>
      </w:r>
    </w:p>
    <w:p w14:paraId="2A9153B2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issue is not solved, a ticket is created and transferred to the resolution department.</w:t>
      </w:r>
    </w:p>
    <w:p w14:paraId="24449D05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13. Ticket Escalation and Resolution (Sub-process):</w:t>
      </w:r>
    </w:p>
    <w:p w14:paraId="77489BFC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ticket from the sub-process is escalated to the resolution department.</w:t>
      </w:r>
    </w:p>
    <w:p w14:paraId="37950437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resolution department works to solve the issue.</w:t>
      </w:r>
    </w:p>
    <w:p w14:paraId="6ACF7A95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Once the issue is resolved, the process stops.</w:t>
      </w:r>
    </w:p>
    <w:p w14:paraId="60E5BF19" w14:textId="77AA7F27" w:rsidR="001664FD" w:rsidRPr="003862F5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lastRenderedPageBreak/>
        <w:t>This detailed breakdown illustrates the step-by-step flow of the customer interaction process with Rogers, including account identification, option selection, live agent interaction, customer satisfaction check, and ticket escalation for issue resolution.</w:t>
      </w:r>
    </w:p>
    <w:p w14:paraId="5C9A2E2F" w14:textId="2C9514D9" w:rsidR="00D437A8" w:rsidRPr="003862F5" w:rsidRDefault="00AE49FF" w:rsidP="3FBA5013">
      <w:pPr>
        <w:pStyle w:val="Heading2"/>
        <w:spacing w:after="240"/>
        <w:jc w:val="both"/>
        <w:rPr>
          <w:rFonts w:asciiTheme="minorHAnsi" w:hAnsiTheme="minorHAnsi" w:cstheme="minorBidi"/>
        </w:rPr>
      </w:pPr>
      <w:bookmarkStart w:id="4" w:name="_Toc1946681154"/>
      <w:r w:rsidRPr="3FBA5013">
        <w:rPr>
          <w:rFonts w:asciiTheme="minorHAnsi" w:hAnsiTheme="minorHAnsi" w:cstheme="minorBidi"/>
        </w:rPr>
        <w:t xml:space="preserve">2.2 </w:t>
      </w:r>
      <w:r w:rsidR="001664FD" w:rsidRPr="3FBA5013">
        <w:rPr>
          <w:rFonts w:asciiTheme="minorHAnsi" w:hAnsiTheme="minorHAnsi" w:cstheme="minorBidi"/>
        </w:rPr>
        <w:t>Explanation for the Sub–Process</w:t>
      </w:r>
      <w:bookmarkEnd w:id="4"/>
    </w:p>
    <w:p w14:paraId="326B73F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1. Condition Check (Option Selected = 1):</w:t>
      </w:r>
    </w:p>
    <w:p w14:paraId="5F4D0108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condition is true (Option Selected = 1), the sub-process presents the following options:</w:t>
      </w:r>
    </w:p>
    <w:p w14:paraId="282D6720" w14:textId="77777777" w:rsidR="0040286E" w:rsidRPr="009A439E" w:rsidRDefault="0040286E" w:rsidP="00DD5118">
      <w:pPr>
        <w:numPr>
          <w:ilvl w:val="0"/>
          <w:numId w:val="39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1 for Plan Related Issue</w:t>
      </w:r>
    </w:p>
    <w:p w14:paraId="70D9FA95" w14:textId="77777777" w:rsidR="0040286E" w:rsidRPr="009A439E" w:rsidRDefault="0040286E" w:rsidP="00DD5118">
      <w:pPr>
        <w:numPr>
          <w:ilvl w:val="0"/>
          <w:numId w:val="39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2 for Account Related Issues</w:t>
      </w:r>
    </w:p>
    <w:p w14:paraId="756F1CAA" w14:textId="77777777" w:rsidR="0040286E" w:rsidRPr="009A439E" w:rsidRDefault="0040286E" w:rsidP="00DD5118">
      <w:pPr>
        <w:numPr>
          <w:ilvl w:val="0"/>
          <w:numId w:val="39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3 for Issue in Billing</w:t>
      </w:r>
    </w:p>
    <w:p w14:paraId="42AB8D62" w14:textId="2E885E44" w:rsidR="0040286E" w:rsidRPr="009A439E" w:rsidRDefault="003A2A6A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>
        <w:rPr>
          <w:rFonts w:asciiTheme="minorHAnsi" w:eastAsia="Calibri" w:hAnsiTheme="minorHAnsi" w:cstheme="minorHAnsi"/>
          <w:kern w:val="2"/>
          <w14:ligatures w14:val="standardContextual"/>
        </w:rPr>
        <w:t>C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ustomers</w:t>
      </w:r>
      <w:r w:rsidR="0040286E"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can select one of the</w:t>
      </w:r>
      <w:r>
        <w:rPr>
          <w:rFonts w:asciiTheme="minorHAnsi" w:eastAsia="Calibri" w:hAnsiTheme="minorHAnsi" w:cstheme="minorHAnsi"/>
          <w:kern w:val="2"/>
          <w14:ligatures w14:val="standardContextual"/>
        </w:rPr>
        <w:t xml:space="preserve"> above</w:t>
      </w:r>
      <w:r w:rsidR="0040286E"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options.</w:t>
      </w:r>
    </w:p>
    <w:p w14:paraId="4A5BCA88" w14:textId="2899987D" w:rsidR="0040286E" w:rsidRPr="009A439E" w:rsidRDefault="0040286E" w:rsidP="3FBA5013">
      <w:pPr>
        <w:spacing w:after="160" w:line="256" w:lineRule="auto"/>
        <w:jc w:val="both"/>
        <w:rPr>
          <w:rFonts w:asciiTheme="minorHAnsi" w:eastAsia="Calibri" w:hAnsiTheme="minorHAnsi" w:cstheme="minorBidi"/>
          <w:kern w:val="2"/>
          <w14:ligatures w14:val="standardContextual"/>
        </w:rPr>
      </w:pPr>
      <w:r w:rsidRPr="3FBA5013">
        <w:rPr>
          <w:rFonts w:asciiTheme="minorHAnsi" w:eastAsia="Calibri" w:hAnsiTheme="minorHAnsi" w:cstheme="minorBidi"/>
          <w:kern w:val="2"/>
          <w14:ligatures w14:val="standardContextual"/>
        </w:rPr>
        <w:t xml:space="preserve">If the customer selects 3 for </w:t>
      </w:r>
      <w:r w:rsidR="288D6507" w:rsidRPr="3FBA5013">
        <w:rPr>
          <w:rFonts w:asciiTheme="minorHAnsi" w:eastAsia="Calibri" w:hAnsiTheme="minorHAnsi" w:cstheme="minorBidi"/>
          <w:b/>
          <w:bCs/>
          <w:i/>
          <w:iCs/>
          <w:kern w:val="2"/>
          <w14:ligatures w14:val="standardContextual"/>
        </w:rPr>
        <w:t>the Issue</w:t>
      </w:r>
      <w:r w:rsidRPr="3FBA5013">
        <w:rPr>
          <w:rFonts w:asciiTheme="minorHAnsi" w:eastAsia="Calibri" w:hAnsiTheme="minorHAnsi" w:cstheme="minorBidi"/>
          <w:b/>
          <w:bCs/>
          <w:i/>
          <w:iCs/>
          <w:kern w:val="2"/>
          <w14:ligatures w14:val="standardContextual"/>
        </w:rPr>
        <w:t xml:space="preserve"> of Billing</w:t>
      </w:r>
      <w:r w:rsidRPr="3FBA5013">
        <w:rPr>
          <w:rFonts w:asciiTheme="minorHAnsi" w:eastAsia="Calibri" w:hAnsiTheme="minorHAnsi" w:cstheme="minorBidi"/>
          <w:kern w:val="2"/>
          <w14:ligatures w14:val="standardContextual"/>
        </w:rPr>
        <w:t>, the process addresses billing-related problems.</w:t>
      </w:r>
    </w:p>
    <w:p w14:paraId="3E75ACC1" w14:textId="66833EA0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After resolving the billing issue, the System will check if the issue is resolved or not. If yes, the process Stops. If </w:t>
      </w:r>
      <w:r w:rsidR="008E0DEA" w:rsidRPr="009A439E">
        <w:rPr>
          <w:rFonts w:asciiTheme="minorHAnsi" w:eastAsia="Calibri" w:hAnsiTheme="minorHAnsi" w:cstheme="minorHAnsi"/>
          <w:kern w:val="2"/>
          <w14:ligatures w14:val="standardContextual"/>
        </w:rPr>
        <w:t>not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, </w:t>
      </w:r>
      <w:r w:rsidR="00BC0485">
        <w:rPr>
          <w:rFonts w:asciiTheme="minorHAnsi" w:eastAsia="Calibri" w:hAnsiTheme="minorHAnsi" w:cstheme="minorHAnsi"/>
          <w:kern w:val="2"/>
          <w14:ligatures w14:val="standardContextual"/>
        </w:rPr>
        <w:t>a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ticket is created and transferred to the resolution department</w:t>
      </w:r>
      <w:r w:rsidR="008E0DEA" w:rsidRPr="009A439E">
        <w:rPr>
          <w:rFonts w:asciiTheme="minorHAnsi" w:eastAsia="Calibri" w:hAnsiTheme="minorHAnsi" w:cstheme="minorHAnsi"/>
          <w:kern w:val="2"/>
          <w14:ligatures w14:val="standardContextual"/>
        </w:rPr>
        <w:t>. After the issue is solved,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the process stops.</w:t>
      </w:r>
    </w:p>
    <w:p w14:paraId="437150C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2. Condition Check (Option Selected = 2):</w:t>
      </w:r>
    </w:p>
    <w:p w14:paraId="6D3525B4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initial condition (Option Selected = 1) is false, it enters another condition to check if Option Selected = 2.</w:t>
      </w:r>
    </w:p>
    <w:p w14:paraId="2AF45FCE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Option Selected = 2 (Talk to Virtual Assistant):</w:t>
      </w:r>
    </w:p>
    <w:p w14:paraId="7C0C2D96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condition is true, the process directs the customer to talk to the virtual assistant for assistance.</w:t>
      </w:r>
    </w:p>
    <w:p w14:paraId="7A3DC5D4" w14:textId="04FE55D6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After interacting with the virtual assistant, the </w:t>
      </w:r>
      <w:r w:rsidR="004908AE">
        <w:rPr>
          <w:rFonts w:asciiTheme="minorHAnsi" w:eastAsia="Calibri" w:hAnsiTheme="minorHAnsi" w:cstheme="minorHAnsi"/>
          <w:kern w:val="2"/>
          <w14:ligatures w14:val="standardContextual"/>
        </w:rPr>
        <w:t>s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ystem will check if the issue is resolved or not. If yes, the process </w:t>
      </w:r>
      <w:r w:rsidR="004908AE">
        <w:rPr>
          <w:rFonts w:asciiTheme="minorHAnsi" w:eastAsia="Calibri" w:hAnsiTheme="minorHAnsi" w:cstheme="minorHAnsi"/>
          <w:kern w:val="2"/>
          <w14:ligatures w14:val="standardContextual"/>
        </w:rPr>
        <w:t>s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tops. If not, </w:t>
      </w:r>
      <w:r w:rsidR="00AA0F9D">
        <w:rPr>
          <w:rFonts w:asciiTheme="minorHAnsi" w:eastAsia="Calibri" w:hAnsiTheme="minorHAnsi" w:cstheme="minorHAnsi"/>
          <w:kern w:val="2"/>
          <w14:ligatures w14:val="standardContextual"/>
        </w:rPr>
        <w:t>a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ticket is created and transferred to the resolution department. After the issue is solved, the process stops.</w:t>
      </w:r>
    </w:p>
    <w:p w14:paraId="2EDB5D6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3. Condition Check (Option Selected = 3):</w:t>
      </w:r>
    </w:p>
    <w:p w14:paraId="309B67AD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previous condition (Option Selected = 2) is false, it enters another condition to check if Option Selected = 3.</w:t>
      </w:r>
    </w:p>
    <w:p w14:paraId="54E52C37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Option Selected = 3 (Press 1 for Mobile, Press 2 for Residential and home Internet):</w:t>
      </w:r>
    </w:p>
    <w:p w14:paraId="76DE280C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condition is true, the process presents the following options:</w:t>
      </w:r>
    </w:p>
    <w:p w14:paraId="43B34E0B" w14:textId="77777777" w:rsidR="0040286E" w:rsidRPr="009A439E" w:rsidRDefault="0040286E" w:rsidP="00DD5118">
      <w:pPr>
        <w:numPr>
          <w:ilvl w:val="0"/>
          <w:numId w:val="40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1 for Mobile</w:t>
      </w:r>
    </w:p>
    <w:p w14:paraId="50C5D53C" w14:textId="77777777" w:rsidR="0040286E" w:rsidRPr="009A439E" w:rsidRDefault="0040286E" w:rsidP="00DD5118">
      <w:pPr>
        <w:numPr>
          <w:ilvl w:val="0"/>
          <w:numId w:val="40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2 for Residential and home Internet.</w:t>
      </w:r>
    </w:p>
    <w:p w14:paraId="50924573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customer can select one of these options.</w:t>
      </w:r>
    </w:p>
    <w:p w14:paraId="167F20C6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lastRenderedPageBreak/>
        <w:t>Option Selected = 3 (Mobile or Residential and home Internet):</w:t>
      </w:r>
    </w:p>
    <w:p w14:paraId="26191729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Depending on the customer's selection, the process addresses issues related to mobile or residential/home internet.</w:t>
      </w:r>
    </w:p>
    <w:p w14:paraId="2B9A4175" w14:textId="46DAFD3F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After resolving the specific issue, </w:t>
      </w:r>
      <w:r w:rsidR="00D43FB9">
        <w:rPr>
          <w:rFonts w:asciiTheme="minorHAnsi" w:eastAsia="Calibri" w:hAnsiTheme="minorHAnsi" w:cstheme="minorHAnsi"/>
          <w:kern w:val="2"/>
          <w14:ligatures w14:val="standardContextual"/>
        </w:rPr>
        <w:t>the system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will check if the issue is resolved or not. If yes, the process </w:t>
      </w:r>
      <w:r w:rsidR="00D43FB9">
        <w:rPr>
          <w:rFonts w:asciiTheme="minorHAnsi" w:eastAsia="Calibri" w:hAnsiTheme="minorHAnsi" w:cstheme="minorHAnsi"/>
          <w:kern w:val="2"/>
          <w14:ligatures w14:val="standardContextual"/>
        </w:rPr>
        <w:t>s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tops. If </w:t>
      </w:r>
      <w:r w:rsidR="008E0DEA" w:rsidRPr="009A439E">
        <w:rPr>
          <w:rFonts w:asciiTheme="minorHAnsi" w:eastAsia="Calibri" w:hAnsiTheme="minorHAnsi" w:cstheme="minorHAnsi"/>
          <w:kern w:val="2"/>
          <w14:ligatures w14:val="standardContextual"/>
        </w:rPr>
        <w:t>not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, </w:t>
      </w:r>
      <w:r w:rsidR="00D43FB9">
        <w:rPr>
          <w:rFonts w:asciiTheme="minorHAnsi" w:eastAsia="Calibri" w:hAnsiTheme="minorHAnsi" w:cstheme="minorHAnsi"/>
          <w:kern w:val="2"/>
          <w14:ligatures w14:val="standardContextual"/>
        </w:rPr>
        <w:t xml:space="preserve">a 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ticket is created and transferred to the resolution department</w:t>
      </w:r>
      <w:r w:rsidR="008E0DEA" w:rsidRPr="009A439E">
        <w:rPr>
          <w:rFonts w:asciiTheme="minorHAnsi" w:eastAsia="Calibri" w:hAnsiTheme="minorHAnsi" w:cstheme="minorHAnsi"/>
          <w:kern w:val="2"/>
          <w14:ligatures w14:val="standardContextual"/>
        </w:rPr>
        <w:t>. After the issue is solved,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the process stops.</w:t>
      </w:r>
    </w:p>
    <w:p w14:paraId="57CDFCDF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Condition Check (Option Selected = 4):</w:t>
      </w:r>
    </w:p>
    <w:p w14:paraId="146AC8E9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previous conditions (Option Selected = 1, 2, and 3) are false, it enters another condition to check if Option Selected = 4.</w:t>
      </w:r>
    </w:p>
    <w:p w14:paraId="5FAA5A93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b/>
          <w:bCs/>
          <w:kern w:val="2"/>
          <w14:ligatures w14:val="standardContextual"/>
        </w:rPr>
        <w:t>Option Selected = 4 (Travel, Report Loss, Hardware Upgrade, Change Service, Cancel Service):</w:t>
      </w:r>
    </w:p>
    <w:p w14:paraId="2561A1A1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If the condition is true, the process presents the following options:</w:t>
      </w:r>
    </w:p>
    <w:p w14:paraId="2D826A5E" w14:textId="77777777" w:rsidR="0040286E" w:rsidRPr="009A439E" w:rsidRDefault="0040286E" w:rsidP="003862F5">
      <w:pPr>
        <w:numPr>
          <w:ilvl w:val="0"/>
          <w:numId w:val="45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1 for Travel Related Inquiries</w:t>
      </w:r>
    </w:p>
    <w:p w14:paraId="7F37598F" w14:textId="77777777" w:rsidR="0040286E" w:rsidRPr="009A439E" w:rsidRDefault="0040286E" w:rsidP="003862F5">
      <w:pPr>
        <w:numPr>
          <w:ilvl w:val="0"/>
          <w:numId w:val="45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2 for Report Loss</w:t>
      </w:r>
    </w:p>
    <w:p w14:paraId="0973B2BF" w14:textId="77777777" w:rsidR="0040286E" w:rsidRPr="009A439E" w:rsidRDefault="0040286E" w:rsidP="003862F5">
      <w:pPr>
        <w:numPr>
          <w:ilvl w:val="0"/>
          <w:numId w:val="45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3 for Hardware Upgrade</w:t>
      </w:r>
    </w:p>
    <w:p w14:paraId="369CFD2A" w14:textId="77777777" w:rsidR="0040286E" w:rsidRPr="009A439E" w:rsidRDefault="0040286E" w:rsidP="003862F5">
      <w:pPr>
        <w:numPr>
          <w:ilvl w:val="0"/>
          <w:numId w:val="45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4 for Change Service</w:t>
      </w:r>
    </w:p>
    <w:p w14:paraId="3FA8FB71" w14:textId="77777777" w:rsidR="0040286E" w:rsidRPr="009A439E" w:rsidRDefault="0040286E" w:rsidP="003862F5">
      <w:pPr>
        <w:numPr>
          <w:ilvl w:val="0"/>
          <w:numId w:val="45"/>
        </w:numPr>
        <w:spacing w:after="160" w:line="256" w:lineRule="auto"/>
        <w:contextualSpacing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Press 5 for Cancel Service</w:t>
      </w:r>
    </w:p>
    <w:p w14:paraId="50C2E6F5" w14:textId="784520C4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The customer can select one of th</w:t>
      </w:r>
      <w:r w:rsidR="00416F2F">
        <w:rPr>
          <w:rFonts w:asciiTheme="minorHAnsi" w:eastAsia="Calibri" w:hAnsiTheme="minorHAnsi" w:cstheme="minorHAnsi"/>
          <w:kern w:val="2"/>
          <w14:ligatures w14:val="standardContextual"/>
        </w:rPr>
        <w:t>e above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options.</w:t>
      </w:r>
    </w:p>
    <w:p w14:paraId="602314B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Option Selected = 4 (Specific Inquiry):</w:t>
      </w:r>
    </w:p>
    <w:p w14:paraId="3CDF079A" w14:textId="77777777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Depending on the customer's selection, the process addresses the specific inquiry (travel, report loss, hardware upgrade, change service, cancel service).</w:t>
      </w:r>
    </w:p>
    <w:p w14:paraId="5333653A" w14:textId="1ADC6712" w:rsidR="0040286E" w:rsidRPr="009A439E" w:rsidRDefault="0040286E" w:rsidP="00DD5118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14:ligatures w14:val="standardContextual"/>
        </w:rPr>
      </w:pP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After resolving the specific inquiry, the </w:t>
      </w:r>
      <w:r w:rsidR="008F49CA">
        <w:rPr>
          <w:rFonts w:asciiTheme="minorHAnsi" w:eastAsia="Calibri" w:hAnsiTheme="minorHAnsi" w:cstheme="minorHAnsi"/>
          <w:kern w:val="2"/>
          <w14:ligatures w14:val="standardContextual"/>
        </w:rPr>
        <w:t>sy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stem will check if the issue is resolved or not. If yes, the process </w:t>
      </w:r>
      <w:r w:rsidR="0008060B">
        <w:rPr>
          <w:rFonts w:asciiTheme="minorHAnsi" w:eastAsia="Calibri" w:hAnsiTheme="minorHAnsi" w:cstheme="minorHAnsi"/>
          <w:kern w:val="2"/>
          <w14:ligatures w14:val="standardContextual"/>
        </w:rPr>
        <w:t>s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tops. If </w:t>
      </w:r>
      <w:r w:rsidR="008E0DEA" w:rsidRPr="009A439E">
        <w:rPr>
          <w:rFonts w:asciiTheme="minorHAnsi" w:eastAsia="Calibri" w:hAnsiTheme="minorHAnsi" w:cstheme="minorHAnsi"/>
          <w:kern w:val="2"/>
          <w14:ligatures w14:val="standardContextual"/>
        </w:rPr>
        <w:t>not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>, the ticket is created and transferred to the resolution department</w:t>
      </w:r>
      <w:r w:rsidR="0094539E" w:rsidRPr="009A439E">
        <w:rPr>
          <w:rFonts w:asciiTheme="minorHAnsi" w:eastAsia="Calibri" w:hAnsiTheme="minorHAnsi" w:cstheme="minorHAnsi"/>
          <w:kern w:val="2"/>
          <w14:ligatures w14:val="standardContextual"/>
        </w:rPr>
        <w:t>. After the issue is solved,</w:t>
      </w:r>
      <w:r w:rsidRPr="009A439E">
        <w:rPr>
          <w:rFonts w:asciiTheme="minorHAnsi" w:eastAsia="Calibri" w:hAnsiTheme="minorHAnsi" w:cstheme="minorHAnsi"/>
          <w:kern w:val="2"/>
          <w14:ligatures w14:val="standardContextual"/>
        </w:rPr>
        <w:t xml:space="preserve"> the process stops.</w:t>
      </w:r>
    </w:p>
    <w:p w14:paraId="521C95BB" w14:textId="4C9E15C9" w:rsidR="00D437A8" w:rsidRPr="00927EA5" w:rsidRDefault="0040286E" w:rsidP="00927EA5">
      <w:pPr>
        <w:spacing w:after="160" w:line="256" w:lineRule="auto"/>
        <w:jc w:val="both"/>
        <w:rPr>
          <w:rFonts w:asciiTheme="minorHAnsi" w:eastAsia="Calibri" w:hAnsiTheme="minorHAnsi" w:cstheme="minorHAnsi"/>
          <w:kern w:val="2"/>
          <w:sz w:val="28"/>
          <w:szCs w:val="28"/>
          <w14:ligatures w14:val="standardContextual"/>
        </w:rPr>
      </w:pPr>
      <w:r w:rsidRPr="009A439E">
        <w:rPr>
          <w:rFonts w:asciiTheme="minorHAnsi" w:eastAsia="Calibri" w:hAnsiTheme="minorHAnsi" w:cstheme="minorHAnsi"/>
        </w:rPr>
        <w:t xml:space="preserve">This breakdown provides a detailed explanation of the </w:t>
      </w:r>
      <w:r w:rsidR="00702CF6">
        <w:rPr>
          <w:rFonts w:asciiTheme="minorHAnsi" w:eastAsia="Calibri" w:hAnsiTheme="minorHAnsi" w:cstheme="minorHAnsi"/>
        </w:rPr>
        <w:t>o</w:t>
      </w:r>
      <w:r w:rsidRPr="009A439E">
        <w:rPr>
          <w:rFonts w:asciiTheme="minorHAnsi" w:eastAsia="Calibri" w:hAnsiTheme="minorHAnsi" w:cstheme="minorHAnsi"/>
        </w:rPr>
        <w:t xml:space="preserve">ption </w:t>
      </w:r>
      <w:r w:rsidRPr="00702CF6">
        <w:rPr>
          <w:rFonts w:asciiTheme="minorHAnsi" w:eastAsia="Calibri" w:hAnsiTheme="minorHAnsi" w:cstheme="minorHAnsi"/>
          <w:b/>
          <w:bCs/>
          <w:i/>
          <w:iCs/>
        </w:rPr>
        <w:t>Resolution Sub-process</w:t>
      </w:r>
      <w:r w:rsidRPr="009A439E">
        <w:rPr>
          <w:rFonts w:asciiTheme="minorHAnsi" w:eastAsia="Calibri" w:hAnsiTheme="minorHAnsi" w:cstheme="minorHAnsi"/>
        </w:rPr>
        <w:t>, including the conditions, options presented to the customer, and the corresponding actions taken for each option.</w:t>
      </w:r>
    </w:p>
    <w:p w14:paraId="4FD759C5" w14:textId="3A8E003A" w:rsidR="00D437A8" w:rsidRPr="005220DE" w:rsidRDefault="00D437A8" w:rsidP="005220DE">
      <w:pPr>
        <w:pStyle w:val="Heading1"/>
        <w:numPr>
          <w:ilvl w:val="0"/>
          <w:numId w:val="36"/>
        </w:numPr>
        <w:rPr>
          <w:rFonts w:ascii="Calibri" w:hAnsi="Calibri" w:cs="Calibri"/>
        </w:rPr>
      </w:pPr>
      <w:bookmarkStart w:id="5" w:name="_Toc1971837128"/>
      <w:r>
        <w:t>Updated RACI diagram</w:t>
      </w:r>
      <w:bookmarkEnd w:id="5"/>
      <w:r w:rsidRPr="3FBA5013">
        <w:rPr>
          <w:rFonts w:ascii="Calibri" w:hAnsi="Calibri" w:cs="Calibri"/>
        </w:rPr>
        <w:t xml:space="preserve"> </w:t>
      </w:r>
    </w:p>
    <w:p w14:paraId="3B10627C" w14:textId="77777777" w:rsidR="005220DE" w:rsidRDefault="005220DE" w:rsidP="00D437A8">
      <w:pPr>
        <w:rPr>
          <w:rFonts w:asciiTheme="minorHAnsi" w:hAnsiTheme="minorHAnsi" w:cstheme="minorHAnsi"/>
        </w:rPr>
      </w:pPr>
    </w:p>
    <w:p w14:paraId="0C1E6B36" w14:textId="63CA54AC" w:rsidR="00547C88" w:rsidRDefault="00D437A8" w:rsidP="001664FD">
      <w:r w:rsidRPr="3FBA5013">
        <w:rPr>
          <w:rFonts w:asciiTheme="minorHAnsi" w:hAnsiTheme="minorHAnsi" w:cstheme="minorBidi"/>
        </w:rPr>
        <w:t xml:space="preserve">Please </w:t>
      </w:r>
      <w:r w:rsidR="0347CE20" w:rsidRPr="3FBA5013">
        <w:rPr>
          <w:rFonts w:asciiTheme="minorHAnsi" w:hAnsiTheme="minorHAnsi" w:cstheme="minorBidi"/>
        </w:rPr>
        <w:t>refer to</w:t>
      </w:r>
      <w:r w:rsidR="000E26E6" w:rsidRPr="3FBA5013">
        <w:rPr>
          <w:rFonts w:asciiTheme="minorHAnsi" w:hAnsiTheme="minorHAnsi" w:cstheme="minorBidi"/>
        </w:rPr>
        <w:t xml:space="preserve"> the attached</w:t>
      </w:r>
      <w:r w:rsidRPr="3FBA5013">
        <w:rPr>
          <w:rFonts w:asciiTheme="minorHAnsi" w:hAnsiTheme="minorHAnsi" w:cstheme="minorBidi"/>
        </w:rPr>
        <w:t xml:space="preserve"> </w:t>
      </w:r>
      <w:r w:rsidR="000E26E6" w:rsidRPr="3FBA5013">
        <w:rPr>
          <w:rFonts w:asciiTheme="minorHAnsi" w:hAnsiTheme="minorHAnsi" w:cstheme="minorBidi"/>
        </w:rPr>
        <w:t>Excel</w:t>
      </w:r>
      <w:r w:rsidRPr="3FBA5013">
        <w:rPr>
          <w:rFonts w:asciiTheme="minorHAnsi" w:hAnsiTheme="minorHAnsi" w:cstheme="minorBidi"/>
        </w:rPr>
        <w:t xml:space="preserve"> </w:t>
      </w:r>
      <w:r w:rsidR="0022200C" w:rsidRPr="3FBA5013">
        <w:rPr>
          <w:rFonts w:asciiTheme="minorHAnsi" w:hAnsiTheme="minorHAnsi" w:cstheme="minorBidi"/>
        </w:rPr>
        <w:t xml:space="preserve">file </w:t>
      </w:r>
      <w:r w:rsidR="00B06BD7" w:rsidRPr="3FBA5013">
        <w:rPr>
          <w:rFonts w:asciiTheme="minorHAnsi" w:hAnsiTheme="minorHAnsi" w:cstheme="minorBidi"/>
        </w:rPr>
        <w:t>named ‘</w:t>
      </w:r>
      <w:r w:rsidR="000417A7" w:rsidRPr="000417A7">
        <w:rPr>
          <w:rFonts w:asciiTheme="minorHAnsi" w:hAnsiTheme="minorHAnsi" w:cstheme="minorBidi"/>
          <w:b/>
          <w:bCs/>
        </w:rPr>
        <w:t>W24-INFO8686-GroupCP5-Assignment4-UpdatedRACI</w:t>
      </w:r>
      <w:r w:rsidR="00B06BD7" w:rsidRPr="3FBA5013">
        <w:rPr>
          <w:rFonts w:asciiTheme="minorHAnsi" w:hAnsiTheme="minorHAnsi" w:cstheme="minorBidi"/>
        </w:rPr>
        <w:t>’</w:t>
      </w:r>
      <w:r w:rsidRPr="3FBA5013">
        <w:rPr>
          <w:rFonts w:asciiTheme="minorHAnsi" w:hAnsiTheme="minorHAnsi" w:cstheme="minorBidi"/>
        </w:rPr>
        <w:t xml:space="preserve"> for </w:t>
      </w:r>
      <w:r w:rsidR="26C4FFC0" w:rsidRPr="3FBA5013">
        <w:rPr>
          <w:rFonts w:asciiTheme="minorHAnsi" w:hAnsiTheme="minorHAnsi" w:cstheme="minorBidi"/>
        </w:rPr>
        <w:t xml:space="preserve">the </w:t>
      </w:r>
      <w:r w:rsidRPr="3FBA5013">
        <w:rPr>
          <w:rFonts w:asciiTheme="minorHAnsi" w:hAnsiTheme="minorHAnsi" w:cstheme="minorBidi"/>
        </w:rPr>
        <w:t>RACI</w:t>
      </w:r>
      <w:r w:rsidR="00B06BD7" w:rsidRPr="3FBA5013">
        <w:rPr>
          <w:rFonts w:asciiTheme="minorHAnsi" w:hAnsiTheme="minorHAnsi" w:cstheme="minorBidi"/>
        </w:rPr>
        <w:t xml:space="preserve"> matrix</w:t>
      </w:r>
      <w:r w:rsidRPr="3FBA5013">
        <w:rPr>
          <w:rFonts w:asciiTheme="minorHAnsi" w:hAnsiTheme="minorHAnsi" w:cstheme="minorBidi"/>
        </w:rPr>
        <w:t>.</w:t>
      </w:r>
    </w:p>
    <w:p w14:paraId="56C65F33" w14:textId="77777777" w:rsidR="00547C88" w:rsidRDefault="00547C88" w:rsidP="001664FD"/>
    <w:p w14:paraId="735242C0" w14:textId="77777777" w:rsidR="00547C88" w:rsidRDefault="00547C88" w:rsidP="001664FD"/>
    <w:p w14:paraId="2CB8B5C2" w14:textId="77777777" w:rsidR="00547C88" w:rsidRDefault="00547C88" w:rsidP="001664FD"/>
    <w:sectPr w:rsidR="00547C88" w:rsidSect="008F090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99E2" w14:textId="77777777" w:rsidR="008F0904" w:rsidRDefault="008F0904" w:rsidP="00603ECA">
      <w:r>
        <w:separator/>
      </w:r>
    </w:p>
  </w:endnote>
  <w:endnote w:type="continuationSeparator" w:id="0">
    <w:p w14:paraId="1B40E891" w14:textId="77777777" w:rsidR="008F0904" w:rsidRDefault="008F0904" w:rsidP="00603ECA">
      <w:r>
        <w:continuationSeparator/>
      </w:r>
    </w:p>
  </w:endnote>
  <w:endnote w:type="continuationNotice" w:id="1">
    <w:p w14:paraId="7D4BFAA5" w14:textId="77777777" w:rsidR="008F0904" w:rsidRDefault="008F09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E455" w14:textId="172B25D6" w:rsidR="00603ECA" w:rsidRPr="008D2F57" w:rsidRDefault="00933899">
    <w:pPr>
      <w:pStyle w:val="Footer"/>
      <w:rPr>
        <w:rFonts w:asciiTheme="minorHAnsi" w:hAnsiTheme="minorHAnsi" w:cstheme="minorHAnsi"/>
      </w:rPr>
    </w:pPr>
    <w:r w:rsidRPr="00D76B2B">
      <w:rPr>
        <w:rFonts w:asciiTheme="minorHAnsi" w:hAnsiTheme="minorHAnsi" w:cstheme="minorHAnsi"/>
      </w:rPr>
      <w:t>Group CP5</w:t>
    </w:r>
    <w:r w:rsidRPr="00D76B2B">
      <w:rPr>
        <w:rFonts w:asciiTheme="minorHAnsi" w:hAnsiTheme="minorHAnsi" w:cstheme="minorHAnsi"/>
      </w:rPr>
      <w:ptab w:relativeTo="margin" w:alignment="center" w:leader="none"/>
    </w:r>
    <w:r w:rsidRPr="00D76B2B">
      <w:rPr>
        <w:rFonts w:asciiTheme="minorHAnsi" w:hAnsiTheme="minorHAnsi" w:cstheme="minorHAnsi"/>
      </w:rPr>
      <w:t>I</w:t>
    </w:r>
    <w:r w:rsidR="00A37390" w:rsidRPr="00D76B2B">
      <w:rPr>
        <w:rFonts w:asciiTheme="minorHAnsi" w:hAnsiTheme="minorHAnsi" w:cstheme="minorHAnsi"/>
      </w:rPr>
      <w:t>NFO8686</w:t>
    </w:r>
    <w:r w:rsidRPr="00D76B2B">
      <w:rPr>
        <w:rFonts w:asciiTheme="minorHAnsi" w:hAnsiTheme="minorHAnsi" w:cstheme="minorHAnsi"/>
      </w:rPr>
      <w:ptab w:relativeTo="margin" w:alignment="right" w:leader="none"/>
    </w:r>
    <w:r w:rsidR="004D2140" w:rsidRPr="00D76B2B">
      <w:rPr>
        <w:rFonts w:asciiTheme="minorHAnsi" w:hAnsiTheme="minorHAnsi" w:cstheme="minorHAnsi"/>
      </w:rPr>
      <w:fldChar w:fldCharType="begin"/>
    </w:r>
    <w:r w:rsidR="004D2140">
      <w:instrText xml:space="preserve"> PAGE   \* MERGEFORMAT </w:instrText>
    </w:r>
    <w:r w:rsidR="004D2140" w:rsidRPr="00D76B2B">
      <w:rPr>
        <w:rFonts w:asciiTheme="minorHAnsi" w:hAnsiTheme="minorHAnsi" w:cstheme="minorHAnsi"/>
      </w:rPr>
      <w:fldChar w:fldCharType="separate"/>
    </w:r>
    <w:r w:rsidR="004D2140" w:rsidRPr="00D76B2B">
      <w:rPr>
        <w:rFonts w:asciiTheme="minorHAnsi" w:hAnsiTheme="minorHAnsi" w:cstheme="minorHAnsi"/>
      </w:rPr>
      <w:t>1</w:t>
    </w:r>
    <w:r w:rsidR="004D2140" w:rsidRPr="00D76B2B">
      <w:rPr>
        <w:rFonts w:asciiTheme="minorHAnsi" w:hAnsiTheme="minorHAnsi" w:cs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53E4" w14:textId="4D32A962" w:rsidR="009C1A10" w:rsidRPr="00592FE4" w:rsidRDefault="009C1A10">
    <w:pPr>
      <w:pStyle w:val="Footer"/>
      <w:rPr>
        <w:rFonts w:asciiTheme="minorHAnsi" w:hAnsiTheme="minorHAnsi" w:cstheme="minorHAnsi"/>
      </w:rPr>
    </w:pPr>
    <w:r>
      <w:tab/>
    </w:r>
    <w:r w:rsidRPr="00592FE4">
      <w:rPr>
        <w:rFonts w:asciiTheme="minorHAnsi" w:hAnsiTheme="minorHAnsi" w:cstheme="minorHAnsi"/>
      </w:rPr>
      <w:t>INFO8686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89E9" w14:textId="77777777" w:rsidR="008F0904" w:rsidRDefault="008F0904" w:rsidP="00603ECA">
      <w:r>
        <w:separator/>
      </w:r>
    </w:p>
  </w:footnote>
  <w:footnote w:type="continuationSeparator" w:id="0">
    <w:p w14:paraId="3CE4B255" w14:textId="77777777" w:rsidR="008F0904" w:rsidRDefault="008F0904" w:rsidP="00603ECA">
      <w:r>
        <w:continuationSeparator/>
      </w:r>
    </w:p>
  </w:footnote>
  <w:footnote w:type="continuationNotice" w:id="1">
    <w:p w14:paraId="32A0BC50" w14:textId="77777777" w:rsidR="008F0904" w:rsidRDefault="008F09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34FB" w14:textId="77777777" w:rsidR="00A13C1D" w:rsidRDefault="00F74B88">
    <w:pPr>
      <w:pStyle w:val="Header"/>
    </w:pPr>
    <w:r>
      <w:rPr>
        <w:noProof/>
      </w:rPr>
      <w:t xml:space="preserve">                                                                                                                                </w:t>
    </w:r>
    <w:r w:rsidR="00452FCC">
      <w:rPr>
        <w:noProof/>
      </w:rPr>
      <w:t xml:space="preserve"> </w:t>
    </w:r>
    <w:r w:rsidR="00DE3A76">
      <w:rPr>
        <w:noProof/>
      </w:rPr>
      <w:drawing>
        <wp:inline distT="0" distB="0" distL="0" distR="0" wp14:anchorId="38C567DD" wp14:editId="16153DFF">
          <wp:extent cx="784916" cy="722299"/>
          <wp:effectExtent l="0" t="0" r="0" b="1905"/>
          <wp:docPr id="654390516" name="Picture 654390516" descr="A red logo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390516" name="Picture 2" descr="A red logo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113" cy="732602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2"/>
    <w:multiLevelType w:val="hybridMultilevel"/>
    <w:tmpl w:val="72AA7712"/>
    <w:lvl w:ilvl="0" w:tplc="10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" w15:restartNumberingAfterBreak="0">
    <w:nsid w:val="08CA6C66"/>
    <w:multiLevelType w:val="hybridMultilevel"/>
    <w:tmpl w:val="A538E9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7249F"/>
    <w:multiLevelType w:val="hybridMultilevel"/>
    <w:tmpl w:val="4934D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3F24"/>
    <w:multiLevelType w:val="multilevel"/>
    <w:tmpl w:val="ADF07FA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2F5496" w:themeColor="accent1" w:themeShade="BF"/>
      </w:rPr>
    </w:lvl>
    <w:lvl w:ilvl="1">
      <w:start w:val="2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0A616F44"/>
    <w:multiLevelType w:val="multilevel"/>
    <w:tmpl w:val="2B42CED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E05421"/>
    <w:multiLevelType w:val="hybridMultilevel"/>
    <w:tmpl w:val="6D886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E795A"/>
    <w:multiLevelType w:val="hybridMultilevel"/>
    <w:tmpl w:val="9042B80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BB28DD"/>
    <w:multiLevelType w:val="multilevel"/>
    <w:tmpl w:val="2B42CED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FFC692C"/>
    <w:multiLevelType w:val="hybridMultilevel"/>
    <w:tmpl w:val="20D02D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063797"/>
    <w:multiLevelType w:val="hybridMultilevel"/>
    <w:tmpl w:val="002CE4C8"/>
    <w:lvl w:ilvl="0" w:tplc="7DC445BE">
      <w:start w:val="1"/>
      <w:numFmt w:val="decimal"/>
      <w:lvlText w:val="%1."/>
      <w:lvlJc w:val="left"/>
      <w:pPr>
        <w:ind w:left="720" w:hanging="360"/>
      </w:pPr>
      <w:rPr>
        <w:rFonts w:eastAsia="Times New Roman" w:cstheme="majorHAnsi" w:hint="default"/>
        <w:color w:val="0563C1"/>
        <w:sz w:val="24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63707"/>
    <w:multiLevelType w:val="hybridMultilevel"/>
    <w:tmpl w:val="B63E18E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751C2"/>
    <w:multiLevelType w:val="multilevel"/>
    <w:tmpl w:val="818C5C3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C2A3771"/>
    <w:multiLevelType w:val="multilevel"/>
    <w:tmpl w:val="4782C6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A21739"/>
    <w:multiLevelType w:val="hybridMultilevel"/>
    <w:tmpl w:val="F52642B6"/>
    <w:lvl w:ilvl="0" w:tplc="CE52CD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A32C6E"/>
    <w:multiLevelType w:val="hybridMultilevel"/>
    <w:tmpl w:val="AD1C7FF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6E0903"/>
    <w:multiLevelType w:val="hybridMultilevel"/>
    <w:tmpl w:val="E59C428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45A4297"/>
    <w:multiLevelType w:val="hybridMultilevel"/>
    <w:tmpl w:val="C76641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19499D"/>
    <w:multiLevelType w:val="hybridMultilevel"/>
    <w:tmpl w:val="4546E76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5C04C7"/>
    <w:multiLevelType w:val="hybridMultilevel"/>
    <w:tmpl w:val="CCDA5B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2D1EE2"/>
    <w:multiLevelType w:val="hybridMultilevel"/>
    <w:tmpl w:val="7382AC72"/>
    <w:lvl w:ilvl="0" w:tplc="77BA8A42">
      <w:start w:val="1"/>
      <w:numFmt w:val="decimal"/>
      <w:lvlText w:val="%1."/>
      <w:lvlJc w:val="left"/>
      <w:pPr>
        <w:ind w:left="720" w:hanging="360"/>
      </w:pPr>
      <w:rPr>
        <w:rFonts w:eastAsia="Times New Roman" w:cstheme="majorHAnsi" w:hint="default"/>
        <w:color w:val="0563C1"/>
        <w:sz w:val="24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D237C"/>
    <w:multiLevelType w:val="hybridMultilevel"/>
    <w:tmpl w:val="02E8D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BF4727"/>
    <w:multiLevelType w:val="hybridMultilevel"/>
    <w:tmpl w:val="9E105D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F9273F"/>
    <w:multiLevelType w:val="multilevel"/>
    <w:tmpl w:val="4782C6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9768C0"/>
    <w:multiLevelType w:val="hybridMultilevel"/>
    <w:tmpl w:val="CA60815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FE318D6"/>
    <w:multiLevelType w:val="hybridMultilevel"/>
    <w:tmpl w:val="0352C4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DF55ED"/>
    <w:multiLevelType w:val="hybridMultilevel"/>
    <w:tmpl w:val="F6A47E16"/>
    <w:lvl w:ilvl="0" w:tplc="83AE51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F6CA4"/>
    <w:multiLevelType w:val="hybridMultilevel"/>
    <w:tmpl w:val="5FAA5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211F0"/>
    <w:multiLevelType w:val="hybridMultilevel"/>
    <w:tmpl w:val="93000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327B9"/>
    <w:multiLevelType w:val="multilevel"/>
    <w:tmpl w:val="4782C6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E5733E5"/>
    <w:multiLevelType w:val="multilevel"/>
    <w:tmpl w:val="007CF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6EC5567"/>
    <w:multiLevelType w:val="hybridMultilevel"/>
    <w:tmpl w:val="7EE0E3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240674"/>
    <w:multiLevelType w:val="multilevel"/>
    <w:tmpl w:val="76CE3E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A3036EA"/>
    <w:multiLevelType w:val="multilevel"/>
    <w:tmpl w:val="DF62715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DE84A9F"/>
    <w:multiLevelType w:val="hybridMultilevel"/>
    <w:tmpl w:val="263420DA"/>
    <w:lvl w:ilvl="0" w:tplc="8FA42A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7F5AD5"/>
    <w:multiLevelType w:val="multilevel"/>
    <w:tmpl w:val="2A06A70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>
      <w:start w:val="2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5" w15:restartNumberingAfterBreak="0">
    <w:nsid w:val="5F951FB2"/>
    <w:multiLevelType w:val="hybridMultilevel"/>
    <w:tmpl w:val="D9B8F284"/>
    <w:lvl w:ilvl="0" w:tplc="48C4169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46E71"/>
    <w:multiLevelType w:val="hybridMultilevel"/>
    <w:tmpl w:val="E2BE16A2"/>
    <w:lvl w:ilvl="0" w:tplc="1009000F">
      <w:start w:val="1"/>
      <w:numFmt w:val="decimal"/>
      <w:lvlText w:val="%1."/>
      <w:lvlJc w:val="left"/>
      <w:pPr>
        <w:ind w:left="-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37" w15:restartNumberingAfterBreak="0">
    <w:nsid w:val="64FA0891"/>
    <w:multiLevelType w:val="multilevel"/>
    <w:tmpl w:val="2B42CED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5CF12D0"/>
    <w:multiLevelType w:val="hybridMultilevel"/>
    <w:tmpl w:val="D924F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A05D9F"/>
    <w:multiLevelType w:val="hybridMultilevel"/>
    <w:tmpl w:val="F05EDC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B23623"/>
    <w:multiLevelType w:val="multilevel"/>
    <w:tmpl w:val="2B42CED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E0A44FD"/>
    <w:multiLevelType w:val="hybridMultilevel"/>
    <w:tmpl w:val="DFB267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21DB3"/>
    <w:multiLevelType w:val="hybridMultilevel"/>
    <w:tmpl w:val="0360E8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BD728CC"/>
    <w:multiLevelType w:val="hybridMultilevel"/>
    <w:tmpl w:val="0FACBD9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0C5C8F"/>
    <w:multiLevelType w:val="hybridMultilevel"/>
    <w:tmpl w:val="4D226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433765">
    <w:abstractNumId w:val="21"/>
  </w:num>
  <w:num w:numId="2" w16cid:durableId="375857364">
    <w:abstractNumId w:val="17"/>
  </w:num>
  <w:num w:numId="3" w16cid:durableId="236523215">
    <w:abstractNumId w:val="44"/>
  </w:num>
  <w:num w:numId="4" w16cid:durableId="1124427699">
    <w:abstractNumId w:val="42"/>
  </w:num>
  <w:num w:numId="5" w16cid:durableId="1918127468">
    <w:abstractNumId w:val="35"/>
  </w:num>
  <w:num w:numId="6" w16cid:durableId="2142460022">
    <w:abstractNumId w:val="28"/>
  </w:num>
  <w:num w:numId="7" w16cid:durableId="2130975647">
    <w:abstractNumId w:val="13"/>
  </w:num>
  <w:num w:numId="8" w16cid:durableId="261450275">
    <w:abstractNumId w:val="3"/>
  </w:num>
  <w:num w:numId="9" w16cid:durableId="180051490">
    <w:abstractNumId w:val="8"/>
  </w:num>
  <w:num w:numId="10" w16cid:durableId="2145924759">
    <w:abstractNumId w:val="0"/>
  </w:num>
  <w:num w:numId="11" w16cid:durableId="412822789">
    <w:abstractNumId w:val="29"/>
  </w:num>
  <w:num w:numId="12" w16cid:durableId="1438063276">
    <w:abstractNumId w:val="31"/>
  </w:num>
  <w:num w:numId="13" w16cid:durableId="407271256">
    <w:abstractNumId w:val="24"/>
  </w:num>
  <w:num w:numId="14" w16cid:durableId="962806439">
    <w:abstractNumId w:val="22"/>
  </w:num>
  <w:num w:numId="15" w16cid:durableId="312492383">
    <w:abstractNumId w:val="12"/>
  </w:num>
  <w:num w:numId="16" w16cid:durableId="1018240363">
    <w:abstractNumId w:val="6"/>
  </w:num>
  <w:num w:numId="17" w16cid:durableId="2083216808">
    <w:abstractNumId w:val="20"/>
  </w:num>
  <w:num w:numId="18" w16cid:durableId="712315126">
    <w:abstractNumId w:val="36"/>
  </w:num>
  <w:num w:numId="19" w16cid:durableId="1316688151">
    <w:abstractNumId w:val="25"/>
  </w:num>
  <w:num w:numId="20" w16cid:durableId="1495797943">
    <w:abstractNumId w:val="23"/>
  </w:num>
  <w:num w:numId="21" w16cid:durableId="584456898">
    <w:abstractNumId w:val="30"/>
  </w:num>
  <w:num w:numId="22" w16cid:durableId="931086442">
    <w:abstractNumId w:val="14"/>
  </w:num>
  <w:num w:numId="23" w16cid:durableId="958995499">
    <w:abstractNumId w:val="10"/>
  </w:num>
  <w:num w:numId="24" w16cid:durableId="1996300469">
    <w:abstractNumId w:val="15"/>
  </w:num>
  <w:num w:numId="25" w16cid:durableId="167330777">
    <w:abstractNumId w:val="33"/>
  </w:num>
  <w:num w:numId="26" w16cid:durableId="1131283235">
    <w:abstractNumId w:val="43"/>
  </w:num>
  <w:num w:numId="27" w16cid:durableId="738671533">
    <w:abstractNumId w:val="18"/>
  </w:num>
  <w:num w:numId="28" w16cid:durableId="2039887461">
    <w:abstractNumId w:val="1"/>
  </w:num>
  <w:num w:numId="29" w16cid:durableId="1112094632">
    <w:abstractNumId w:val="34"/>
  </w:num>
  <w:num w:numId="30" w16cid:durableId="1301615734">
    <w:abstractNumId w:val="16"/>
  </w:num>
  <w:num w:numId="31" w16cid:durableId="1430392534">
    <w:abstractNumId w:val="39"/>
  </w:num>
  <w:num w:numId="32" w16cid:durableId="1313682897">
    <w:abstractNumId w:val="4"/>
  </w:num>
  <w:num w:numId="33" w16cid:durableId="707146559">
    <w:abstractNumId w:val="40"/>
  </w:num>
  <w:num w:numId="34" w16cid:durableId="1095134563">
    <w:abstractNumId w:val="37"/>
  </w:num>
  <w:num w:numId="35" w16cid:durableId="626278901">
    <w:abstractNumId w:val="7"/>
  </w:num>
  <w:num w:numId="36" w16cid:durableId="1033574898">
    <w:abstractNumId w:val="11"/>
  </w:num>
  <w:num w:numId="37" w16cid:durableId="1716731435">
    <w:abstractNumId w:val="32"/>
  </w:num>
  <w:num w:numId="38" w16cid:durableId="772672820">
    <w:abstractNumId w:val="2"/>
  </w:num>
  <w:num w:numId="39" w16cid:durableId="1973707122">
    <w:abstractNumId w:val="38"/>
  </w:num>
  <w:num w:numId="40" w16cid:durableId="96491883">
    <w:abstractNumId w:val="5"/>
  </w:num>
  <w:num w:numId="41" w16cid:durableId="1800687666">
    <w:abstractNumId w:val="26"/>
  </w:num>
  <w:num w:numId="42" w16cid:durableId="1966352401">
    <w:abstractNumId w:val="19"/>
  </w:num>
  <w:num w:numId="43" w16cid:durableId="311374178">
    <w:abstractNumId w:val="9"/>
  </w:num>
  <w:num w:numId="44" w16cid:durableId="1555584490">
    <w:abstractNumId w:val="27"/>
  </w:num>
  <w:num w:numId="45" w16cid:durableId="1635480109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F4"/>
    <w:rsid w:val="00007611"/>
    <w:rsid w:val="00010F32"/>
    <w:rsid w:val="00011B78"/>
    <w:rsid w:val="0003689E"/>
    <w:rsid w:val="000417A7"/>
    <w:rsid w:val="00043FD4"/>
    <w:rsid w:val="00054D6C"/>
    <w:rsid w:val="00062BD8"/>
    <w:rsid w:val="00063034"/>
    <w:rsid w:val="00067F8D"/>
    <w:rsid w:val="0008060B"/>
    <w:rsid w:val="00086E82"/>
    <w:rsid w:val="000A10DE"/>
    <w:rsid w:val="000A4493"/>
    <w:rsid w:val="000E26E6"/>
    <w:rsid w:val="000E3DAC"/>
    <w:rsid w:val="000E75B5"/>
    <w:rsid w:val="000E7DA0"/>
    <w:rsid w:val="000F202A"/>
    <w:rsid w:val="000F30AF"/>
    <w:rsid w:val="000F5636"/>
    <w:rsid w:val="00106694"/>
    <w:rsid w:val="00114115"/>
    <w:rsid w:val="0011503D"/>
    <w:rsid w:val="00122747"/>
    <w:rsid w:val="001305C6"/>
    <w:rsid w:val="001358CE"/>
    <w:rsid w:val="00144C18"/>
    <w:rsid w:val="001465A6"/>
    <w:rsid w:val="00151F2E"/>
    <w:rsid w:val="00156E18"/>
    <w:rsid w:val="001630EB"/>
    <w:rsid w:val="00163C5D"/>
    <w:rsid w:val="00164D66"/>
    <w:rsid w:val="00165F03"/>
    <w:rsid w:val="001664FD"/>
    <w:rsid w:val="0016651F"/>
    <w:rsid w:val="00166531"/>
    <w:rsid w:val="0017569C"/>
    <w:rsid w:val="00176763"/>
    <w:rsid w:val="00181B4B"/>
    <w:rsid w:val="001830AC"/>
    <w:rsid w:val="001A3031"/>
    <w:rsid w:val="001A35C9"/>
    <w:rsid w:val="001B6A93"/>
    <w:rsid w:val="001C3696"/>
    <w:rsid w:val="001C5F30"/>
    <w:rsid w:val="001D6894"/>
    <w:rsid w:val="001E3E05"/>
    <w:rsid w:val="00210C40"/>
    <w:rsid w:val="00213A4C"/>
    <w:rsid w:val="00213C02"/>
    <w:rsid w:val="0022200C"/>
    <w:rsid w:val="00242CDB"/>
    <w:rsid w:val="00246B33"/>
    <w:rsid w:val="00250EAF"/>
    <w:rsid w:val="00257C3D"/>
    <w:rsid w:val="0026304B"/>
    <w:rsid w:val="00273AE7"/>
    <w:rsid w:val="002912B4"/>
    <w:rsid w:val="002A546E"/>
    <w:rsid w:val="002A70AA"/>
    <w:rsid w:val="002C4CFA"/>
    <w:rsid w:val="002C6DC1"/>
    <w:rsid w:val="002D29DC"/>
    <w:rsid w:val="002D4392"/>
    <w:rsid w:val="002D626F"/>
    <w:rsid w:val="002D6CD0"/>
    <w:rsid w:val="002D7969"/>
    <w:rsid w:val="002E171C"/>
    <w:rsid w:val="002E5E47"/>
    <w:rsid w:val="002E6FE8"/>
    <w:rsid w:val="002F36FE"/>
    <w:rsid w:val="002F5FA4"/>
    <w:rsid w:val="00324FFF"/>
    <w:rsid w:val="003321D1"/>
    <w:rsid w:val="00335943"/>
    <w:rsid w:val="00373176"/>
    <w:rsid w:val="00383779"/>
    <w:rsid w:val="003861BA"/>
    <w:rsid w:val="003862F5"/>
    <w:rsid w:val="00396C99"/>
    <w:rsid w:val="003A04BA"/>
    <w:rsid w:val="003A2A6A"/>
    <w:rsid w:val="003C7566"/>
    <w:rsid w:val="003D07B5"/>
    <w:rsid w:val="003D56F3"/>
    <w:rsid w:val="003F02C6"/>
    <w:rsid w:val="003F0743"/>
    <w:rsid w:val="003F12B7"/>
    <w:rsid w:val="00402752"/>
    <w:rsid w:val="0040286E"/>
    <w:rsid w:val="004028C9"/>
    <w:rsid w:val="00411129"/>
    <w:rsid w:val="00414F3E"/>
    <w:rsid w:val="004150F9"/>
    <w:rsid w:val="00416F2F"/>
    <w:rsid w:val="004178CD"/>
    <w:rsid w:val="004222B3"/>
    <w:rsid w:val="00423950"/>
    <w:rsid w:val="00425E05"/>
    <w:rsid w:val="00431CB4"/>
    <w:rsid w:val="00445D63"/>
    <w:rsid w:val="00452FCC"/>
    <w:rsid w:val="00454DFF"/>
    <w:rsid w:val="0046312F"/>
    <w:rsid w:val="004741BE"/>
    <w:rsid w:val="00475E76"/>
    <w:rsid w:val="0048355F"/>
    <w:rsid w:val="004853B4"/>
    <w:rsid w:val="00485528"/>
    <w:rsid w:val="0048627C"/>
    <w:rsid w:val="004908AE"/>
    <w:rsid w:val="00493350"/>
    <w:rsid w:val="00494787"/>
    <w:rsid w:val="004A245A"/>
    <w:rsid w:val="004A3D0D"/>
    <w:rsid w:val="004B02DD"/>
    <w:rsid w:val="004B6368"/>
    <w:rsid w:val="004B77F2"/>
    <w:rsid w:val="004C24DA"/>
    <w:rsid w:val="004C5835"/>
    <w:rsid w:val="004D1BDC"/>
    <w:rsid w:val="004D2140"/>
    <w:rsid w:val="004D27C2"/>
    <w:rsid w:val="004E0623"/>
    <w:rsid w:val="004F736E"/>
    <w:rsid w:val="005006EF"/>
    <w:rsid w:val="00510261"/>
    <w:rsid w:val="005136B9"/>
    <w:rsid w:val="00515C01"/>
    <w:rsid w:val="005160A6"/>
    <w:rsid w:val="0051707C"/>
    <w:rsid w:val="005220DE"/>
    <w:rsid w:val="0052217F"/>
    <w:rsid w:val="005254DE"/>
    <w:rsid w:val="00533F73"/>
    <w:rsid w:val="00547C88"/>
    <w:rsid w:val="00555961"/>
    <w:rsid w:val="00570EEF"/>
    <w:rsid w:val="0058292A"/>
    <w:rsid w:val="00582C65"/>
    <w:rsid w:val="00584DA9"/>
    <w:rsid w:val="00592FE4"/>
    <w:rsid w:val="0059420A"/>
    <w:rsid w:val="005C0488"/>
    <w:rsid w:val="005C5B4F"/>
    <w:rsid w:val="005D442B"/>
    <w:rsid w:val="00603ECA"/>
    <w:rsid w:val="0060756B"/>
    <w:rsid w:val="006258CA"/>
    <w:rsid w:val="00630816"/>
    <w:rsid w:val="00640816"/>
    <w:rsid w:val="0064273F"/>
    <w:rsid w:val="00653DCB"/>
    <w:rsid w:val="00655366"/>
    <w:rsid w:val="00655E9F"/>
    <w:rsid w:val="00661063"/>
    <w:rsid w:val="006621A9"/>
    <w:rsid w:val="006643A4"/>
    <w:rsid w:val="0067776A"/>
    <w:rsid w:val="00682A7F"/>
    <w:rsid w:val="006908F4"/>
    <w:rsid w:val="006A08B2"/>
    <w:rsid w:val="006A196D"/>
    <w:rsid w:val="006A73FB"/>
    <w:rsid w:val="006A7812"/>
    <w:rsid w:val="006B1A3E"/>
    <w:rsid w:val="006C4FC6"/>
    <w:rsid w:val="006D1BC8"/>
    <w:rsid w:val="006F18C2"/>
    <w:rsid w:val="00702CF6"/>
    <w:rsid w:val="00706E91"/>
    <w:rsid w:val="00707DA1"/>
    <w:rsid w:val="00710FAC"/>
    <w:rsid w:val="00726676"/>
    <w:rsid w:val="00743C0F"/>
    <w:rsid w:val="0074600D"/>
    <w:rsid w:val="007508E4"/>
    <w:rsid w:val="00751A20"/>
    <w:rsid w:val="00765849"/>
    <w:rsid w:val="00765BBA"/>
    <w:rsid w:val="00772E42"/>
    <w:rsid w:val="007750EB"/>
    <w:rsid w:val="0077636A"/>
    <w:rsid w:val="0078669C"/>
    <w:rsid w:val="00792CDF"/>
    <w:rsid w:val="00793445"/>
    <w:rsid w:val="00794FF4"/>
    <w:rsid w:val="007A26A8"/>
    <w:rsid w:val="007B34E6"/>
    <w:rsid w:val="007C5052"/>
    <w:rsid w:val="007D2F09"/>
    <w:rsid w:val="007D6D3F"/>
    <w:rsid w:val="007E117B"/>
    <w:rsid w:val="007E1B41"/>
    <w:rsid w:val="007E401D"/>
    <w:rsid w:val="007E7977"/>
    <w:rsid w:val="007F33B5"/>
    <w:rsid w:val="007F541D"/>
    <w:rsid w:val="007F6879"/>
    <w:rsid w:val="008013DC"/>
    <w:rsid w:val="00821F57"/>
    <w:rsid w:val="00823A62"/>
    <w:rsid w:val="00830755"/>
    <w:rsid w:val="00831186"/>
    <w:rsid w:val="00832A3E"/>
    <w:rsid w:val="008334E0"/>
    <w:rsid w:val="00836B98"/>
    <w:rsid w:val="00837248"/>
    <w:rsid w:val="008424E0"/>
    <w:rsid w:val="00846403"/>
    <w:rsid w:val="00853562"/>
    <w:rsid w:val="00870D9E"/>
    <w:rsid w:val="00876F0A"/>
    <w:rsid w:val="008A36E0"/>
    <w:rsid w:val="008A745A"/>
    <w:rsid w:val="008D0F69"/>
    <w:rsid w:val="008D2F57"/>
    <w:rsid w:val="008E0DEA"/>
    <w:rsid w:val="008F0904"/>
    <w:rsid w:val="008F49CA"/>
    <w:rsid w:val="008F5652"/>
    <w:rsid w:val="009008D9"/>
    <w:rsid w:val="0091100D"/>
    <w:rsid w:val="00917121"/>
    <w:rsid w:val="00920CDD"/>
    <w:rsid w:val="00927EA5"/>
    <w:rsid w:val="00933899"/>
    <w:rsid w:val="0094539E"/>
    <w:rsid w:val="0094612A"/>
    <w:rsid w:val="00946DBD"/>
    <w:rsid w:val="00963F55"/>
    <w:rsid w:val="00964D68"/>
    <w:rsid w:val="00970462"/>
    <w:rsid w:val="00984458"/>
    <w:rsid w:val="00995A74"/>
    <w:rsid w:val="009A2E65"/>
    <w:rsid w:val="009A439E"/>
    <w:rsid w:val="009A5035"/>
    <w:rsid w:val="009A6496"/>
    <w:rsid w:val="009B380C"/>
    <w:rsid w:val="009B5B36"/>
    <w:rsid w:val="009C1A10"/>
    <w:rsid w:val="009C478F"/>
    <w:rsid w:val="009D6AB7"/>
    <w:rsid w:val="009E1993"/>
    <w:rsid w:val="00A13C1D"/>
    <w:rsid w:val="00A24162"/>
    <w:rsid w:val="00A34A18"/>
    <w:rsid w:val="00A36750"/>
    <w:rsid w:val="00A37390"/>
    <w:rsid w:val="00A45FDC"/>
    <w:rsid w:val="00A56EA0"/>
    <w:rsid w:val="00A66F58"/>
    <w:rsid w:val="00A70181"/>
    <w:rsid w:val="00A72A49"/>
    <w:rsid w:val="00A74008"/>
    <w:rsid w:val="00A81B00"/>
    <w:rsid w:val="00A85CD7"/>
    <w:rsid w:val="00A86CA6"/>
    <w:rsid w:val="00A93157"/>
    <w:rsid w:val="00A95AD8"/>
    <w:rsid w:val="00AA0F9D"/>
    <w:rsid w:val="00AA2278"/>
    <w:rsid w:val="00AA75BC"/>
    <w:rsid w:val="00AB59FF"/>
    <w:rsid w:val="00AC5ABB"/>
    <w:rsid w:val="00AC6FF6"/>
    <w:rsid w:val="00AD52AB"/>
    <w:rsid w:val="00AE025B"/>
    <w:rsid w:val="00AE4675"/>
    <w:rsid w:val="00AE49FF"/>
    <w:rsid w:val="00B00623"/>
    <w:rsid w:val="00B00CC6"/>
    <w:rsid w:val="00B028D1"/>
    <w:rsid w:val="00B06714"/>
    <w:rsid w:val="00B06BD7"/>
    <w:rsid w:val="00B0774A"/>
    <w:rsid w:val="00B1208E"/>
    <w:rsid w:val="00B2600D"/>
    <w:rsid w:val="00B34598"/>
    <w:rsid w:val="00B40821"/>
    <w:rsid w:val="00B47516"/>
    <w:rsid w:val="00B505A0"/>
    <w:rsid w:val="00B5667B"/>
    <w:rsid w:val="00B80365"/>
    <w:rsid w:val="00B835BE"/>
    <w:rsid w:val="00B9032B"/>
    <w:rsid w:val="00B91216"/>
    <w:rsid w:val="00B93B0E"/>
    <w:rsid w:val="00B93FFC"/>
    <w:rsid w:val="00B97141"/>
    <w:rsid w:val="00B973B1"/>
    <w:rsid w:val="00BA0882"/>
    <w:rsid w:val="00BA3D4F"/>
    <w:rsid w:val="00BA4160"/>
    <w:rsid w:val="00BB1376"/>
    <w:rsid w:val="00BC0485"/>
    <w:rsid w:val="00BC1F48"/>
    <w:rsid w:val="00BC7BA0"/>
    <w:rsid w:val="00BD279C"/>
    <w:rsid w:val="00BD4385"/>
    <w:rsid w:val="00BD576A"/>
    <w:rsid w:val="00BE0438"/>
    <w:rsid w:val="00BE5ADB"/>
    <w:rsid w:val="00BF494F"/>
    <w:rsid w:val="00BF73D5"/>
    <w:rsid w:val="00C0278C"/>
    <w:rsid w:val="00C04D33"/>
    <w:rsid w:val="00C0510C"/>
    <w:rsid w:val="00C06E28"/>
    <w:rsid w:val="00C152E0"/>
    <w:rsid w:val="00C21851"/>
    <w:rsid w:val="00C33C18"/>
    <w:rsid w:val="00C43001"/>
    <w:rsid w:val="00C548DF"/>
    <w:rsid w:val="00C613A2"/>
    <w:rsid w:val="00C642BA"/>
    <w:rsid w:val="00C65F92"/>
    <w:rsid w:val="00C66F2C"/>
    <w:rsid w:val="00C713A1"/>
    <w:rsid w:val="00C71DAA"/>
    <w:rsid w:val="00C82B4F"/>
    <w:rsid w:val="00C8601C"/>
    <w:rsid w:val="00C91675"/>
    <w:rsid w:val="00CA484D"/>
    <w:rsid w:val="00CC25D3"/>
    <w:rsid w:val="00CD12B7"/>
    <w:rsid w:val="00CD35B7"/>
    <w:rsid w:val="00CD3C5F"/>
    <w:rsid w:val="00CF2ECA"/>
    <w:rsid w:val="00D437A8"/>
    <w:rsid w:val="00D43FB9"/>
    <w:rsid w:val="00D45F64"/>
    <w:rsid w:val="00D479FE"/>
    <w:rsid w:val="00D51765"/>
    <w:rsid w:val="00D641ED"/>
    <w:rsid w:val="00D76B2B"/>
    <w:rsid w:val="00D81DA4"/>
    <w:rsid w:val="00D870D4"/>
    <w:rsid w:val="00D91813"/>
    <w:rsid w:val="00D95632"/>
    <w:rsid w:val="00DA2C83"/>
    <w:rsid w:val="00DA4E5E"/>
    <w:rsid w:val="00DB0A15"/>
    <w:rsid w:val="00DB0B0D"/>
    <w:rsid w:val="00DB6829"/>
    <w:rsid w:val="00DC05DC"/>
    <w:rsid w:val="00DC648D"/>
    <w:rsid w:val="00DD5118"/>
    <w:rsid w:val="00DE151C"/>
    <w:rsid w:val="00DE3A76"/>
    <w:rsid w:val="00DE4DB5"/>
    <w:rsid w:val="00DF19E3"/>
    <w:rsid w:val="00DF3A91"/>
    <w:rsid w:val="00E024B6"/>
    <w:rsid w:val="00E0542D"/>
    <w:rsid w:val="00E075E4"/>
    <w:rsid w:val="00E1046A"/>
    <w:rsid w:val="00E26441"/>
    <w:rsid w:val="00E524DF"/>
    <w:rsid w:val="00E524F1"/>
    <w:rsid w:val="00E61209"/>
    <w:rsid w:val="00E6461F"/>
    <w:rsid w:val="00E64FDD"/>
    <w:rsid w:val="00E81FAE"/>
    <w:rsid w:val="00E82482"/>
    <w:rsid w:val="00E84CB1"/>
    <w:rsid w:val="00E86862"/>
    <w:rsid w:val="00E94BB8"/>
    <w:rsid w:val="00E96F1A"/>
    <w:rsid w:val="00EA6AEE"/>
    <w:rsid w:val="00EB3966"/>
    <w:rsid w:val="00ED1486"/>
    <w:rsid w:val="00ED1A12"/>
    <w:rsid w:val="00ED2B10"/>
    <w:rsid w:val="00ED641F"/>
    <w:rsid w:val="00EE36BC"/>
    <w:rsid w:val="00EE4CB6"/>
    <w:rsid w:val="00EE607A"/>
    <w:rsid w:val="00EE7BAD"/>
    <w:rsid w:val="00EF32DE"/>
    <w:rsid w:val="00EF63E4"/>
    <w:rsid w:val="00F13889"/>
    <w:rsid w:val="00F157BA"/>
    <w:rsid w:val="00F4620A"/>
    <w:rsid w:val="00F464C2"/>
    <w:rsid w:val="00F46DE0"/>
    <w:rsid w:val="00F5362C"/>
    <w:rsid w:val="00F645E1"/>
    <w:rsid w:val="00F71A0B"/>
    <w:rsid w:val="00F74B88"/>
    <w:rsid w:val="00F75F16"/>
    <w:rsid w:val="00F9091A"/>
    <w:rsid w:val="00F97A2B"/>
    <w:rsid w:val="00FB6AF6"/>
    <w:rsid w:val="00FD3C11"/>
    <w:rsid w:val="00FE05DF"/>
    <w:rsid w:val="01C72FDC"/>
    <w:rsid w:val="0347CE20"/>
    <w:rsid w:val="0B1A3F5F"/>
    <w:rsid w:val="0EA40AEA"/>
    <w:rsid w:val="19305AE6"/>
    <w:rsid w:val="1D64B3D3"/>
    <w:rsid w:val="20466C38"/>
    <w:rsid w:val="24FAF5EA"/>
    <w:rsid w:val="26C4FFC0"/>
    <w:rsid w:val="26F26DBC"/>
    <w:rsid w:val="288D6507"/>
    <w:rsid w:val="298DDF19"/>
    <w:rsid w:val="2BB61C61"/>
    <w:rsid w:val="36F1213D"/>
    <w:rsid w:val="3FBA5013"/>
    <w:rsid w:val="54FC4456"/>
    <w:rsid w:val="635E1EB5"/>
    <w:rsid w:val="795DA920"/>
    <w:rsid w:val="7C0654B9"/>
    <w:rsid w:val="7EE5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B0FE8A"/>
  <w15:chartTrackingRefBased/>
  <w15:docId w15:val="{AFFCD97D-0DD9-4A91-89DB-4E483548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7A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F7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D3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HDs">
    <w:name w:val="BT (HDs)"/>
    <w:basedOn w:val="Normal"/>
    <w:next w:val="Normal"/>
    <w:rsid w:val="00794FF4"/>
    <w:pPr>
      <w:spacing w:line="240" w:lineRule="exact"/>
      <w:ind w:left="720"/>
    </w:pPr>
    <w:rPr>
      <w:rFonts w:ascii="Font13208" w:hAnsi="Font13208"/>
      <w:noProof/>
      <w:sz w:val="20"/>
      <w:szCs w:val="20"/>
    </w:rPr>
  </w:style>
  <w:style w:type="character" w:styleId="CommentReference">
    <w:name w:val="annotation reference"/>
    <w:semiHidden/>
    <w:rsid w:val="00794FF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94FF4"/>
    <w:rPr>
      <w:rFonts w:ascii="New York" w:hAnsi="New York"/>
      <w:sz w:val="20"/>
      <w:szCs w:val="20"/>
    </w:rPr>
  </w:style>
  <w:style w:type="paragraph" w:styleId="BalloonText">
    <w:name w:val="Balloon Text"/>
    <w:basedOn w:val="Normal"/>
    <w:semiHidden/>
    <w:rsid w:val="00794FF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F5362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536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F73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CD12B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844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984458"/>
    <w:pPr>
      <w:spacing w:after="100"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D81DA4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1DA4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GridTable4-Accent1">
    <w:name w:val="Grid Table 4 Accent 1"/>
    <w:basedOn w:val="TableNormal"/>
    <w:uiPriority w:val="49"/>
    <w:rsid w:val="009E1993"/>
    <w:rPr>
      <w:rFonts w:asciiTheme="minorHAnsi" w:eastAsiaTheme="minorHAnsi" w:hAnsiTheme="minorHAnsi" w:cstheme="minorBidi"/>
      <w:sz w:val="22"/>
      <w:szCs w:val="22"/>
      <w:lang w:val="en-CA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rsid w:val="00603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03EC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03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ECA"/>
    <w:rPr>
      <w:sz w:val="24"/>
      <w:szCs w:val="24"/>
      <w:lang w:val="en-US" w:eastAsia="en-US"/>
    </w:rPr>
  </w:style>
  <w:style w:type="paragraph" w:customStyle="1" w:styleId="SHTB">
    <w:name w:val="SH/TB"/>
    <w:basedOn w:val="Normal"/>
    <w:next w:val="Normal"/>
    <w:rsid w:val="00B835B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character" w:customStyle="1" w:styleId="normaltextrun">
    <w:name w:val="normaltextrun"/>
    <w:basedOn w:val="DefaultParagraphFont"/>
    <w:rsid w:val="00B835BE"/>
  </w:style>
  <w:style w:type="character" w:styleId="Strong">
    <w:name w:val="Strong"/>
    <w:basedOn w:val="DefaultParagraphFont"/>
    <w:qFormat/>
    <w:rsid w:val="00B835BE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CD3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0E75B5"/>
    <w:rPr>
      <w:rFonts w:ascii="New York" w:hAnsi="New York"/>
      <w:lang w:val="en-US" w:eastAsia="en-US"/>
    </w:rPr>
  </w:style>
  <w:style w:type="table" w:styleId="GridTable6Colorful-Accent2">
    <w:name w:val="Grid Table 6 Colorful Accent 2"/>
    <w:basedOn w:val="TableNormal"/>
    <w:uiPriority w:val="51"/>
    <w:rsid w:val="000A10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rsid w:val="00181B4B"/>
    <w:pPr>
      <w:spacing w:after="100"/>
      <w:ind w:left="240"/>
    </w:pPr>
  </w:style>
  <w:style w:type="numbering" w:customStyle="1" w:styleId="CurrentList1">
    <w:name w:val="Current List1"/>
    <w:uiPriority w:val="99"/>
    <w:rsid w:val="005220DE"/>
    <w:pPr>
      <w:numPr>
        <w:numId w:val="3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8E0D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08992-D394-4A52-BD1F-9CCC2E6817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1178</Words>
  <Characters>6246</Characters>
  <Application>Microsoft Office Word</Application>
  <DocSecurity>0</DocSecurity>
  <Lines>195</Lines>
  <Paragraphs>132</Paragraphs>
  <ScaleCrop>false</ScaleCrop>
  <Company>Augsburg College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Generative AI Powered Voice Assistant Customer Service at Rogers</dc:title>
  <dc:subject/>
  <dc:creator>schwalbe</dc:creator>
  <cp:keywords/>
  <dc:description/>
  <cp:lastModifiedBy>Rakesh Mahendranath</cp:lastModifiedBy>
  <cp:revision>56</cp:revision>
  <dcterms:created xsi:type="dcterms:W3CDTF">2024-02-18T15:35:00Z</dcterms:created>
  <dcterms:modified xsi:type="dcterms:W3CDTF">2024-02-19T04:25:00Z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cb633b7eb50edde0183a411ba7efd28384c3e36e068063296f56cd01c3089ce4</vt:lpwstr>
  </property>
</Properties>
</file>