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Arial" w:hAnsi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color w:val="000000"/>
          <w:sz w:val="28"/>
          <w:szCs w:val="28"/>
        </w:rPr>
        <w:t xml:space="preserve">Business Problem: </w:t>
      </w:r>
      <w:r>
        <w:rPr>
          <w:rFonts w:ascii="Arial" w:hAnsi="Arial"/>
          <w:b/>
          <w:color w:val="000000"/>
          <w:sz w:val="28"/>
          <w:szCs w:val="28"/>
          <w:u w:val="single"/>
        </w:rPr>
        <w:t xml:space="preserve">Optimizing Seasonal Sales and Promotional </w:t>
      </w:r>
      <w:r>
        <w:rPr>
          <w:rFonts w:ascii="HelveticaNeue-Bold" w:hAnsi="HelveticaNeue-Bold"/>
          <w:b/>
          <w:color w:val="000000"/>
          <w:sz w:val="36"/>
          <w:u w:val="single"/>
        </w:rPr>
      </w:r>
    </w:p>
    <w:p>
      <w:pPr>
        <w:pBdr/>
        <w:spacing/>
        <w:ind/>
        <w:jc w:val="both"/>
        <w:rPr>
          <w:rFonts w:ascii="HelveticaNeue-Bold" w:hAnsi="HelveticaNeue-Bold"/>
          <w:b/>
          <w:bCs/>
          <w:color w:val="000000"/>
          <w:sz w:val="36"/>
          <w:szCs w:val="36"/>
          <w:u w:val="single"/>
        </w:rPr>
      </w:pPr>
      <w:r>
        <w:rPr>
          <w:rFonts w:ascii="Arial" w:hAnsi="Arial"/>
          <w:b/>
          <w:color w:val="000000"/>
          <w:sz w:val="28"/>
          <w:szCs w:val="28"/>
          <w:u w:val="single"/>
        </w:rPr>
        <w:t xml:space="preserve">Stragies</w:t>
      </w:r>
      <w:r>
        <w:rPr>
          <w:rFonts w:ascii="HelveticaNeue-Bold" w:hAnsi="HelveticaNeue-Bold"/>
          <w:b/>
          <w:color w:val="000000"/>
          <w:sz w:val="36"/>
          <w:u w:val="single"/>
        </w:rPr>
      </w:r>
      <w:r/>
    </w:p>
    <w:p>
      <w:pPr>
        <w:pBdr/>
        <w:spacing/>
        <w:ind/>
        <w:jc w:val="both"/>
        <w:rPr>
          <w:rFonts w:ascii="Times-Roman" w:hAnsi="Times-Roman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</w:r>
      <w:r>
        <w:rPr>
          <w:rFonts w:ascii="Times-Roman" w:hAnsi="Times-Roman"/>
          <w:color w:val="000000"/>
          <w:sz w:val="22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 xml:space="preserve">Context:</w:t>
      </w:r>
      <w:r>
        <w:rPr>
          <w:rFonts w:ascii="Times-Roman" w:hAnsi="Times-Roman"/>
          <w:color w:val="000000"/>
          <w:sz w:val="32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EleganceWear</w:t>
      </w:r>
      <w:r>
        <w:rPr>
          <w:rFonts w:ascii="Arial" w:hAnsi="Arial"/>
          <w:color w:val="0c0c0c"/>
          <w:sz w:val="20"/>
        </w:rPr>
        <w:t xml:space="preserve">, a luxury apparel company, is facing challenges in </w:t>
      </w:r>
      <w:r>
        <w:rPr>
          <w:rFonts w:ascii="Arial" w:hAnsi="Arial"/>
          <w:color w:val="0c0c0c"/>
          <w:sz w:val="20"/>
          <w:highlight w:val="yellow"/>
        </w:rPr>
        <w:t xml:space="preserve">understanding the impact of seasonal trends and promotional events like Black Friday</w:t>
      </w:r>
      <w:r>
        <w:rPr>
          <w:rFonts w:ascii="Arial" w:hAnsi="Arial"/>
          <w:color w:val="0c0c0c"/>
          <w:sz w:val="20"/>
        </w:rPr>
        <w:t xml:space="preserve"> on </w:t>
      </w:r>
      <w:r>
        <w:rPr>
          <w:rFonts w:ascii="Arial" w:hAnsi="Arial"/>
          <w:color w:val="0c0c0c"/>
          <w:sz w:val="20"/>
        </w:rPr>
        <w:t xml:space="preserve">its</w:t>
      </w:r>
      <w:r>
        <w:rPr>
          <w:rFonts w:ascii="Arial" w:hAnsi="Arial"/>
          <w:color w:val="0c0c0c"/>
          <w:sz w:val="20"/>
        </w:rPr>
        <w:t xml:space="preserve"> </w:t>
      </w:r>
      <w:r>
        <w:rPr>
          <w:rFonts w:ascii="Arial" w:hAnsi="Arial"/>
          <w:color w:val="0c0c0c"/>
          <w:sz w:val="20"/>
          <w:highlight w:val="yellow"/>
        </w:rPr>
        <w:t xml:space="preserve">sales performance and profitability</w:t>
      </w:r>
      <w:r>
        <w:rPr>
          <w:rFonts w:ascii="Arial" w:hAnsi="Arial"/>
          <w:color w:val="0c0c0c"/>
          <w:sz w:val="20"/>
        </w:rPr>
        <w:t xml:space="preserve">. While Black Friday significantly boosts sales, the company is uncertain if the </w:t>
      </w:r>
      <w:r>
        <w:rPr>
          <w:rFonts w:ascii="Arial" w:hAnsi="Arial"/>
          <w:color w:val="0c0c0c"/>
          <w:sz w:val="20"/>
          <w:highlight w:val="yellow"/>
        </w:rPr>
        <w:t xml:space="preserve">aggressive discounting strategy is sustainable</w:t>
      </w:r>
      <w:r>
        <w:rPr>
          <w:rFonts w:ascii="Arial" w:hAnsi="Arial"/>
          <w:color w:val="0c0c0c"/>
          <w:sz w:val="20"/>
        </w:rPr>
        <w:t xml:space="preserve"> or if it </w:t>
      </w:r>
      <w:r>
        <w:rPr>
          <w:rFonts w:ascii="Arial" w:hAnsi="Arial"/>
          <w:color w:val="0c0c0c"/>
          <w:sz w:val="20"/>
          <w:highlight w:val="yellow"/>
        </w:rPr>
        <w:t xml:space="preserve">negatively impacts high-margin products</w:t>
      </w:r>
      <w:r>
        <w:rPr>
          <w:rFonts w:ascii="Arial" w:hAnsi="Arial"/>
          <w:color w:val="0c0c0c"/>
          <w:sz w:val="20"/>
        </w:rPr>
        <w:t xml:space="preserve">. Additionally, seasonal variations in customer preferences across product categories make it difficult to </w:t>
      </w:r>
      <w:r>
        <w:rPr>
          <w:rFonts w:ascii="Arial" w:hAnsi="Arial"/>
          <w:color w:val="0c0c0c"/>
          <w:sz w:val="20"/>
          <w:highlight w:val="yellow"/>
        </w:rPr>
        <w:t xml:space="preserve">plan inventory and pricing strategies effectively</w:t>
      </w:r>
      <w:r>
        <w:rPr>
          <w:rFonts w:ascii="Arial" w:hAnsi="Arial"/>
          <w:color w:val="0c0c0c"/>
          <w:sz w:val="20"/>
        </w:rPr>
        <w:t xml:space="preserve">.</w:t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 xml:space="preserve">Problem Statement:</w:t>
      </w:r>
      <w:r>
        <w:rPr>
          <w:rFonts w:ascii="Times-Roman" w:hAnsi="Times-Roman"/>
          <w:color w:val="000000"/>
          <w:sz w:val="32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EleganceWear</w:t>
      </w:r>
      <w:r>
        <w:rPr>
          <w:rFonts w:ascii="Arial" w:hAnsi="Arial"/>
          <w:color w:val="0c0c0c"/>
          <w:sz w:val="20"/>
        </w:rPr>
        <w:t xml:space="preserve"> aims to optimize its sales strategy by addressing the following business questions:</w:t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numPr>
          <w:ilvl w:val="0"/>
          <w:numId w:val="1"/>
        </w:numPr>
        <w:pBdr/>
        <w:tabs>
          <w:tab w:val="left" w:leader="none" w:pos="220"/>
          <w:tab w:val="left" w:leader="none" w:pos="720"/>
        </w:tabs>
        <w:spacing/>
        <w:ind w:hanging="720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Seasonal Sales Patterns</w:t>
      </w:r>
      <w:r>
        <w:rPr>
          <w:rFonts w:ascii="Arial" w:hAnsi="Arial"/>
          <w:color w:val="0c0c0c"/>
          <w:sz w:val="20"/>
        </w:rPr>
        <w:t xml:space="preserve">: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2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Which product categories (e.g., Outerwear, Denim, T-Shirts) perform best during different seasons (Winter, Spring, Summer, Fall)?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2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Are there underperforming categories that require promotional boosts during off-seasons?</w:t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numPr>
          <w:ilvl w:val="0"/>
          <w:numId w:val="3"/>
        </w:numPr>
        <w:pBdr/>
        <w:tabs>
          <w:tab w:val="left" w:leader="none" w:pos="220"/>
          <w:tab w:val="left" w:leader="none" w:pos="720"/>
        </w:tabs>
        <w:spacing/>
        <w:ind w:hanging="720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Black Friday Discount Effectiveness</w:t>
      </w:r>
      <w:r>
        <w:rPr>
          <w:rFonts w:ascii="Arial" w:hAnsi="Arial"/>
          <w:color w:val="0c0c0c"/>
          <w:sz w:val="20"/>
        </w:rPr>
        <w:t xml:space="preserve">: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4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What is the impact of Black Friday discounts on revenue and profit margins?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4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Are there product lines that require more controlled discounts to maintain profitability?</w:t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numPr>
          <w:ilvl w:val="0"/>
          <w:numId w:val="5"/>
        </w:numPr>
        <w:pBdr/>
        <w:tabs>
          <w:tab w:val="left" w:leader="none" w:pos="220"/>
          <w:tab w:val="left" w:leader="none" w:pos="720"/>
        </w:tabs>
        <w:spacing/>
        <w:ind w:hanging="720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Data-Driven Pricing Recommendations</w:t>
      </w:r>
      <w:r>
        <w:rPr>
          <w:rFonts w:ascii="Arial" w:hAnsi="Arial"/>
          <w:color w:val="0c0c0c"/>
          <w:sz w:val="20"/>
        </w:rPr>
        <w:t xml:space="preserve">: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6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What are the optimal pricing ranges for top-performing product lines to sustain sales and customer satisfaction throughout the year?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6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How can pricing be adjusted dynamically to reflect seasonal demand and maximize revenue</w:t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ArialMT" w:hAnsi="ArialMT"/>
          <w:color w:val="0c0c0c"/>
          <w:sz w:val="20"/>
        </w:rPr>
      </w:pPr>
      <w:r>
        <w:rPr>
          <w:rFonts w:ascii="ArialMT" w:hAnsi="ArialMT"/>
          <w:color w:val="0c0c0c"/>
          <w:sz w:val="20"/>
        </w:rPr>
      </w:r>
      <w:r>
        <w:rPr>
          <w:rFonts w:ascii="ArialMT" w:hAnsi="ArialMT"/>
          <w:color w:val="0c0c0c"/>
          <w:sz w:val="20"/>
        </w:rPr>
      </w:r>
    </w:p>
    <w:p>
      <w:pPr>
        <w:numPr>
          <w:ilvl w:val="0"/>
          <w:numId w:val="7"/>
        </w:numPr>
        <w:pBdr/>
        <w:tabs>
          <w:tab w:val="left" w:leader="none" w:pos="220"/>
          <w:tab w:val="left" w:leader="none" w:pos="720"/>
        </w:tabs>
        <w:spacing/>
        <w:ind w:hanging="720"/>
        <w:jc w:val="both"/>
        <w:rPr>
          <w:rFonts w:ascii="Arial-BoldMT" w:hAnsi="Arial-BoldMT"/>
          <w:b/>
          <w:color w:val="0c0c0c"/>
          <w:sz w:val="20"/>
        </w:rPr>
      </w:pPr>
      <w:r>
        <w:rPr>
          <w:rFonts w:ascii="Arial" w:hAnsi="Arial"/>
          <w:b/>
          <w:color w:val="0c0c0c"/>
          <w:sz w:val="20"/>
        </w:rPr>
        <w:t xml:space="preserve">Objective:</w:t>
      </w:r>
      <w:r>
        <w:rPr>
          <w:rFonts w:ascii="Arial-BoldMT" w:hAnsi="Arial-BoldMT"/>
          <w:b/>
          <w:color w:val="0c0c0c"/>
          <w:sz w:val="20"/>
        </w:rPr>
      </w:r>
    </w:p>
    <w:p>
      <w:pPr>
        <w:numPr>
          <w:ilvl w:val="1"/>
          <w:numId w:val="8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Times-Roman" w:hAnsi="Times-Roman"/>
          <w:color w:val="000000"/>
          <w:sz w:val="20"/>
        </w:rPr>
      </w:pPr>
      <w:r>
        <w:rPr>
          <w:rFonts w:ascii="Arial" w:hAnsi="Arial"/>
          <w:color w:val="0c0c0c"/>
          <w:sz w:val="20"/>
        </w:rPr>
        <w:t xml:space="preserve">To use the provided historical sales data to uncover actionable insights that will inform:</w:t>
      </w:r>
      <w:r>
        <w:rPr>
          <w:rFonts w:ascii="Times-Roman" w:hAnsi="Times-Roman"/>
          <w:color w:val="000000"/>
          <w:sz w:val="20"/>
        </w:rPr>
      </w:r>
    </w:p>
    <w:p>
      <w:pPr>
        <w:numPr>
          <w:ilvl w:val="1"/>
          <w:numId w:val="8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Seasonal inventory planning.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8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Strategic discounting for promotional events.</w:t>
      </w:r>
      <w:r>
        <w:rPr>
          <w:rFonts w:ascii="ArialMT" w:hAnsi="ArialMT"/>
          <w:color w:val="0c0c0c"/>
          <w:sz w:val="20"/>
        </w:rPr>
      </w:r>
    </w:p>
    <w:p>
      <w:pPr>
        <w:numPr>
          <w:ilvl w:val="1"/>
          <w:numId w:val="8"/>
        </w:numPr>
        <w:pBdr/>
        <w:tabs>
          <w:tab w:val="left" w:leader="none" w:pos="698"/>
          <w:tab w:val="left" w:leader="none" w:pos="916"/>
        </w:tabs>
        <w:spacing/>
        <w:ind w:hanging="459" w:left="458"/>
        <w:jc w:val="both"/>
        <w:rPr>
          <w:rFonts w:ascii="ArialMT" w:hAnsi="ArialMT"/>
          <w:color w:val="0c0c0c"/>
          <w:sz w:val="20"/>
        </w:rPr>
      </w:pPr>
      <w:r>
        <w:rPr>
          <w:rFonts w:ascii="Arial" w:hAnsi="Arial"/>
          <w:color w:val="0c0c0c"/>
          <w:sz w:val="20"/>
        </w:rPr>
        <w:t xml:space="preserve">Pricing optimization to balance customer appeal with profitability.</w:t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ArialMT" w:hAnsi="ArialMT"/>
          <w:color w:val="0c0c0c"/>
          <w:sz w:val="20"/>
        </w:rPr>
      </w:pPr>
      <w:r>
        <w:rPr>
          <w:rFonts w:ascii="ArialMT" w:hAnsi="ArialMT"/>
          <w:color w:val="0c0c0c"/>
          <w:sz w:val="20"/>
        </w:rPr>
      </w:r>
      <w:r>
        <w:rPr>
          <w:rFonts w:ascii="ArialMT" w:hAnsi="ArialMT"/>
          <w:color w:val="0c0c0c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Arial" w:hAnsi="Arial"/>
          <w:color w:val="0c0c0c"/>
          <w:sz w:val="20"/>
        </w:rPr>
        <w:t xml:space="preserve">This analysis will directly support </w:t>
      </w:r>
      <w:r>
        <w:rPr>
          <w:rFonts w:ascii="Arial" w:hAnsi="Arial"/>
          <w:b/>
          <w:color w:val="0c0c0c"/>
          <w:sz w:val="20"/>
        </w:rPr>
        <w:t xml:space="preserve">EleganceWear’s</w:t>
      </w:r>
      <w:r>
        <w:rPr>
          <w:rFonts w:ascii="Arial" w:hAnsi="Arial"/>
          <w:color w:val="0c0c0c"/>
          <w:sz w:val="20"/>
        </w:rPr>
        <w:t xml:space="preserve"> goal of achieving sustained growth by leveraging data-driven decision-making in their sales strategy.</w:t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jc w:val="both"/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  <w:sz w:val="20"/>
        </w:rPr>
      </w:r>
      <w:r>
        <w:rPr>
          <w:rFonts w:ascii="Times-Roman" w:hAnsi="Times-Roman"/>
          <w:color w:val="000000"/>
          <w:sz w:val="20"/>
        </w:rPr>
      </w:r>
    </w:p>
    <w:p>
      <w:pPr>
        <w:pBdr/>
        <w:spacing/>
        <w:ind/>
        <w:rPr>
          <w:rFonts w:ascii="Arial" w:hAnsi="Arial"/>
        </w:rPr>
      </w:pPr>
      <w:r>
        <w:rPr>
          <w:rFonts w:ascii="Arial" w:hAnsi="Arial"/>
        </w:rPr>
      </w:r>
      <w:r>
        <w:rPr>
          <w:rFonts w:ascii="Arial" w:hAnsi="Arial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-BoldMT">
    <w:panose1 w:val="020B0604020202020204"/>
  </w:font>
  <w:font w:name="ArialMT">
    <w:panose1 w:val="020B0604020202020204"/>
  </w:font>
  <w:font w:name="Times-Roman">
    <w:panose1 w:val="00000500000000020000"/>
  </w:font>
  <w:font w:name="HelveticaNeue-Bold"/>
  <w:font w:name="Symbol">
    <w:panose1 w:val="05010000000000000000"/>
  </w:font>
  <w:font w:name="PingFang SC">
    <w:panose1 w:val="05040102010807070707"/>
  </w:font>
  <w:font w:name="Arial">
    <w:panose1 w:val="020B0604020202020204"/>
  </w:font>
  <w:font w:name="Songti SC">
    <w:panose1 w:val="02010600040101010101"/>
  </w:font>
  <w:font w:name="Liberation Sans"/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7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8"/>
    <w:next w:val="67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8"/>
    <w:next w:val="67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8"/>
    <w:next w:val="67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8"/>
    <w:next w:val="67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8"/>
    <w:next w:val="67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8"/>
    <w:next w:val="67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8"/>
    <w:next w:val="67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8"/>
    <w:next w:val="67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8"/>
    <w:next w:val="67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8"/>
    <w:next w:val="67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8"/>
    <w:next w:val="67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8"/>
    <w:next w:val="67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8"/>
    <w:next w:val="67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9"/>
    <w:link w:val="175"/>
    <w:uiPriority w:val="99"/>
    <w:pPr>
      <w:pBdr/>
      <w:spacing/>
      <w:ind/>
    </w:pPr>
  </w:style>
  <w:style w:type="paragraph" w:styleId="177">
    <w:name w:val="Footer"/>
    <w:basedOn w:val="67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9"/>
    <w:link w:val="177"/>
    <w:uiPriority w:val="99"/>
    <w:pPr>
      <w:pBdr/>
      <w:spacing/>
      <w:ind/>
    </w:pPr>
  </w:style>
  <w:style w:type="paragraph" w:styleId="180">
    <w:name w:val="footnote text"/>
    <w:basedOn w:val="67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8"/>
    <w:next w:val="678"/>
    <w:uiPriority w:val="39"/>
    <w:unhideWhenUsed/>
    <w:pPr>
      <w:pBdr/>
      <w:spacing w:after="100"/>
      <w:ind/>
    </w:pPr>
  </w:style>
  <w:style w:type="paragraph" w:styleId="189">
    <w:name w:val="toc 2"/>
    <w:basedOn w:val="678"/>
    <w:next w:val="678"/>
    <w:uiPriority w:val="39"/>
    <w:unhideWhenUsed/>
    <w:pPr>
      <w:pBdr/>
      <w:spacing w:after="100"/>
      <w:ind w:left="220"/>
    </w:pPr>
  </w:style>
  <w:style w:type="paragraph" w:styleId="190">
    <w:name w:val="toc 3"/>
    <w:basedOn w:val="678"/>
    <w:next w:val="678"/>
    <w:uiPriority w:val="39"/>
    <w:unhideWhenUsed/>
    <w:pPr>
      <w:pBdr/>
      <w:spacing w:after="100"/>
      <w:ind w:left="440"/>
    </w:pPr>
  </w:style>
  <w:style w:type="paragraph" w:styleId="191">
    <w:name w:val="toc 4"/>
    <w:basedOn w:val="678"/>
    <w:next w:val="678"/>
    <w:uiPriority w:val="39"/>
    <w:unhideWhenUsed/>
    <w:pPr>
      <w:pBdr/>
      <w:spacing w:after="100"/>
      <w:ind w:left="660"/>
    </w:pPr>
  </w:style>
  <w:style w:type="paragraph" w:styleId="192">
    <w:name w:val="toc 5"/>
    <w:basedOn w:val="678"/>
    <w:next w:val="678"/>
    <w:uiPriority w:val="39"/>
    <w:unhideWhenUsed/>
    <w:pPr>
      <w:pBdr/>
      <w:spacing w:after="100"/>
      <w:ind w:left="880"/>
    </w:pPr>
  </w:style>
  <w:style w:type="paragraph" w:styleId="193">
    <w:name w:val="toc 6"/>
    <w:basedOn w:val="678"/>
    <w:next w:val="678"/>
    <w:uiPriority w:val="39"/>
    <w:unhideWhenUsed/>
    <w:pPr>
      <w:pBdr/>
      <w:spacing w:after="100"/>
      <w:ind w:left="1100"/>
    </w:pPr>
  </w:style>
  <w:style w:type="paragraph" w:styleId="194">
    <w:name w:val="toc 7"/>
    <w:basedOn w:val="678"/>
    <w:next w:val="678"/>
    <w:uiPriority w:val="39"/>
    <w:unhideWhenUsed/>
    <w:pPr>
      <w:pBdr/>
      <w:spacing w:after="100"/>
      <w:ind w:left="1320"/>
    </w:pPr>
  </w:style>
  <w:style w:type="paragraph" w:styleId="195">
    <w:name w:val="toc 8"/>
    <w:basedOn w:val="678"/>
    <w:next w:val="678"/>
    <w:uiPriority w:val="39"/>
    <w:unhideWhenUsed/>
    <w:pPr>
      <w:pBdr/>
      <w:spacing w:after="100"/>
      <w:ind w:left="1540"/>
    </w:pPr>
  </w:style>
  <w:style w:type="paragraph" w:styleId="196">
    <w:name w:val="toc 9"/>
    <w:basedOn w:val="678"/>
    <w:next w:val="67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8"/>
    <w:next w:val="678"/>
    <w:uiPriority w:val="99"/>
    <w:unhideWhenUsed/>
    <w:pPr>
      <w:pBdr/>
      <w:spacing w:after="0" w:afterAutospacing="0"/>
      <w:ind/>
    </w:pPr>
  </w:style>
  <w:style w:type="paragraph" w:styleId="678" w:default="1">
    <w:name w:val="Normal"/>
    <w:qFormat/>
    <w:pPr>
      <w:pBdr/>
      <w:spacing/>
      <w:ind/>
    </w:p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paragraph" w:styleId="682" w:customStyle="1">
    <w:name w:val="Heading"/>
    <w:basedOn w:val="678"/>
    <w:next w:val="683"/>
    <w:qFormat/>
    <w:pPr>
      <w:keepNext w:val="true"/>
      <w:pBdr/>
      <w:spacing w:after="120" w:before="240"/>
      <w:ind/>
    </w:pPr>
    <w:rPr>
      <w:rFonts w:ascii="Liberation Sans" w:hAnsi="Liberation Sans" w:eastAsia="PingFang SC"/>
      <w:sz w:val="28"/>
      <w:szCs w:val="28"/>
    </w:rPr>
  </w:style>
  <w:style w:type="paragraph" w:styleId="683">
    <w:name w:val="Body Text"/>
    <w:basedOn w:val="678"/>
    <w:pPr>
      <w:pBdr/>
      <w:spacing w:after="140" w:line="276" w:lineRule="auto"/>
      <w:ind/>
    </w:pPr>
  </w:style>
  <w:style w:type="paragraph" w:styleId="684">
    <w:name w:val="List"/>
    <w:basedOn w:val="683"/>
    <w:pPr>
      <w:pBdr/>
      <w:spacing/>
      <w:ind/>
    </w:pPr>
  </w:style>
  <w:style w:type="paragraph" w:styleId="685">
    <w:name w:val="Caption"/>
    <w:basedOn w:val="678"/>
    <w:qFormat/>
    <w:pPr>
      <w:suppressLineNumbers w:val="true"/>
      <w:pBdr/>
      <w:spacing w:after="120" w:before="120"/>
      <w:ind/>
    </w:pPr>
    <w:rPr>
      <w:i/>
      <w:iCs/>
    </w:rPr>
  </w:style>
  <w:style w:type="paragraph" w:styleId="686" w:customStyle="1">
    <w:name w:val="Index"/>
    <w:basedOn w:val="678"/>
    <w:qFormat/>
    <w:pPr>
      <w:suppressLineNumbers w:val="true"/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2024-12-06T01:26:26Z</dcterms:created>
  <dcterms:modified xsi:type="dcterms:W3CDTF">2024-12-26T23:37:38Z</dcterms:modified>
</cp:coreProperties>
</file>