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1BD2" w14:textId="77777777" w:rsidR="00940780" w:rsidRPr="00940780" w:rsidRDefault="00940780" w:rsidP="00940780">
      <w:pPr>
        <w:pStyle w:val="Heading1"/>
      </w:pPr>
      <w:r w:rsidRPr="00940780">
        <w:t>Power BI Dashboard Overview: Healthcare Appointment Scheduling</w:t>
      </w:r>
    </w:p>
    <w:p w14:paraId="4C421B49" w14:textId="464AD20F" w:rsidR="00940780" w:rsidRPr="00493D4C" w:rsidRDefault="00940780" w:rsidP="00940780">
      <w:pPr>
        <w:rPr>
          <w:sz w:val="28"/>
          <w:szCs w:val="28"/>
        </w:rPr>
      </w:pPr>
      <w:r w:rsidRPr="00493D4C">
        <w:rPr>
          <w:sz w:val="28"/>
          <w:szCs w:val="28"/>
        </w:rPr>
        <w:t>This Power BI dashboard provides a comprehensive view of healthcare appointment scheduling, enabling efficient monitoring of appointment trends, provider</w:t>
      </w:r>
      <w:r w:rsidR="00493D4C">
        <w:rPr>
          <w:sz w:val="28"/>
          <w:szCs w:val="28"/>
        </w:rPr>
        <w:t>’s</w:t>
      </w:r>
      <w:r w:rsidRPr="00493D4C">
        <w:rPr>
          <w:sz w:val="28"/>
          <w:szCs w:val="28"/>
        </w:rPr>
        <w:t xml:space="preserve"> </w:t>
      </w:r>
      <w:r w:rsidR="00493D4C">
        <w:rPr>
          <w:sz w:val="28"/>
          <w:szCs w:val="28"/>
        </w:rPr>
        <w:t>scheduling</w:t>
      </w:r>
      <w:r w:rsidRPr="00493D4C">
        <w:rPr>
          <w:sz w:val="28"/>
          <w:szCs w:val="28"/>
        </w:rPr>
        <w:t>, and patient waiting times.</w:t>
      </w:r>
    </w:p>
    <w:p w14:paraId="1F1D8AC0" w14:textId="77777777" w:rsidR="00940780" w:rsidRPr="00493D4C" w:rsidRDefault="00940780" w:rsidP="00940780">
      <w:pPr>
        <w:rPr>
          <w:b/>
          <w:bCs/>
          <w:sz w:val="28"/>
          <w:szCs w:val="28"/>
        </w:rPr>
      </w:pPr>
      <w:r w:rsidRPr="00493D4C">
        <w:rPr>
          <w:b/>
          <w:bCs/>
          <w:sz w:val="28"/>
          <w:szCs w:val="28"/>
        </w:rPr>
        <w:t>Key Performance Indicators (KPIs)</w:t>
      </w:r>
    </w:p>
    <w:p w14:paraId="4B60A950" w14:textId="77777777" w:rsidR="00940780" w:rsidRPr="00493D4C" w:rsidRDefault="00940780" w:rsidP="00940780">
      <w:pPr>
        <w:rPr>
          <w:sz w:val="28"/>
          <w:szCs w:val="28"/>
        </w:rPr>
      </w:pPr>
      <w:r w:rsidRPr="00493D4C">
        <w:rPr>
          <w:sz w:val="28"/>
          <w:szCs w:val="28"/>
        </w:rPr>
        <w:t>The dashboard highlights critical metrics through KPI cards, including:</w:t>
      </w:r>
    </w:p>
    <w:p w14:paraId="564C396E" w14:textId="77777777" w:rsidR="00940780" w:rsidRPr="00493D4C" w:rsidRDefault="00940780" w:rsidP="00940780">
      <w:pPr>
        <w:numPr>
          <w:ilvl w:val="0"/>
          <w:numId w:val="1"/>
        </w:numPr>
        <w:rPr>
          <w:sz w:val="28"/>
          <w:szCs w:val="28"/>
        </w:rPr>
      </w:pPr>
      <w:r w:rsidRPr="00493D4C">
        <w:rPr>
          <w:b/>
          <w:bCs/>
          <w:sz w:val="28"/>
          <w:szCs w:val="28"/>
        </w:rPr>
        <w:t>Minimum Waiting Time</w:t>
      </w:r>
    </w:p>
    <w:p w14:paraId="454402DC" w14:textId="77777777" w:rsidR="00940780" w:rsidRPr="00493D4C" w:rsidRDefault="00940780" w:rsidP="00940780">
      <w:pPr>
        <w:numPr>
          <w:ilvl w:val="0"/>
          <w:numId w:val="1"/>
        </w:numPr>
        <w:rPr>
          <w:sz w:val="28"/>
          <w:szCs w:val="28"/>
        </w:rPr>
      </w:pPr>
      <w:r w:rsidRPr="00493D4C">
        <w:rPr>
          <w:b/>
          <w:bCs/>
          <w:sz w:val="28"/>
          <w:szCs w:val="28"/>
        </w:rPr>
        <w:t>Maximum Waiting Time</w:t>
      </w:r>
    </w:p>
    <w:p w14:paraId="5D2E79DA" w14:textId="77777777" w:rsidR="00940780" w:rsidRPr="00493D4C" w:rsidRDefault="00940780" w:rsidP="00940780">
      <w:pPr>
        <w:numPr>
          <w:ilvl w:val="0"/>
          <w:numId w:val="1"/>
        </w:numPr>
        <w:rPr>
          <w:sz w:val="28"/>
          <w:szCs w:val="28"/>
        </w:rPr>
      </w:pPr>
      <w:r w:rsidRPr="00493D4C">
        <w:rPr>
          <w:b/>
          <w:bCs/>
          <w:sz w:val="28"/>
          <w:szCs w:val="28"/>
        </w:rPr>
        <w:t>Average Waiting Time</w:t>
      </w:r>
    </w:p>
    <w:p w14:paraId="5B05886B" w14:textId="77777777" w:rsidR="00940780" w:rsidRPr="00493D4C" w:rsidRDefault="00940780" w:rsidP="00940780">
      <w:pPr>
        <w:rPr>
          <w:sz w:val="28"/>
          <w:szCs w:val="28"/>
        </w:rPr>
      </w:pPr>
      <w:r w:rsidRPr="00493D4C">
        <w:rPr>
          <w:sz w:val="28"/>
          <w:szCs w:val="28"/>
        </w:rPr>
        <w:t>Additional KPI cards display:</w:t>
      </w:r>
    </w:p>
    <w:p w14:paraId="7E4F641B" w14:textId="77777777" w:rsidR="00940780" w:rsidRPr="00493D4C" w:rsidRDefault="00940780" w:rsidP="00940780">
      <w:pPr>
        <w:numPr>
          <w:ilvl w:val="0"/>
          <w:numId w:val="2"/>
        </w:numPr>
        <w:rPr>
          <w:sz w:val="28"/>
          <w:szCs w:val="28"/>
        </w:rPr>
      </w:pPr>
      <w:r w:rsidRPr="00493D4C">
        <w:rPr>
          <w:b/>
          <w:bCs/>
          <w:sz w:val="28"/>
          <w:szCs w:val="28"/>
        </w:rPr>
        <w:t>Total Appointment Count</w:t>
      </w:r>
    </w:p>
    <w:p w14:paraId="46C06DF3" w14:textId="77777777" w:rsidR="00940780" w:rsidRPr="00493D4C" w:rsidRDefault="00940780" w:rsidP="00940780">
      <w:pPr>
        <w:numPr>
          <w:ilvl w:val="0"/>
          <w:numId w:val="2"/>
        </w:numPr>
        <w:rPr>
          <w:sz w:val="28"/>
          <w:szCs w:val="28"/>
        </w:rPr>
      </w:pPr>
      <w:r w:rsidRPr="00493D4C">
        <w:rPr>
          <w:b/>
          <w:bCs/>
          <w:sz w:val="28"/>
          <w:szCs w:val="28"/>
        </w:rPr>
        <w:t>Appointment Count by Provider Role</w:t>
      </w:r>
      <w:r w:rsidRPr="00493D4C">
        <w:rPr>
          <w:sz w:val="28"/>
          <w:szCs w:val="28"/>
        </w:rPr>
        <w:t xml:space="preserve">, including </w:t>
      </w:r>
      <w:r w:rsidRPr="00493D4C">
        <w:rPr>
          <w:b/>
          <w:bCs/>
          <w:sz w:val="28"/>
          <w:szCs w:val="28"/>
        </w:rPr>
        <w:t>MD (Medical Doctor), Nurse, and Psychologist</w:t>
      </w:r>
    </w:p>
    <w:p w14:paraId="5F46CCC8" w14:textId="77777777" w:rsidR="00940780" w:rsidRPr="00493D4C" w:rsidRDefault="00940780" w:rsidP="00940780">
      <w:pPr>
        <w:rPr>
          <w:b/>
          <w:bCs/>
          <w:sz w:val="28"/>
          <w:szCs w:val="28"/>
        </w:rPr>
      </w:pPr>
      <w:r w:rsidRPr="00493D4C">
        <w:rPr>
          <w:b/>
          <w:bCs/>
          <w:sz w:val="28"/>
          <w:szCs w:val="28"/>
        </w:rPr>
        <w:t>Filters and Slicers</w:t>
      </w:r>
    </w:p>
    <w:p w14:paraId="3A2AF5C4" w14:textId="77777777" w:rsidR="00940780" w:rsidRPr="00493D4C" w:rsidRDefault="00940780" w:rsidP="00940780">
      <w:pPr>
        <w:rPr>
          <w:sz w:val="28"/>
          <w:szCs w:val="28"/>
        </w:rPr>
      </w:pPr>
      <w:r w:rsidRPr="00493D4C">
        <w:rPr>
          <w:sz w:val="28"/>
          <w:szCs w:val="28"/>
        </w:rPr>
        <w:t>Interactive slicers are positioned on the left side of the dashboard to enhance user experience and data exploration:</w:t>
      </w:r>
    </w:p>
    <w:p w14:paraId="1D232344" w14:textId="77777777" w:rsidR="00940780" w:rsidRPr="00493D4C" w:rsidRDefault="00940780" w:rsidP="00940780">
      <w:pPr>
        <w:numPr>
          <w:ilvl w:val="0"/>
          <w:numId w:val="3"/>
        </w:numPr>
        <w:rPr>
          <w:sz w:val="28"/>
          <w:szCs w:val="28"/>
        </w:rPr>
      </w:pPr>
      <w:r w:rsidRPr="00493D4C">
        <w:rPr>
          <w:b/>
          <w:bCs/>
          <w:sz w:val="28"/>
          <w:szCs w:val="28"/>
        </w:rPr>
        <w:t>Monthly Filter</w:t>
      </w:r>
      <w:r w:rsidRPr="00493D4C">
        <w:rPr>
          <w:sz w:val="28"/>
          <w:szCs w:val="28"/>
        </w:rPr>
        <w:t xml:space="preserve"> – Allows users to </w:t>
      </w:r>
      <w:proofErr w:type="spellStart"/>
      <w:r w:rsidRPr="00493D4C">
        <w:rPr>
          <w:sz w:val="28"/>
          <w:szCs w:val="28"/>
        </w:rPr>
        <w:t>analyze</w:t>
      </w:r>
      <w:proofErr w:type="spellEnd"/>
      <w:r w:rsidRPr="00493D4C">
        <w:rPr>
          <w:sz w:val="28"/>
          <w:szCs w:val="28"/>
        </w:rPr>
        <w:t xml:space="preserve"> trends over specific months</w:t>
      </w:r>
    </w:p>
    <w:p w14:paraId="680CB0FB" w14:textId="4EBD2157" w:rsidR="00940780" w:rsidRPr="00493D4C" w:rsidRDefault="00940780" w:rsidP="00940780">
      <w:pPr>
        <w:numPr>
          <w:ilvl w:val="0"/>
          <w:numId w:val="3"/>
        </w:numPr>
        <w:rPr>
          <w:sz w:val="28"/>
          <w:szCs w:val="28"/>
        </w:rPr>
      </w:pPr>
      <w:r w:rsidRPr="00493D4C">
        <w:rPr>
          <w:b/>
          <w:bCs/>
          <w:sz w:val="28"/>
          <w:szCs w:val="28"/>
        </w:rPr>
        <w:t>Provider Role Filter</w:t>
      </w:r>
      <w:r w:rsidRPr="00493D4C">
        <w:rPr>
          <w:sz w:val="28"/>
          <w:szCs w:val="28"/>
        </w:rPr>
        <w:t xml:space="preserve"> – Enables role-based </w:t>
      </w:r>
      <w:r w:rsidR="00591770">
        <w:rPr>
          <w:sz w:val="28"/>
          <w:szCs w:val="28"/>
        </w:rPr>
        <w:t>scheduling</w:t>
      </w:r>
      <w:r w:rsidRPr="00493D4C">
        <w:rPr>
          <w:sz w:val="28"/>
          <w:szCs w:val="28"/>
        </w:rPr>
        <w:t xml:space="preserve"> analysis</w:t>
      </w:r>
    </w:p>
    <w:p w14:paraId="49EE7FC0" w14:textId="77777777" w:rsidR="00940780" w:rsidRPr="00493D4C" w:rsidRDefault="00940780" w:rsidP="00940780">
      <w:pPr>
        <w:rPr>
          <w:b/>
          <w:bCs/>
          <w:sz w:val="28"/>
          <w:szCs w:val="28"/>
        </w:rPr>
      </w:pPr>
      <w:r w:rsidRPr="00493D4C">
        <w:rPr>
          <w:b/>
          <w:bCs/>
          <w:sz w:val="28"/>
          <w:szCs w:val="28"/>
        </w:rPr>
        <w:t>Visualizations</w:t>
      </w:r>
    </w:p>
    <w:p w14:paraId="5DA7B82C" w14:textId="77777777" w:rsidR="00940780" w:rsidRPr="00493D4C" w:rsidRDefault="00940780" w:rsidP="00940780">
      <w:pPr>
        <w:rPr>
          <w:sz w:val="28"/>
          <w:szCs w:val="28"/>
        </w:rPr>
      </w:pPr>
      <w:r w:rsidRPr="00493D4C">
        <w:rPr>
          <w:sz w:val="28"/>
          <w:szCs w:val="28"/>
        </w:rPr>
        <w:t>The dashboard includes a variety of visual elements to present insights effectively:</w:t>
      </w:r>
    </w:p>
    <w:p w14:paraId="06515E82" w14:textId="77777777" w:rsidR="00940780" w:rsidRPr="00493D4C" w:rsidRDefault="00940780" w:rsidP="00940780">
      <w:pPr>
        <w:numPr>
          <w:ilvl w:val="0"/>
          <w:numId w:val="4"/>
        </w:numPr>
        <w:rPr>
          <w:sz w:val="28"/>
          <w:szCs w:val="28"/>
        </w:rPr>
      </w:pPr>
      <w:r w:rsidRPr="00493D4C">
        <w:rPr>
          <w:b/>
          <w:bCs/>
          <w:sz w:val="28"/>
          <w:szCs w:val="28"/>
        </w:rPr>
        <w:t>Clustered Column Chart</w:t>
      </w:r>
    </w:p>
    <w:p w14:paraId="7AA351A1" w14:textId="7CCDB024" w:rsidR="00940780" w:rsidRPr="00493D4C" w:rsidRDefault="00940780" w:rsidP="00940780">
      <w:pPr>
        <w:numPr>
          <w:ilvl w:val="1"/>
          <w:numId w:val="4"/>
        </w:numPr>
        <w:rPr>
          <w:sz w:val="28"/>
          <w:szCs w:val="28"/>
        </w:rPr>
      </w:pPr>
      <w:r w:rsidRPr="00493D4C">
        <w:rPr>
          <w:sz w:val="28"/>
          <w:szCs w:val="28"/>
        </w:rPr>
        <w:t xml:space="preserve">Displays </w:t>
      </w:r>
      <w:r w:rsidRPr="00493D4C">
        <w:rPr>
          <w:b/>
          <w:bCs/>
          <w:sz w:val="28"/>
          <w:szCs w:val="28"/>
        </w:rPr>
        <w:t>month-wise and provider-wise appointment counts</w:t>
      </w:r>
      <w:r w:rsidRPr="00493D4C">
        <w:rPr>
          <w:sz w:val="28"/>
          <w:szCs w:val="28"/>
        </w:rPr>
        <w:t>, helping identify trends and workload distribution across provider roles</w:t>
      </w:r>
      <w:r w:rsidR="00591770">
        <w:rPr>
          <w:sz w:val="28"/>
          <w:szCs w:val="28"/>
        </w:rPr>
        <w:t xml:space="preserve"> with months</w:t>
      </w:r>
      <w:r w:rsidRPr="00493D4C">
        <w:rPr>
          <w:sz w:val="28"/>
          <w:szCs w:val="28"/>
        </w:rPr>
        <w:t>.</w:t>
      </w:r>
    </w:p>
    <w:p w14:paraId="667F745D" w14:textId="77777777" w:rsidR="00940780" w:rsidRPr="00493D4C" w:rsidRDefault="00940780" w:rsidP="00940780">
      <w:pPr>
        <w:numPr>
          <w:ilvl w:val="0"/>
          <w:numId w:val="4"/>
        </w:numPr>
        <w:rPr>
          <w:sz w:val="28"/>
          <w:szCs w:val="28"/>
        </w:rPr>
      </w:pPr>
      <w:r w:rsidRPr="00493D4C">
        <w:rPr>
          <w:b/>
          <w:bCs/>
          <w:sz w:val="28"/>
          <w:szCs w:val="28"/>
        </w:rPr>
        <w:t>Line Chart (Daily Appointments)</w:t>
      </w:r>
    </w:p>
    <w:p w14:paraId="429FFCC3" w14:textId="77777777" w:rsidR="00940780" w:rsidRPr="00493D4C" w:rsidRDefault="00940780" w:rsidP="00940780">
      <w:pPr>
        <w:numPr>
          <w:ilvl w:val="1"/>
          <w:numId w:val="4"/>
        </w:numPr>
        <w:rPr>
          <w:sz w:val="28"/>
          <w:szCs w:val="28"/>
        </w:rPr>
      </w:pPr>
      <w:r w:rsidRPr="00493D4C">
        <w:rPr>
          <w:sz w:val="28"/>
          <w:szCs w:val="28"/>
        </w:rPr>
        <w:lastRenderedPageBreak/>
        <w:t xml:space="preserve">Shows </w:t>
      </w:r>
      <w:r w:rsidRPr="00493D4C">
        <w:rPr>
          <w:b/>
          <w:bCs/>
          <w:sz w:val="28"/>
          <w:szCs w:val="28"/>
        </w:rPr>
        <w:t>daily appointment counts</w:t>
      </w:r>
      <w:r w:rsidRPr="00493D4C">
        <w:rPr>
          <w:sz w:val="28"/>
          <w:szCs w:val="28"/>
        </w:rPr>
        <w:t>, enabling users to track fluctuations and peak days.</w:t>
      </w:r>
    </w:p>
    <w:p w14:paraId="0EB08AAD" w14:textId="77777777" w:rsidR="00940780" w:rsidRPr="00493D4C" w:rsidRDefault="00940780" w:rsidP="00940780">
      <w:pPr>
        <w:numPr>
          <w:ilvl w:val="0"/>
          <w:numId w:val="4"/>
        </w:numPr>
        <w:rPr>
          <w:sz w:val="28"/>
          <w:szCs w:val="28"/>
        </w:rPr>
      </w:pPr>
      <w:r w:rsidRPr="00493D4C">
        <w:rPr>
          <w:b/>
          <w:bCs/>
          <w:sz w:val="28"/>
          <w:szCs w:val="28"/>
        </w:rPr>
        <w:t>Pie Chart (Appointments by Provider Role)</w:t>
      </w:r>
    </w:p>
    <w:p w14:paraId="25C4CD6A" w14:textId="77777777" w:rsidR="00940780" w:rsidRPr="00493D4C" w:rsidRDefault="00940780" w:rsidP="00940780">
      <w:pPr>
        <w:numPr>
          <w:ilvl w:val="1"/>
          <w:numId w:val="4"/>
        </w:numPr>
        <w:rPr>
          <w:sz w:val="28"/>
          <w:szCs w:val="28"/>
        </w:rPr>
      </w:pPr>
      <w:r w:rsidRPr="00493D4C">
        <w:rPr>
          <w:sz w:val="28"/>
          <w:szCs w:val="28"/>
        </w:rPr>
        <w:t xml:space="preserve">Illustrates the </w:t>
      </w:r>
      <w:r w:rsidRPr="00493D4C">
        <w:rPr>
          <w:b/>
          <w:bCs/>
          <w:sz w:val="28"/>
          <w:szCs w:val="28"/>
        </w:rPr>
        <w:t>proportion of appointments handled by each provider type</w:t>
      </w:r>
      <w:r w:rsidRPr="00493D4C">
        <w:rPr>
          <w:sz w:val="28"/>
          <w:szCs w:val="28"/>
        </w:rPr>
        <w:t>.</w:t>
      </w:r>
    </w:p>
    <w:p w14:paraId="0A0928B0" w14:textId="77777777" w:rsidR="00940780" w:rsidRPr="00493D4C" w:rsidRDefault="00940780" w:rsidP="00940780">
      <w:pPr>
        <w:numPr>
          <w:ilvl w:val="0"/>
          <w:numId w:val="4"/>
        </w:numPr>
        <w:rPr>
          <w:sz w:val="28"/>
          <w:szCs w:val="28"/>
        </w:rPr>
      </w:pPr>
      <w:r w:rsidRPr="00493D4C">
        <w:rPr>
          <w:b/>
          <w:bCs/>
          <w:sz w:val="28"/>
          <w:szCs w:val="28"/>
        </w:rPr>
        <w:t>Tabular Reports</w:t>
      </w:r>
    </w:p>
    <w:p w14:paraId="1C6A9EDD" w14:textId="77777777" w:rsidR="00940780" w:rsidRPr="00493D4C" w:rsidRDefault="00940780" w:rsidP="00940780">
      <w:pPr>
        <w:numPr>
          <w:ilvl w:val="1"/>
          <w:numId w:val="4"/>
        </w:numPr>
        <w:rPr>
          <w:sz w:val="28"/>
          <w:szCs w:val="28"/>
        </w:rPr>
      </w:pPr>
      <w:r w:rsidRPr="00493D4C">
        <w:rPr>
          <w:b/>
          <w:bCs/>
          <w:sz w:val="28"/>
          <w:szCs w:val="28"/>
        </w:rPr>
        <w:t>Monthly Appointments Table</w:t>
      </w:r>
      <w:r w:rsidRPr="00493D4C">
        <w:rPr>
          <w:sz w:val="28"/>
          <w:szCs w:val="28"/>
        </w:rPr>
        <w:t xml:space="preserve"> – Summarizes appointment counts per month</w:t>
      </w:r>
    </w:p>
    <w:p w14:paraId="415D3D3B" w14:textId="77777777" w:rsidR="00940780" w:rsidRPr="00493D4C" w:rsidRDefault="00940780" w:rsidP="00940780">
      <w:pPr>
        <w:numPr>
          <w:ilvl w:val="1"/>
          <w:numId w:val="4"/>
        </w:numPr>
        <w:rPr>
          <w:sz w:val="28"/>
          <w:szCs w:val="28"/>
        </w:rPr>
      </w:pPr>
      <w:r w:rsidRPr="00493D4C">
        <w:rPr>
          <w:b/>
          <w:bCs/>
          <w:sz w:val="28"/>
          <w:szCs w:val="28"/>
        </w:rPr>
        <w:t>Provider-wise Appointments Table</w:t>
      </w:r>
      <w:r w:rsidRPr="00493D4C">
        <w:rPr>
          <w:sz w:val="28"/>
          <w:szCs w:val="28"/>
        </w:rPr>
        <w:t xml:space="preserve"> – Details appointment distribution across provider roles</w:t>
      </w:r>
    </w:p>
    <w:p w14:paraId="3102DC12" w14:textId="77777777" w:rsidR="00940780" w:rsidRPr="00493D4C" w:rsidRDefault="00940780" w:rsidP="00940780">
      <w:pPr>
        <w:numPr>
          <w:ilvl w:val="0"/>
          <w:numId w:val="4"/>
        </w:numPr>
        <w:rPr>
          <w:sz w:val="28"/>
          <w:szCs w:val="28"/>
        </w:rPr>
      </w:pPr>
      <w:r w:rsidRPr="00493D4C">
        <w:rPr>
          <w:b/>
          <w:bCs/>
          <w:sz w:val="28"/>
          <w:szCs w:val="28"/>
        </w:rPr>
        <w:t>Horizontal Bar Chart</w:t>
      </w:r>
    </w:p>
    <w:p w14:paraId="55C17DFF" w14:textId="77777777" w:rsidR="00940780" w:rsidRPr="00493D4C" w:rsidRDefault="00940780" w:rsidP="00940780">
      <w:pPr>
        <w:numPr>
          <w:ilvl w:val="1"/>
          <w:numId w:val="4"/>
        </w:numPr>
        <w:rPr>
          <w:sz w:val="28"/>
          <w:szCs w:val="28"/>
        </w:rPr>
      </w:pPr>
      <w:r w:rsidRPr="00493D4C">
        <w:rPr>
          <w:sz w:val="28"/>
          <w:szCs w:val="28"/>
        </w:rPr>
        <w:t xml:space="preserve">Represents </w:t>
      </w:r>
      <w:r w:rsidRPr="00493D4C">
        <w:rPr>
          <w:b/>
          <w:bCs/>
          <w:sz w:val="28"/>
          <w:szCs w:val="28"/>
        </w:rPr>
        <w:t>average waiting days by provider</w:t>
      </w:r>
      <w:r w:rsidRPr="00493D4C">
        <w:rPr>
          <w:sz w:val="28"/>
          <w:szCs w:val="28"/>
        </w:rPr>
        <w:t>, helping evaluate service efficiency across roles.</w:t>
      </w:r>
    </w:p>
    <w:p w14:paraId="7B0B8935" w14:textId="77777777" w:rsidR="00940780" w:rsidRPr="00493D4C" w:rsidRDefault="00940780" w:rsidP="00940780">
      <w:pPr>
        <w:numPr>
          <w:ilvl w:val="0"/>
          <w:numId w:val="4"/>
        </w:numPr>
        <w:rPr>
          <w:sz w:val="28"/>
          <w:szCs w:val="28"/>
        </w:rPr>
      </w:pPr>
      <w:r w:rsidRPr="00493D4C">
        <w:rPr>
          <w:b/>
          <w:bCs/>
          <w:sz w:val="28"/>
          <w:szCs w:val="28"/>
        </w:rPr>
        <w:t>Line Chart (Average Waiting Time by Month)</w:t>
      </w:r>
    </w:p>
    <w:p w14:paraId="049BB3D6" w14:textId="77777777" w:rsidR="00940780" w:rsidRPr="00493D4C" w:rsidRDefault="00940780" w:rsidP="00940780">
      <w:pPr>
        <w:numPr>
          <w:ilvl w:val="1"/>
          <w:numId w:val="4"/>
        </w:numPr>
        <w:rPr>
          <w:sz w:val="28"/>
          <w:szCs w:val="28"/>
        </w:rPr>
      </w:pPr>
      <w:r w:rsidRPr="00493D4C">
        <w:rPr>
          <w:sz w:val="28"/>
          <w:szCs w:val="28"/>
        </w:rPr>
        <w:t xml:space="preserve">Tracks </w:t>
      </w:r>
      <w:r w:rsidRPr="00493D4C">
        <w:rPr>
          <w:b/>
          <w:bCs/>
          <w:sz w:val="28"/>
          <w:szCs w:val="28"/>
        </w:rPr>
        <w:t>monthly trends in average waiting days</w:t>
      </w:r>
      <w:r w:rsidRPr="00493D4C">
        <w:rPr>
          <w:sz w:val="28"/>
          <w:szCs w:val="28"/>
        </w:rPr>
        <w:t>, useful for identifying improvements or delays over time.</w:t>
      </w:r>
    </w:p>
    <w:p w14:paraId="644EDCB3" w14:textId="77777777" w:rsidR="00940780" w:rsidRPr="00493D4C" w:rsidRDefault="00940780" w:rsidP="00940780">
      <w:pPr>
        <w:rPr>
          <w:b/>
          <w:bCs/>
          <w:sz w:val="28"/>
          <w:szCs w:val="28"/>
        </w:rPr>
      </w:pPr>
      <w:r w:rsidRPr="00493D4C">
        <w:rPr>
          <w:b/>
          <w:bCs/>
          <w:sz w:val="28"/>
          <w:szCs w:val="28"/>
        </w:rPr>
        <w:t>Conclusion</w:t>
      </w:r>
    </w:p>
    <w:p w14:paraId="22FFE54E" w14:textId="4FD7569C" w:rsidR="00940780" w:rsidRPr="00493D4C" w:rsidRDefault="00940780" w:rsidP="00940780">
      <w:pPr>
        <w:rPr>
          <w:sz w:val="28"/>
          <w:szCs w:val="28"/>
        </w:rPr>
      </w:pPr>
      <w:r w:rsidRPr="00493D4C">
        <w:rPr>
          <w:sz w:val="28"/>
          <w:szCs w:val="28"/>
        </w:rPr>
        <w:t>This dashboard serves as a powerful analytical tool for healthcare administrators, offering actionable insights into appointment scheduling efficiency, provider utilization, and patient waiting times. Its interactive design enables users to quickly identify trends, optimize resource allocation, and improve overall service delivery.</w:t>
      </w:r>
    </w:p>
    <w:p w14:paraId="3B7E065E" w14:textId="77777777" w:rsidR="0062244A" w:rsidRPr="00493D4C" w:rsidRDefault="0062244A">
      <w:pPr>
        <w:rPr>
          <w:sz w:val="28"/>
          <w:szCs w:val="28"/>
        </w:rPr>
      </w:pPr>
    </w:p>
    <w:sectPr w:rsidR="0062244A" w:rsidRPr="004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94E"/>
    <w:multiLevelType w:val="multilevel"/>
    <w:tmpl w:val="E8B0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DBE"/>
    <w:multiLevelType w:val="multilevel"/>
    <w:tmpl w:val="299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C6303"/>
    <w:multiLevelType w:val="multilevel"/>
    <w:tmpl w:val="500C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F7DFB"/>
    <w:multiLevelType w:val="multilevel"/>
    <w:tmpl w:val="D52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895">
    <w:abstractNumId w:val="3"/>
  </w:num>
  <w:num w:numId="2" w16cid:durableId="1305506293">
    <w:abstractNumId w:val="0"/>
  </w:num>
  <w:num w:numId="3" w16cid:durableId="1549339756">
    <w:abstractNumId w:val="1"/>
  </w:num>
  <w:num w:numId="4" w16cid:durableId="457721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51"/>
    <w:rsid w:val="000D45A0"/>
    <w:rsid w:val="00493D4C"/>
    <w:rsid w:val="00591770"/>
    <w:rsid w:val="0062244A"/>
    <w:rsid w:val="00940780"/>
    <w:rsid w:val="00B80D1C"/>
    <w:rsid w:val="00B97C78"/>
    <w:rsid w:val="00C62F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4FBB"/>
  <w15:chartTrackingRefBased/>
  <w15:docId w15:val="{45E99B45-B352-4691-8D4C-42C32C66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F51"/>
    <w:rPr>
      <w:rFonts w:eastAsiaTheme="majorEastAsia" w:cstheme="majorBidi"/>
      <w:color w:val="272727" w:themeColor="text1" w:themeTint="D8"/>
    </w:rPr>
  </w:style>
  <w:style w:type="paragraph" w:styleId="Title">
    <w:name w:val="Title"/>
    <w:basedOn w:val="Normal"/>
    <w:next w:val="Normal"/>
    <w:link w:val="TitleChar"/>
    <w:uiPriority w:val="10"/>
    <w:qFormat/>
    <w:rsid w:val="00C6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F51"/>
    <w:pPr>
      <w:spacing w:before="160"/>
      <w:jc w:val="center"/>
    </w:pPr>
    <w:rPr>
      <w:i/>
      <w:iCs/>
      <w:color w:val="404040" w:themeColor="text1" w:themeTint="BF"/>
    </w:rPr>
  </w:style>
  <w:style w:type="character" w:customStyle="1" w:styleId="QuoteChar">
    <w:name w:val="Quote Char"/>
    <w:basedOn w:val="DefaultParagraphFont"/>
    <w:link w:val="Quote"/>
    <w:uiPriority w:val="29"/>
    <w:rsid w:val="00C62F51"/>
    <w:rPr>
      <w:i/>
      <w:iCs/>
      <w:color w:val="404040" w:themeColor="text1" w:themeTint="BF"/>
    </w:rPr>
  </w:style>
  <w:style w:type="paragraph" w:styleId="ListParagraph">
    <w:name w:val="List Paragraph"/>
    <w:basedOn w:val="Normal"/>
    <w:uiPriority w:val="34"/>
    <w:qFormat/>
    <w:rsid w:val="00C62F51"/>
    <w:pPr>
      <w:ind w:left="720"/>
      <w:contextualSpacing/>
    </w:pPr>
  </w:style>
  <w:style w:type="character" w:styleId="IntenseEmphasis">
    <w:name w:val="Intense Emphasis"/>
    <w:basedOn w:val="DefaultParagraphFont"/>
    <w:uiPriority w:val="21"/>
    <w:qFormat/>
    <w:rsid w:val="00C62F51"/>
    <w:rPr>
      <w:i/>
      <w:iCs/>
      <w:color w:val="2F5496" w:themeColor="accent1" w:themeShade="BF"/>
    </w:rPr>
  </w:style>
  <w:style w:type="paragraph" w:styleId="IntenseQuote">
    <w:name w:val="Intense Quote"/>
    <w:basedOn w:val="Normal"/>
    <w:next w:val="Normal"/>
    <w:link w:val="IntenseQuoteChar"/>
    <w:uiPriority w:val="30"/>
    <w:qFormat/>
    <w:rsid w:val="00C62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F51"/>
    <w:rPr>
      <w:i/>
      <w:iCs/>
      <w:color w:val="2F5496" w:themeColor="accent1" w:themeShade="BF"/>
    </w:rPr>
  </w:style>
  <w:style w:type="character" w:styleId="IntenseReference">
    <w:name w:val="Intense Reference"/>
    <w:basedOn w:val="DefaultParagraphFont"/>
    <w:uiPriority w:val="32"/>
    <w:qFormat/>
    <w:rsid w:val="00C62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Vinchhi</dc:creator>
  <cp:keywords/>
  <dc:description/>
  <cp:lastModifiedBy>Amit Vinchhi</cp:lastModifiedBy>
  <cp:revision>4</cp:revision>
  <dcterms:created xsi:type="dcterms:W3CDTF">2026-03-25T06:00:00Z</dcterms:created>
  <dcterms:modified xsi:type="dcterms:W3CDTF">2026-03-26T12:34:00Z</dcterms:modified>
</cp:coreProperties>
</file>