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5"/>
        </w:rPr>
        <w:t>论文答辩及档案整理相关事项说明</w:t>
      </w:r>
    </w:p>
    <w:p>
      <w:pPr>
        <w:pStyle w:val="ListParagraph"/>
        <w:numPr>
          <w:ilvl w:val="0"/>
          <w:numId w:val="1"/>
        </w:numPr>
        <w:tabs>
          <w:tab w:pos="1060" w:val="left" w:leader="none"/>
        </w:tabs>
        <w:spacing w:line="240" w:lineRule="auto" w:before="512" w:after="0"/>
        <w:ind w:left="1060" w:right="0" w:hanging="480"/>
        <w:jc w:val="left"/>
        <w:rPr>
          <w:sz w:val="24"/>
        </w:rPr>
      </w:pPr>
      <w:r>
        <w:rPr>
          <w:spacing w:val="-4"/>
          <w:sz w:val="24"/>
        </w:rPr>
        <w:t>答辩前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12" w:lineRule="auto" w:before="93" w:after="0"/>
        <w:ind w:left="100" w:right="120" w:firstLine="480"/>
        <w:jc w:val="both"/>
        <w:rPr>
          <w:sz w:val="24"/>
        </w:rPr>
      </w:pPr>
      <w:r>
        <w:rPr>
          <w:spacing w:val="-2"/>
          <w:sz w:val="24"/>
        </w:rPr>
        <w:t>盲审通过后，完成非盲评阅意见书第一页基本信息填写，电子版统一收齐后，由学院分组统一送答辩主席进行非盲评阅，非盲评阅意见书返回后第一时间上传研究生管理系统，学院审批后第一时间在研究生管理系统中申请答辩（最迟在答辩的前一天完成</w:t>
      </w:r>
      <w:r>
        <w:rPr>
          <w:spacing w:val="-72"/>
          <w:sz w:val="24"/>
        </w:rPr>
        <w:t>）</w:t>
      </w:r>
      <w:r>
        <w:rPr>
          <w:spacing w:val="-12"/>
          <w:sz w:val="24"/>
        </w:rPr>
        <w:t>并导出《答辩申请表</w:t>
      </w:r>
      <w:r>
        <w:rPr>
          <w:spacing w:val="-192"/>
          <w:sz w:val="24"/>
        </w:rPr>
        <w:t>》</w:t>
      </w:r>
      <w:r>
        <w:rPr>
          <w:spacing w:val="-2"/>
          <w:sz w:val="24"/>
        </w:rPr>
        <w:t>（导师签字日期要和申请日期一致</w:t>
      </w:r>
      <w:r>
        <w:rPr>
          <w:spacing w:val="-120"/>
          <w:sz w:val="24"/>
        </w:rPr>
        <w:t>）</w:t>
      </w:r>
      <w:r>
        <w:rPr>
          <w:spacing w:val="-2"/>
          <w:sz w:val="24"/>
        </w:rPr>
        <w:t>。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12" w:lineRule="auto" w:before="0" w:after="0"/>
        <w:ind w:left="100" w:right="240" w:firstLine="480"/>
        <w:jc w:val="both"/>
        <w:rPr>
          <w:sz w:val="24"/>
        </w:rPr>
      </w:pPr>
      <w:r>
        <w:rPr>
          <w:spacing w:val="-2"/>
          <w:sz w:val="24"/>
        </w:rPr>
        <w:t>若非盲评阅意见评阅专家签名使用的是电子签，请在答辩当天删除电子签</w:t>
      </w:r>
      <w:r>
        <w:rPr>
          <w:spacing w:val="-4"/>
          <w:sz w:val="24"/>
        </w:rPr>
        <w:t>后，正反打印一份非盲评阅意见书交答辩秘书，由答辩秘书统一交答辩主席进行</w:t>
      </w:r>
      <w:r>
        <w:rPr>
          <w:spacing w:val="-2"/>
          <w:sz w:val="24"/>
        </w:rPr>
        <w:t>纸质版评阅意见签字存档。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240" w:lineRule="auto" w:before="1" w:after="0"/>
        <w:ind w:left="759" w:right="0" w:hanging="179"/>
        <w:jc w:val="both"/>
        <w:rPr>
          <w:sz w:val="24"/>
        </w:rPr>
      </w:pPr>
      <w:r>
        <w:rPr>
          <w:spacing w:val="-7"/>
          <w:sz w:val="24"/>
        </w:rPr>
        <w:t>起草《学位申请表》第 </w:t>
      </w:r>
      <w:r>
        <w:rPr>
          <w:rFonts w:ascii="Calibri" w:hAnsi="Calibri" w:eastAsia="Calibri"/>
          <w:spacing w:val="-2"/>
          <w:sz w:val="24"/>
        </w:rPr>
        <w:t>8</w:t>
      </w:r>
      <w:r>
        <w:rPr>
          <w:rFonts w:ascii="Calibri" w:hAnsi="Calibri" w:eastAsia="Calibri"/>
          <w:spacing w:val="17"/>
          <w:sz w:val="24"/>
        </w:rPr>
        <w:t> </w:t>
      </w:r>
      <w:r>
        <w:rPr>
          <w:spacing w:val="-8"/>
          <w:sz w:val="24"/>
        </w:rPr>
        <w:t>页“论文答辩委员会对论文的评语和表决结果：”</w:t>
      </w:r>
    </w:p>
    <w:p>
      <w:pPr>
        <w:pStyle w:val="BodyText"/>
        <w:spacing w:line="312" w:lineRule="auto" w:before="93"/>
        <w:ind w:right="120" w:firstLine="0"/>
      </w:pPr>
      <w:r>
        <w:rPr>
          <w:spacing w:val="-2"/>
        </w:rPr>
        <w:t>（电子版统一收齐，答辩结果宣布后答辩主席认为需要修改完善的，可到直接 </w:t>
      </w:r>
      <w:r>
        <w:rPr>
          <w:rFonts w:ascii="Calibri" w:eastAsia="Calibri"/>
        </w:rPr>
        <w:t>25-1818 </w:t>
      </w:r>
      <w:r>
        <w:rPr>
          <w:spacing w:val="-7"/>
        </w:rPr>
        <w:t>办公室打印修改稿，由答辩主席签字</w:t>
      </w:r>
      <w:r>
        <w:rPr>
          <w:spacing w:val="-90"/>
        </w:rPr>
        <w:t>）</w:t>
      </w:r>
      <w:r>
        <w:rPr>
          <w:spacing w:val="-10"/>
        </w:rPr>
        <w:t>，自行打印一式两份答辩当天交答</w:t>
      </w:r>
      <w:r>
        <w:rPr>
          <w:spacing w:val="-2"/>
        </w:rPr>
        <w:t>辩秘书，答辩结果宣布后现场由答辩主席确认后签名。表中建议授予 </w:t>
      </w:r>
      <w:r>
        <w:rPr>
          <w:rFonts w:ascii="Calibri" w:eastAsia="Calibri"/>
        </w:rPr>
        <w:t>XXX</w:t>
      </w:r>
      <w:r>
        <w:rPr>
          <w:rFonts w:ascii="Calibri" w:eastAsia="Calibri"/>
          <w:spacing w:val="-14"/>
        </w:rPr>
        <w:t> </w:t>
      </w:r>
      <w:r>
        <w:rPr/>
        <w:t>学位，按以下方式填写：</w:t>
      </w:r>
      <w:r>
        <w:rPr>
          <w:rFonts w:ascii="Calibri" w:eastAsia="Calibri"/>
        </w:rPr>
        <w:t>MBA </w:t>
      </w:r>
      <w:r>
        <w:rPr/>
        <w:t>建议授予工商管理硕士专业学位；会计建议授予会计硕</w:t>
      </w:r>
      <w:r>
        <w:rPr>
          <w:spacing w:val="-2"/>
        </w:rPr>
        <w:t>士专业学位，物流建议授予工程管理硕士专业学位，金融建议授予金融硕士专业</w:t>
      </w:r>
      <w:r>
        <w:rPr>
          <w:spacing w:val="-16"/>
        </w:rPr>
        <w:t>学位、管科和工商建议授予管理学硕士学位，应用经济建议授予经济学硕士学位。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12" w:lineRule="auto" w:before="1" w:after="0"/>
        <w:ind w:left="100" w:right="240" w:firstLine="480"/>
        <w:jc w:val="both"/>
        <w:rPr>
          <w:sz w:val="24"/>
        </w:rPr>
      </w:pPr>
      <w:r>
        <w:rPr>
          <w:spacing w:val="-4"/>
          <w:sz w:val="24"/>
        </w:rPr>
        <w:t>其他准备工作：答辩论文请提前准备 </w:t>
      </w:r>
      <w:r>
        <w:rPr>
          <w:rFonts w:ascii="Calibri" w:eastAsia="Calibri"/>
          <w:spacing w:val="-2"/>
          <w:sz w:val="24"/>
        </w:rPr>
        <w:t>N+1</w:t>
      </w:r>
      <w:r>
        <w:rPr>
          <w:rFonts w:ascii="Calibri" w:eastAsia="Calibri"/>
          <w:spacing w:val="-12"/>
          <w:sz w:val="24"/>
        </w:rPr>
        <w:t> </w:t>
      </w:r>
      <w:r>
        <w:rPr>
          <w:spacing w:val="-2"/>
          <w:sz w:val="24"/>
        </w:rPr>
        <w:t>份（</w:t>
      </w:r>
      <w:r>
        <w:rPr>
          <w:rFonts w:ascii="Calibri" w:eastAsia="Calibri"/>
          <w:spacing w:val="-2"/>
          <w:sz w:val="24"/>
        </w:rPr>
        <w:t>N</w:t>
      </w:r>
      <w:r>
        <w:rPr>
          <w:rFonts w:ascii="Calibri" w:eastAsia="Calibri"/>
          <w:spacing w:val="-7"/>
          <w:sz w:val="24"/>
        </w:rPr>
        <w:t> </w:t>
      </w:r>
      <w:r>
        <w:rPr>
          <w:spacing w:val="-2"/>
          <w:sz w:val="24"/>
        </w:rPr>
        <w:t>个答辩组委员</w:t>
      </w:r>
      <w:r>
        <w:rPr>
          <w:rFonts w:ascii="Calibri" w:eastAsia="Calibri"/>
          <w:spacing w:val="-2"/>
          <w:sz w:val="24"/>
        </w:rPr>
        <w:t>+</w:t>
      </w:r>
      <w:r>
        <w:rPr>
          <w:spacing w:val="-2"/>
          <w:sz w:val="24"/>
        </w:rPr>
        <w:t>自己</w:t>
      </w:r>
      <w:r>
        <w:rPr>
          <w:spacing w:val="-120"/>
          <w:sz w:val="24"/>
        </w:rPr>
        <w:t>）</w:t>
      </w:r>
      <w:r>
        <w:rPr>
          <w:spacing w:val="-10"/>
          <w:sz w:val="24"/>
        </w:rPr>
        <w:t>，双</w:t>
      </w:r>
      <w:r>
        <w:rPr>
          <w:spacing w:val="-2"/>
          <w:sz w:val="24"/>
        </w:rPr>
        <w:t>面打印（必须提前一天打印好</w:t>
      </w:r>
      <w:r>
        <w:rPr>
          <w:spacing w:val="-120"/>
          <w:sz w:val="24"/>
        </w:rPr>
        <w:t>）</w:t>
      </w:r>
      <w:r>
        <w:rPr>
          <w:spacing w:val="-2"/>
          <w:sz w:val="24"/>
        </w:rPr>
        <w:t>，自行带到答辩会场提前交给答辩秘书老师（在</w:t>
      </w:r>
      <w:r>
        <w:rPr>
          <w:sz w:val="24"/>
        </w:rPr>
        <w:t>封面左上角标注答辩序号，方便整理分发</w:t>
      </w:r>
      <w:r>
        <w:rPr>
          <w:spacing w:val="-120"/>
          <w:sz w:val="24"/>
        </w:rPr>
        <w:t>）</w:t>
      </w:r>
      <w:r>
        <w:rPr>
          <w:spacing w:val="-5"/>
          <w:sz w:val="24"/>
        </w:rPr>
        <w:t>；准备答辩 </w:t>
      </w:r>
      <w:r>
        <w:rPr>
          <w:rFonts w:ascii="Calibri" w:eastAsia="Calibri"/>
          <w:sz w:val="24"/>
        </w:rPr>
        <w:t>PPT</w:t>
      </w:r>
      <w:r>
        <w:rPr>
          <w:sz w:val="24"/>
        </w:rPr>
        <w:t>（</w:t>
      </w:r>
      <w:r>
        <w:rPr>
          <w:rFonts w:ascii="Calibri" w:eastAsia="Calibri"/>
          <w:sz w:val="24"/>
        </w:rPr>
        <w:t>5-8</w:t>
      </w:r>
      <w:r>
        <w:rPr>
          <w:rFonts w:ascii="Calibri" w:eastAsia="Calibri"/>
          <w:spacing w:val="2"/>
          <w:sz w:val="24"/>
        </w:rPr>
        <w:t> </w:t>
      </w:r>
      <w:r>
        <w:rPr>
          <w:sz w:val="24"/>
        </w:rPr>
        <w:t>分钟</w:t>
      </w:r>
      <w:r>
        <w:rPr>
          <w:spacing w:val="-118"/>
          <w:sz w:val="24"/>
        </w:rPr>
        <w:t>）</w:t>
      </w:r>
      <w:r>
        <w:rPr>
          <w:sz w:val="24"/>
        </w:rPr>
        <w:t>，内容尽</w:t>
      </w:r>
      <w:r>
        <w:rPr>
          <w:spacing w:val="-4"/>
          <w:sz w:val="24"/>
        </w:rPr>
        <w:t>量浓缩，主要撰写自己在论文中的主要工作内容、论文的创新点以及解决了哪些</w:t>
      </w:r>
      <w:r>
        <w:rPr>
          <w:spacing w:val="-8"/>
          <w:sz w:val="24"/>
        </w:rPr>
        <w:t>实际问题；论文答辩专家费每人 </w:t>
      </w:r>
      <w:r>
        <w:rPr>
          <w:rFonts w:ascii="Calibri" w:eastAsia="Calibri"/>
          <w:spacing w:val="-4"/>
          <w:sz w:val="24"/>
        </w:rPr>
        <w:t>750</w:t>
      </w:r>
      <w:r>
        <w:rPr>
          <w:rFonts w:ascii="Calibri" w:eastAsia="Calibri"/>
          <w:sz w:val="24"/>
        </w:rPr>
        <w:t> </w:t>
      </w:r>
      <w:r>
        <w:rPr>
          <w:spacing w:val="-4"/>
          <w:sz w:val="24"/>
        </w:rPr>
        <w:t>元，由答辩人先行垫付，答辩前转答辩秘书</w:t>
      </w:r>
    </w:p>
    <w:p>
      <w:pPr>
        <w:pStyle w:val="BodyText"/>
        <w:spacing w:line="312" w:lineRule="auto" w:before="1"/>
        <w:ind w:left="580" w:right="120" w:hanging="480"/>
      </w:pPr>
      <w:r>
        <w:rPr>
          <w:spacing w:val="-2"/>
        </w:rPr>
        <w:t>（备注：姓名、用途</w:t>
      </w:r>
      <w:r>
        <w:rPr>
          <w:spacing w:val="-77"/>
        </w:rPr>
        <w:t>）</w:t>
      </w:r>
      <w:r>
        <w:rPr>
          <w:spacing w:val="-11"/>
        </w:rPr>
        <w:t>，答辩后可与导师协商在导师名下研究生培养经费中报销。</w:t>
      </w:r>
      <w:r>
        <w:rPr>
          <w:spacing w:val="-3"/>
        </w:rPr>
        <w:t>特别提醒：答辩时提交专家组的纸质论文和 </w:t>
      </w:r>
      <w:r>
        <w:rPr>
          <w:rFonts w:ascii="Calibri" w:eastAsia="Calibri"/>
        </w:rPr>
        <w:t>PPT</w:t>
      </w:r>
      <w:r>
        <w:rPr>
          <w:rFonts w:ascii="Calibri" w:eastAsia="Calibri"/>
          <w:spacing w:val="-1"/>
        </w:rPr>
        <w:t> </w:t>
      </w:r>
      <w:r>
        <w:rPr>
          <w:spacing w:val="-1"/>
        </w:rPr>
        <w:t>中均不能出现导师的姓名，</w:t>
      </w:r>
    </w:p>
    <w:p>
      <w:pPr>
        <w:pStyle w:val="BodyText"/>
        <w:spacing w:before="2"/>
        <w:ind w:firstLine="0"/>
      </w:pPr>
      <w:r>
        <w:rPr>
          <w:spacing w:val="-2"/>
        </w:rPr>
        <w:t>涉及导师姓名的地方均用</w:t>
      </w:r>
      <w:r>
        <w:rPr>
          <w:rFonts w:ascii="Calibri" w:eastAsia="Calibri"/>
          <w:spacing w:val="-2"/>
        </w:rPr>
        <w:t>***</w:t>
      </w:r>
      <w:r>
        <w:rPr>
          <w:spacing w:val="-5"/>
        </w:rPr>
        <w:t>代替。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240" w:lineRule="auto" w:before="91" w:after="0"/>
        <w:ind w:left="759" w:right="0" w:hanging="179"/>
        <w:jc w:val="left"/>
        <w:rPr>
          <w:sz w:val="24"/>
        </w:rPr>
      </w:pPr>
      <w:r>
        <w:rPr>
          <w:spacing w:val="-1"/>
          <w:sz w:val="24"/>
        </w:rPr>
        <w:t>答辩时间及地点：另行通知</w:t>
      </w:r>
    </w:p>
    <w:p>
      <w:pPr>
        <w:pStyle w:val="ListParagraph"/>
        <w:numPr>
          <w:ilvl w:val="0"/>
          <w:numId w:val="1"/>
        </w:numPr>
        <w:tabs>
          <w:tab w:pos="1060" w:val="left" w:leader="none"/>
        </w:tabs>
        <w:spacing w:line="240" w:lineRule="auto" w:before="93" w:after="0"/>
        <w:ind w:left="1060" w:right="0" w:hanging="480"/>
        <w:jc w:val="left"/>
        <w:rPr>
          <w:sz w:val="24"/>
        </w:rPr>
      </w:pPr>
      <w:r>
        <w:rPr>
          <w:spacing w:val="-4"/>
          <w:sz w:val="24"/>
        </w:rPr>
        <w:t>答辩时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12" w:lineRule="auto" w:before="93" w:after="0"/>
        <w:ind w:left="100" w:right="120" w:firstLine="480"/>
        <w:jc w:val="left"/>
        <w:rPr>
          <w:sz w:val="24"/>
        </w:rPr>
      </w:pPr>
      <w:r>
        <w:rPr>
          <w:spacing w:val="-2"/>
          <w:sz w:val="24"/>
        </w:rPr>
        <w:t>答辩顺序：按照安排表中序号答辩（请大家尽量提前在答辩会议室门口等</w:t>
      </w:r>
      <w:r>
        <w:rPr>
          <w:spacing w:val="-23"/>
          <w:sz w:val="24"/>
        </w:rPr>
        <w:t>候，避免给专家留下不好的印象，如果迟到了顺序往后延，后面的同学依次递补</w:t>
      </w:r>
      <w:r>
        <w:rPr>
          <w:spacing w:val="-120"/>
          <w:sz w:val="24"/>
        </w:rPr>
        <w:t>）</w:t>
      </w:r>
      <w:r>
        <w:rPr>
          <w:spacing w:val="-2"/>
          <w:sz w:val="24"/>
        </w:rPr>
        <w:t>。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12" w:lineRule="auto" w:before="0" w:after="0"/>
        <w:ind w:left="100" w:right="120" w:firstLine="480"/>
        <w:jc w:val="left"/>
        <w:rPr>
          <w:sz w:val="24"/>
        </w:rPr>
      </w:pPr>
      <w:r>
        <w:rPr>
          <w:sz w:val="24"/>
        </w:rPr>
        <w:t>答辩过程：</w:t>
      </w:r>
      <w:r>
        <w:rPr>
          <w:rFonts w:ascii="Calibri" w:hAnsi="Calibri" w:eastAsia="Calibri"/>
          <w:sz w:val="24"/>
        </w:rPr>
        <w:t>PPT</w:t>
      </w:r>
      <w:r>
        <w:rPr>
          <w:rFonts w:ascii="Calibri" w:hAnsi="Calibri" w:eastAsia="Calibri"/>
          <w:spacing w:val="-11"/>
          <w:sz w:val="24"/>
        </w:rPr>
        <w:t> </w:t>
      </w:r>
      <w:r>
        <w:rPr>
          <w:sz w:val="24"/>
        </w:rPr>
        <w:t>汇报（</w:t>
      </w:r>
      <w:r>
        <w:rPr>
          <w:rFonts w:ascii="Calibri" w:hAnsi="Calibri" w:eastAsia="Calibri"/>
          <w:sz w:val="24"/>
        </w:rPr>
        <w:t>5-8</w:t>
      </w:r>
      <w:r>
        <w:rPr>
          <w:rFonts w:ascii="Calibri" w:hAnsi="Calibri" w:eastAsia="Calibri"/>
          <w:spacing w:val="-9"/>
          <w:sz w:val="24"/>
        </w:rPr>
        <w:t> </w:t>
      </w:r>
      <w:r>
        <w:rPr>
          <w:sz w:val="24"/>
        </w:rPr>
        <w:t>分钟）→专家提问（自行记录专家问题和本人回</w:t>
      </w:r>
      <w:r>
        <w:rPr>
          <w:spacing w:val="-11"/>
          <w:sz w:val="24"/>
        </w:rPr>
        <w:t>答要点，答辩后整理成电子文档发给答辩秘书老师</w:t>
      </w:r>
      <w:r>
        <w:rPr>
          <w:spacing w:val="-2"/>
          <w:sz w:val="24"/>
        </w:rPr>
        <w:t>）</w:t>
      </w:r>
      <w:r>
        <w:rPr>
          <w:spacing w:val="-16"/>
          <w:sz w:val="24"/>
        </w:rPr>
        <w:t>→回答准备</w:t>
      </w:r>
      <w:r>
        <w:rPr>
          <w:spacing w:val="-2"/>
          <w:sz w:val="24"/>
        </w:rPr>
        <w:t>（</w:t>
      </w:r>
      <w:r>
        <w:rPr>
          <w:spacing w:val="-22"/>
          <w:sz w:val="24"/>
        </w:rPr>
        <w:t>一般 </w:t>
      </w:r>
      <w:r>
        <w:rPr>
          <w:rFonts w:ascii="Calibri" w:hAnsi="Calibri" w:eastAsia="Calibri"/>
          <w:spacing w:val="-2"/>
          <w:sz w:val="24"/>
        </w:rPr>
        <w:t>3</w:t>
      </w:r>
      <w:r>
        <w:rPr>
          <w:rFonts w:ascii="Calibri" w:hAnsi="Calibri" w:eastAsia="Calibri"/>
          <w:spacing w:val="-12"/>
          <w:sz w:val="24"/>
        </w:rPr>
        <w:t> </w:t>
      </w:r>
      <w:r>
        <w:rPr>
          <w:spacing w:val="-2"/>
          <w:sz w:val="24"/>
        </w:rPr>
        <w:t>人一组，具体回答方式由专家组现场决定。本组其他人在答辩时自己准备回答内容，等本组所有人答辩及专家提问结束后，依次回答）→回答专家提问→答辩会场外等候</w:t>
      </w:r>
    </w:p>
    <w:p>
      <w:pPr>
        <w:pStyle w:val="BodyText"/>
        <w:spacing w:before="2"/>
        <w:ind w:firstLine="0"/>
      </w:pPr>
      <w:r>
        <w:rPr>
          <w:spacing w:val="-4"/>
        </w:rPr>
        <w:t>→宣布答辩结果（</w:t>
      </w:r>
      <w:r>
        <w:rPr>
          <w:spacing w:val="-5"/>
        </w:rPr>
        <w:t>所有答辩者答辩完成后，进入会议讨论环节，答辩人在会议室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971" w:top="1440" w:bottom="1160" w:left="1700" w:right="1559"/>
          <w:pgNumType w:start="1"/>
        </w:sectPr>
      </w:pPr>
    </w:p>
    <w:p>
      <w:pPr>
        <w:pStyle w:val="BodyText"/>
        <w:spacing w:line="312" w:lineRule="auto" w:before="41"/>
        <w:ind w:right="240" w:firstLine="0"/>
      </w:pPr>
      <w:r>
        <w:rPr>
          <w:spacing w:val="-4"/>
        </w:rPr>
        <w:t>外等待结果，结果出来后会答辩秘书通知所有答辩人进入会议室，答辩主席统一</w:t>
      </w:r>
      <w:r>
        <w:rPr>
          <w:spacing w:val="-2"/>
        </w:rPr>
        <w:t>宣布答辩决议，每个人必须在现场）→现场合影留念、照片存档。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12" w:lineRule="auto" w:before="2" w:after="0"/>
        <w:ind w:left="100" w:right="240" w:firstLine="480"/>
        <w:jc w:val="both"/>
        <w:rPr>
          <w:sz w:val="24"/>
        </w:rPr>
      </w:pPr>
      <w:r>
        <w:rPr>
          <w:spacing w:val="-7"/>
          <w:sz w:val="24"/>
        </w:rPr>
        <w:t>特别提醒：学生讲解 </w:t>
      </w:r>
      <w:r>
        <w:rPr>
          <w:rFonts w:ascii="Calibri" w:eastAsia="Calibri"/>
          <w:spacing w:val="-4"/>
          <w:sz w:val="24"/>
        </w:rPr>
        <w:t>ppt5-8</w:t>
      </w:r>
      <w:r>
        <w:rPr>
          <w:rFonts w:ascii="Calibri" w:eastAsia="Calibri"/>
          <w:spacing w:val="-10"/>
          <w:sz w:val="24"/>
        </w:rPr>
        <w:t> </w:t>
      </w:r>
      <w:r>
        <w:rPr>
          <w:spacing w:val="-6"/>
          <w:sz w:val="24"/>
        </w:rPr>
        <w:t>分钟；专家提问及回答 </w:t>
      </w:r>
      <w:r>
        <w:rPr>
          <w:rFonts w:ascii="Calibri" w:eastAsia="Calibri"/>
          <w:spacing w:val="-4"/>
          <w:sz w:val="24"/>
        </w:rPr>
        <w:t>10-15</w:t>
      </w:r>
      <w:r>
        <w:rPr>
          <w:rFonts w:ascii="Calibri" w:eastAsia="Calibri"/>
          <w:spacing w:val="23"/>
          <w:sz w:val="24"/>
        </w:rPr>
        <w:t> </w:t>
      </w:r>
      <w:r>
        <w:rPr>
          <w:spacing w:val="-4"/>
          <w:sz w:val="24"/>
        </w:rPr>
        <w:t>分钟；时间到了</w:t>
      </w:r>
      <w:r>
        <w:rPr>
          <w:spacing w:val="-5"/>
          <w:sz w:val="24"/>
        </w:rPr>
        <w:t>答辩秘书会作提醒，答辩人不能再作答，每个人总时长大约 </w:t>
      </w:r>
      <w:r>
        <w:rPr>
          <w:rFonts w:ascii="Calibri" w:eastAsia="Calibri"/>
          <w:spacing w:val="-4"/>
          <w:sz w:val="24"/>
        </w:rPr>
        <w:t>20</w:t>
      </w:r>
      <w:r>
        <w:rPr>
          <w:rFonts w:ascii="Calibri" w:eastAsia="Calibri"/>
          <w:spacing w:val="13"/>
          <w:sz w:val="24"/>
        </w:rPr>
        <w:t> </w:t>
      </w:r>
      <w:r>
        <w:rPr>
          <w:spacing w:val="-34"/>
          <w:sz w:val="24"/>
        </w:rPr>
        <w:t>分钟左右。</w:t>
      </w:r>
      <w:r>
        <w:rPr>
          <w:spacing w:val="-4"/>
          <w:sz w:val="24"/>
        </w:rPr>
        <w:t>（答辩</w:t>
      </w:r>
      <w:r>
        <w:rPr>
          <w:spacing w:val="-6"/>
          <w:sz w:val="24"/>
        </w:rPr>
        <w:t>论文纸质稿请提前交给答辩秘书老师，以便分发，汇报 </w:t>
      </w:r>
      <w:r>
        <w:rPr>
          <w:rFonts w:ascii="Calibri" w:eastAsia="Calibri"/>
          <w:spacing w:val="-2"/>
          <w:sz w:val="24"/>
        </w:rPr>
        <w:t>PPT</w:t>
      </w:r>
      <w:r>
        <w:rPr>
          <w:rFonts w:ascii="Calibri" w:eastAsia="Calibri"/>
          <w:spacing w:val="-12"/>
          <w:sz w:val="24"/>
        </w:rPr>
        <w:t> </w:t>
      </w:r>
      <w:r>
        <w:rPr>
          <w:spacing w:val="-2"/>
          <w:sz w:val="24"/>
        </w:rPr>
        <w:t>自行拷贝到优盘带到现场，在答辩开始前拷贝到答辩电脑中）</w:t>
      </w:r>
    </w:p>
    <w:p>
      <w:pPr>
        <w:pStyle w:val="ListParagraph"/>
        <w:numPr>
          <w:ilvl w:val="0"/>
          <w:numId w:val="1"/>
        </w:numPr>
        <w:tabs>
          <w:tab w:pos="1060" w:val="left" w:leader="none"/>
        </w:tabs>
        <w:spacing w:line="307" w:lineRule="exact" w:before="0" w:after="0"/>
        <w:ind w:left="1060" w:right="0" w:hanging="480"/>
        <w:jc w:val="left"/>
        <w:rPr>
          <w:sz w:val="24"/>
        </w:rPr>
      </w:pPr>
      <w:r>
        <w:rPr>
          <w:spacing w:val="-4"/>
          <w:sz w:val="24"/>
        </w:rPr>
        <w:t>答辩后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49" w:after="0"/>
        <w:ind w:left="884" w:right="0" w:hanging="184"/>
        <w:jc w:val="left"/>
        <w:rPr>
          <w:sz w:val="24"/>
        </w:rPr>
      </w:pPr>
      <w:r>
        <w:rPr>
          <w:spacing w:val="-1"/>
          <w:sz w:val="24"/>
        </w:rPr>
        <w:t>答辩完成后，根据盲审专家及答辩专家的意见对论文进行完善，并填写</w:t>
      </w:r>
    </w:p>
    <w:p>
      <w:pPr>
        <w:pStyle w:val="BodyText"/>
        <w:spacing w:line="309" w:lineRule="auto" w:before="94"/>
        <w:ind w:right="120" w:firstLine="0"/>
      </w:pPr>
      <w:r>
        <w:rPr>
          <w:spacing w:val="-7"/>
        </w:rPr>
        <w:t>《浙江理工大学研究生学位论文修改及定稿表》，导师签署意见后扫描成 </w:t>
      </w:r>
      <w:r>
        <w:rPr>
          <w:rFonts w:ascii="Calibri" w:hAnsi="Calibri" w:eastAsia="Calibri"/>
        </w:rPr>
        <w:t>PDF </w:t>
      </w:r>
      <w:r>
        <w:rPr/>
        <w:t>文</w:t>
      </w:r>
      <w:r>
        <w:rPr>
          <w:spacing w:val="-2"/>
        </w:rPr>
        <w:t>件上传研究生管理系统，并在系统中完成学位申请（系统中学位申请的最后期限</w:t>
      </w:r>
      <w:r>
        <w:rPr>
          <w:spacing w:val="-25"/>
        </w:rPr>
        <w:t>为 </w:t>
      </w:r>
      <w:r>
        <w:rPr>
          <w:rFonts w:ascii="Calibri" w:hAnsi="Calibri" w:eastAsia="Calibri"/>
        </w:rPr>
        <w:t>5 </w:t>
      </w:r>
      <w:r>
        <w:rPr>
          <w:spacing w:val="-25"/>
        </w:rPr>
        <w:t>月 </w:t>
      </w:r>
      <w:r>
        <w:rPr>
          <w:rFonts w:ascii="Calibri" w:hAnsi="Calibri" w:eastAsia="Calibri"/>
        </w:rPr>
        <w:t>29 </w:t>
      </w:r>
      <w:r>
        <w:rPr>
          <w:spacing w:val="-13"/>
        </w:rPr>
        <w:t>日，请大家务必在 </w:t>
      </w:r>
      <w:r>
        <w:rPr>
          <w:rFonts w:ascii="Calibri" w:hAnsi="Calibri" w:eastAsia="Calibri"/>
        </w:rPr>
        <w:t>27 </w:t>
      </w:r>
      <w:r>
        <w:rPr>
          <w:spacing w:val="-11"/>
        </w:rPr>
        <w:t>日前完成申请，给学院留出 </w:t>
      </w:r>
      <w:r>
        <w:rPr>
          <w:rFonts w:ascii="Calibri" w:hAnsi="Calibri" w:eastAsia="Calibri"/>
        </w:rPr>
        <w:t>2 </w:t>
      </w:r>
      <w:r>
        <w:rPr/>
        <w:t>天审核及上会的时</w:t>
      </w:r>
      <w:r>
        <w:rPr>
          <w:spacing w:val="-2"/>
        </w:rPr>
        <w:t>间</w:t>
      </w:r>
      <w:r>
        <w:rPr>
          <w:spacing w:val="-120"/>
        </w:rPr>
        <w:t>）</w:t>
      </w:r>
      <w:r>
        <w:rPr>
          <w:spacing w:val="-2"/>
        </w:rPr>
        <w:t>，导出包括学位申请书在内的相关材料。系统导出的材料会自动生成日期，</w:t>
      </w:r>
      <w:r>
        <w:rPr>
          <w:spacing w:val="-1"/>
        </w:rPr>
        <w:t>请大家务必在答辩通过后再行导出。导出的毕业生登记表为 </w:t>
      </w:r>
      <w:r>
        <w:rPr>
          <w:rFonts w:ascii="Calibri" w:hAnsi="Calibri" w:eastAsia="Calibri"/>
        </w:rPr>
        <w:t>16 </w:t>
      </w:r>
      <w:r>
        <w:rPr/>
        <w:t>开版本的，打印</w:t>
      </w:r>
      <w:r>
        <w:rPr>
          <w:spacing w:val="-1"/>
        </w:rPr>
        <w:t>不方便，请大家不要使用，用之前辅导员发的 </w:t>
      </w:r>
      <w:r>
        <w:rPr>
          <w:rFonts w:ascii="Calibri" w:hAnsi="Calibri" w:eastAsia="Calibri"/>
        </w:rPr>
        <w:t>A4 </w:t>
      </w:r>
      <w:r>
        <w:rPr/>
        <w:t>版本进行填写。导出的学位申</w:t>
      </w:r>
      <w:r>
        <w:rPr>
          <w:spacing w:val="-2"/>
        </w:rPr>
        <w:t>请书有些专业因课程较多</w:t>
      </w:r>
      <w:r>
        <w:rPr>
          <w:spacing w:val="-15"/>
        </w:rPr>
        <w:t>，“学习成绩”页会出现断页的情况</w:t>
      </w:r>
      <w:r>
        <w:rPr>
          <w:spacing w:val="-2"/>
        </w:rPr>
        <w:t>（</w:t>
      </w:r>
      <w:r>
        <w:rPr>
          <w:spacing w:val="-22"/>
        </w:rPr>
        <w:t>例如 </w:t>
      </w:r>
      <w:r>
        <w:rPr>
          <w:rFonts w:ascii="Calibri" w:hAnsi="Calibri" w:eastAsia="Calibri"/>
          <w:spacing w:val="-2"/>
        </w:rPr>
        <w:t>MBA</w:t>
      </w:r>
      <w:r>
        <w:rPr>
          <w:rFonts w:ascii="Calibri" w:hAnsi="Calibri" w:eastAsia="Calibri"/>
          <w:spacing w:val="-8"/>
        </w:rPr>
        <w:t> </w:t>
      </w:r>
      <w:r>
        <w:rPr>
          <w:spacing w:val="-2"/>
        </w:rPr>
        <w:t>专业</w:t>
      </w:r>
      <w:r>
        <w:rPr>
          <w:spacing w:val="-128"/>
        </w:rPr>
        <w:t>）</w:t>
      </w:r>
      <w:r>
        <w:rPr>
          <w:spacing w:val="-8"/>
        </w:rPr>
        <w:t>，</w:t>
      </w:r>
      <w:r>
        <w:rPr>
          <w:spacing w:val="-2"/>
        </w:rPr>
        <w:t>需要通过裁剪、缩小等编辑成一页后打印。也会出现一些格式问题例如：导出的</w:t>
      </w:r>
      <w:r>
        <w:rPr/>
        <w:t>勾选项文本中出现乱码等情况，需要鼠标点击图标后变成</w:t>
      </w:r>
      <w:r>
        <w:rPr>
          <w:spacing w:val="80"/>
          <w:w w:val="150"/>
        </w:rPr>
        <w:t> </w:t>
      </w:r>
      <w:r>
        <w:rPr>
          <w:rFonts w:ascii="Segoe UI Symbol" w:hAnsi="Segoe UI Symbol" w:eastAsia="Segoe UI Symbol"/>
        </w:rPr>
        <w:t>☑</w:t>
      </w:r>
      <w:r>
        <w:rPr/>
        <w:t>是</w:t>
      </w:r>
      <w:r>
        <w:rPr>
          <w:spacing w:val="80"/>
          <w:w w:val="150"/>
        </w:rPr>
        <w:t> </w:t>
      </w:r>
      <w:r>
        <w:rPr>
          <w:rFonts w:ascii="Segoe UI Symbol" w:hAnsi="Segoe UI Symbol" w:eastAsia="Segoe UI Symbol"/>
        </w:rPr>
        <w:t>□</w:t>
      </w:r>
      <w:r>
        <w:rPr/>
        <w:t>否 样式的</w:t>
      </w:r>
      <w:r>
        <w:rPr>
          <w:spacing w:val="-2"/>
        </w:rPr>
        <w:t>图标，方可打印。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12" w:lineRule="auto" w:before="9" w:after="0"/>
        <w:ind w:left="100" w:right="204" w:firstLine="480"/>
        <w:jc w:val="left"/>
        <w:rPr>
          <w:sz w:val="24"/>
        </w:rPr>
      </w:pPr>
      <w:r>
        <w:rPr>
          <w:spacing w:val="-2"/>
          <w:sz w:val="24"/>
        </w:rPr>
        <w:t>学位申请书、毕业论文终稿纸质版、成绩单等相关档案材料（学校存档、学院存档、个人档案材料）的准备另行通知。</w:t>
      </w:r>
    </w:p>
    <w:sectPr>
      <w:pgSz w:w="11910" w:h="16840"/>
      <w:pgMar w:header="0" w:footer="971" w:top="1460" w:bottom="116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3710940</wp:posOffset>
              </wp:positionH>
              <wp:positionV relativeFrom="page">
                <wp:posOffset>9935591</wp:posOffset>
              </wp:positionV>
              <wp:extent cx="14732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200012pt;margin-top:782.330017pt;width:11.6pt;height:11pt;mso-position-horizontal-relative:page;mso-position-vertical-relative:page;z-index:-15757312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chineseCountingThousand"/>
      <w:lvlText w:val="%1、"/>
      <w:lvlJc w:val="left"/>
      <w:pPr>
        <w:ind w:left="1061" w:hanging="4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1"/>
      <w:numFmt w:val="decimal"/>
      <w:lvlText w:val="%2."/>
      <w:lvlJc w:val="left"/>
      <w:pPr>
        <w:ind w:left="100" w:hanging="18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7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060" w:hanging="18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008" w:hanging="18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956" w:hanging="18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904" w:hanging="18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853" w:hanging="18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801" w:hanging="18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749" w:hanging="182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100" w:firstLine="480"/>
    </w:pPr>
    <w:rPr>
      <w:rFonts w:ascii="SimSun" w:hAnsi="SimSun" w:eastAsia="SimSun" w:cs="SimSun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0"/>
      <w:ind w:left="940"/>
      <w:outlineLvl w:val="1"/>
    </w:pPr>
    <w:rPr>
      <w:rFonts w:ascii="SimSun" w:hAnsi="SimSun" w:eastAsia="SimSun" w:cs="SimSun"/>
      <w:sz w:val="44"/>
      <w:szCs w:val="4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00" w:firstLine="48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2026-05-19T05:09:59Z</dcterms:created>
  <dcterms:modified xsi:type="dcterms:W3CDTF">2026-05-19T05:09:59Z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LastSaved">
    <vt:filetime>2026-05-19T00:00:00Z</vt:filetime>
  </property>
</Properties>
</file>