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87" w:type="dxa"/>
        <w:jc w:val="center"/>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ayout w:type="fixed"/>
        <w:tblLook w:val="04A0" w:firstRow="1" w:lastRow="0" w:firstColumn="1" w:lastColumn="0" w:noHBand="0" w:noVBand="1"/>
      </w:tblPr>
      <w:tblGrid>
        <w:gridCol w:w="9687"/>
      </w:tblGrid>
      <w:tr w:rsidR="004419A9" w14:paraId="168029AC" w14:textId="77777777">
        <w:trPr>
          <w:trHeight w:val="13437"/>
          <w:jc w:val="center"/>
        </w:trPr>
        <w:tc>
          <w:tcPr>
            <w:tcW w:w="9687" w:type="dxa"/>
            <w:tcBorders>
              <w:bottom w:val="single" w:sz="12" w:space="0" w:color="auto"/>
            </w:tcBorders>
          </w:tcPr>
          <w:p w14:paraId="4D2B4A5E" w14:textId="41AA6AC6" w:rsidR="004419A9" w:rsidRDefault="00000000">
            <w:pPr>
              <w:rPr>
                <w:sz w:val="24"/>
              </w:rPr>
            </w:pPr>
            <w:r>
              <w:rPr>
                <w:rFonts w:hint="eastAsia"/>
                <w:b/>
                <w:sz w:val="28"/>
              </w:rPr>
              <w:t>导师推荐意见</w:t>
            </w:r>
            <w:r>
              <w:rPr>
                <w:sz w:val="24"/>
              </w:rPr>
              <w:t>（</w:t>
            </w:r>
            <w:r>
              <w:rPr>
                <w:rFonts w:hAnsi="SimSun"/>
                <w:bCs/>
                <w:sz w:val="24"/>
              </w:rPr>
              <w:t>包括专业知识、科研能力</w:t>
            </w:r>
            <w:r>
              <w:rPr>
                <w:rFonts w:hAnsi="SimSun" w:hint="eastAsia"/>
                <w:bCs/>
                <w:sz w:val="24"/>
              </w:rPr>
              <w:t>和</w:t>
            </w:r>
            <w:r>
              <w:rPr>
                <w:rFonts w:hAnsi="SimSun"/>
                <w:bCs/>
                <w:sz w:val="24"/>
              </w:rPr>
              <w:t>论文</w:t>
            </w:r>
            <w:r>
              <w:rPr>
                <w:rFonts w:hAnsi="SimSun" w:hint="eastAsia"/>
                <w:bCs/>
                <w:sz w:val="24"/>
              </w:rPr>
              <w:t>的学术</w:t>
            </w:r>
            <w:r>
              <w:rPr>
                <w:rFonts w:hAnsi="SimSun"/>
                <w:bCs/>
                <w:sz w:val="24"/>
              </w:rPr>
              <w:t>水平</w:t>
            </w:r>
            <w:r>
              <w:rPr>
                <w:rFonts w:hAnsi="SimSun"/>
                <w:sz w:val="24"/>
              </w:rPr>
              <w:t>等）</w:t>
            </w:r>
            <w:r>
              <w:rPr>
                <w:b/>
                <w:sz w:val="24"/>
              </w:rPr>
              <w:t>：</w:t>
            </w:r>
          </w:p>
          <w:p w14:paraId="46B7C6E9" w14:textId="77777777" w:rsidR="00B2239E" w:rsidRPr="00B2239E" w:rsidRDefault="00B2239E" w:rsidP="00B2239E">
            <w:pPr>
              <w:ind w:firstLineChars="200" w:firstLine="420"/>
              <w:rPr>
                <w:rFonts w:hint="eastAsia"/>
                <w:szCs w:val="21"/>
              </w:rPr>
            </w:pPr>
            <w:r w:rsidRPr="00B2239E">
              <w:rPr>
                <w:rFonts w:hint="eastAsia"/>
                <w:szCs w:val="21"/>
              </w:rPr>
              <w:t>该生在攻读应用经济学硕士学位期间，系统掌握了本学科扎实的基础理论与专业知识，对微观经济学、宏观经济学以及计量经济学方法具有较深入的理解，形成了较为完整的经济学分析框架。</w:t>
            </w:r>
          </w:p>
          <w:p w14:paraId="1356A603" w14:textId="77777777" w:rsidR="00B2239E" w:rsidRPr="00B2239E" w:rsidRDefault="00B2239E" w:rsidP="00B2239E">
            <w:pPr>
              <w:ind w:firstLineChars="200" w:firstLine="420"/>
              <w:rPr>
                <w:szCs w:val="21"/>
              </w:rPr>
            </w:pPr>
          </w:p>
          <w:p w14:paraId="7E2B7649" w14:textId="77777777" w:rsidR="00B2239E" w:rsidRPr="00B2239E" w:rsidRDefault="00B2239E" w:rsidP="00B2239E">
            <w:pPr>
              <w:ind w:firstLineChars="200" w:firstLine="420"/>
              <w:rPr>
                <w:rFonts w:hint="eastAsia"/>
                <w:szCs w:val="21"/>
              </w:rPr>
            </w:pPr>
            <w:r w:rsidRPr="00B2239E">
              <w:rPr>
                <w:rFonts w:hint="eastAsia"/>
                <w:szCs w:val="21"/>
              </w:rPr>
              <w:t>在科研能力方面，该生具备较强的文献检索、归纳与分析能力，能够独立跟踪学术前沿动态，并善于发现和提出研究问题。在论文研究过程中，该生逻辑思维清晰，能够熟练运用理论分析与实证研究方法，具备较好的数据处理、模型构建以及计量分析能力。同时，该生科研态度严谨认真，具有较强的责任心和钻研精神。</w:t>
            </w:r>
          </w:p>
          <w:p w14:paraId="6465CD5F" w14:textId="77777777" w:rsidR="00B2239E" w:rsidRPr="00B2239E" w:rsidRDefault="00B2239E" w:rsidP="00B2239E">
            <w:pPr>
              <w:ind w:firstLineChars="200" w:firstLine="420"/>
              <w:rPr>
                <w:szCs w:val="21"/>
              </w:rPr>
            </w:pPr>
          </w:p>
          <w:p w14:paraId="3084A348" w14:textId="77777777" w:rsidR="00B2239E" w:rsidRPr="00B2239E" w:rsidRDefault="00B2239E" w:rsidP="00B2239E">
            <w:pPr>
              <w:ind w:firstLineChars="200" w:firstLine="420"/>
              <w:rPr>
                <w:rFonts w:hint="eastAsia"/>
                <w:szCs w:val="21"/>
              </w:rPr>
            </w:pPr>
            <w:r w:rsidRPr="00B2239E">
              <w:rPr>
                <w:rFonts w:hint="eastAsia"/>
                <w:szCs w:val="21"/>
              </w:rPr>
              <w:t>该生硕士学位论文以资本市场开放与企业数字化转型为研究主题，采用中国</w:t>
            </w:r>
            <w:r w:rsidRPr="00B2239E">
              <w:rPr>
                <w:rFonts w:hint="eastAsia"/>
                <w:szCs w:val="21"/>
              </w:rPr>
              <w:t>A</w:t>
            </w:r>
            <w:r w:rsidRPr="00B2239E">
              <w:rPr>
                <w:rFonts w:hint="eastAsia"/>
                <w:szCs w:val="21"/>
              </w:rPr>
              <w:t>股纳入</w:t>
            </w:r>
            <w:r w:rsidRPr="00B2239E">
              <w:rPr>
                <w:rFonts w:hint="eastAsia"/>
                <w:szCs w:val="21"/>
              </w:rPr>
              <w:t>MSCI</w:t>
            </w:r>
            <w:r w:rsidRPr="00B2239E">
              <w:rPr>
                <w:rFonts w:hint="eastAsia"/>
                <w:szCs w:val="21"/>
              </w:rPr>
              <w:t>新兴市场指数作为准自然实验，运用双重差分模型系统分析资本市场自由化对企业数字化转型的影响及其作用机制。论文研究设计合理，理论逻辑清晰，数据资料较为详实，研究方法规范，实证分析具有一定深度和创新性。研究结果对理解资本市场开放与企业长期战略升级之间的关系具有一定理论价值和现实意义。</w:t>
            </w:r>
          </w:p>
          <w:p w14:paraId="6B78DEF7" w14:textId="77777777" w:rsidR="00B2239E" w:rsidRPr="00B2239E" w:rsidRDefault="00B2239E" w:rsidP="00B2239E">
            <w:pPr>
              <w:ind w:firstLineChars="200" w:firstLine="420"/>
              <w:rPr>
                <w:szCs w:val="21"/>
              </w:rPr>
            </w:pPr>
          </w:p>
          <w:p w14:paraId="6CBA7897" w14:textId="170E9375" w:rsidR="004419A9" w:rsidRDefault="00B2239E" w:rsidP="00B2239E">
            <w:pPr>
              <w:ind w:firstLineChars="200" w:firstLine="420"/>
              <w:rPr>
                <w:szCs w:val="21"/>
              </w:rPr>
            </w:pPr>
            <w:r w:rsidRPr="00B2239E">
              <w:rPr>
                <w:rFonts w:hint="eastAsia"/>
                <w:szCs w:val="21"/>
              </w:rPr>
              <w:t>总体来看，该生已具备独立开展本学科研究工作的能力，其学位论文达到了硕士学位论文要求，同意推荐其申请硕士学位。</w:t>
            </w:r>
          </w:p>
          <w:p w14:paraId="7C1D8570" w14:textId="77777777" w:rsidR="00B2239E" w:rsidRDefault="00B2239E" w:rsidP="00B2239E">
            <w:pPr>
              <w:ind w:firstLineChars="200" w:firstLine="420"/>
              <w:rPr>
                <w:szCs w:val="21"/>
              </w:rPr>
            </w:pPr>
          </w:p>
          <w:p w14:paraId="5B68020E" w14:textId="77777777" w:rsidR="00B2239E" w:rsidRDefault="00B2239E" w:rsidP="00B2239E">
            <w:pPr>
              <w:ind w:firstLineChars="200" w:firstLine="420"/>
              <w:rPr>
                <w:szCs w:val="21"/>
              </w:rPr>
            </w:pPr>
          </w:p>
          <w:p w14:paraId="3548DF47" w14:textId="77777777" w:rsidR="00B2239E" w:rsidRDefault="00B2239E" w:rsidP="00B2239E">
            <w:pPr>
              <w:ind w:firstLineChars="200" w:firstLine="420"/>
              <w:rPr>
                <w:szCs w:val="21"/>
              </w:rPr>
            </w:pPr>
          </w:p>
          <w:p w14:paraId="70F09139" w14:textId="77777777" w:rsidR="00B2239E" w:rsidRDefault="00B2239E" w:rsidP="00B2239E">
            <w:pPr>
              <w:ind w:firstLineChars="200" w:firstLine="420"/>
              <w:rPr>
                <w:szCs w:val="21"/>
              </w:rPr>
            </w:pPr>
          </w:p>
          <w:p w14:paraId="1896780A" w14:textId="77777777" w:rsidR="00B2239E" w:rsidRDefault="00B2239E" w:rsidP="00B2239E">
            <w:pPr>
              <w:ind w:firstLineChars="200" w:firstLine="420"/>
              <w:rPr>
                <w:szCs w:val="21"/>
              </w:rPr>
            </w:pPr>
          </w:p>
          <w:p w14:paraId="787C17D9" w14:textId="77777777" w:rsidR="00B2239E" w:rsidRDefault="00B2239E" w:rsidP="00B2239E">
            <w:pPr>
              <w:ind w:firstLineChars="200" w:firstLine="420"/>
              <w:rPr>
                <w:szCs w:val="21"/>
              </w:rPr>
            </w:pPr>
          </w:p>
          <w:p w14:paraId="1AECB462" w14:textId="77777777" w:rsidR="00B2239E" w:rsidRDefault="00B2239E" w:rsidP="00B2239E">
            <w:pPr>
              <w:ind w:firstLineChars="200" w:firstLine="420"/>
              <w:rPr>
                <w:szCs w:val="21"/>
              </w:rPr>
            </w:pPr>
          </w:p>
          <w:p w14:paraId="3A37C4FA" w14:textId="77777777" w:rsidR="00B2239E" w:rsidRDefault="00B2239E" w:rsidP="00B2239E">
            <w:pPr>
              <w:ind w:firstLineChars="200" w:firstLine="420"/>
              <w:rPr>
                <w:szCs w:val="21"/>
              </w:rPr>
            </w:pPr>
          </w:p>
          <w:p w14:paraId="0DF5E52B" w14:textId="77777777" w:rsidR="00B2239E" w:rsidRDefault="00B2239E" w:rsidP="00B2239E">
            <w:pPr>
              <w:ind w:firstLineChars="200" w:firstLine="420"/>
              <w:rPr>
                <w:szCs w:val="21"/>
              </w:rPr>
            </w:pPr>
          </w:p>
          <w:p w14:paraId="273405C2" w14:textId="77777777" w:rsidR="00B2239E" w:rsidRDefault="00B2239E" w:rsidP="00B2239E">
            <w:pPr>
              <w:ind w:firstLineChars="200" w:firstLine="420"/>
              <w:rPr>
                <w:szCs w:val="21"/>
              </w:rPr>
            </w:pPr>
          </w:p>
          <w:p w14:paraId="1C85C25E" w14:textId="77777777" w:rsidR="00B2239E" w:rsidRDefault="00B2239E" w:rsidP="00B2239E">
            <w:pPr>
              <w:ind w:firstLineChars="200" w:firstLine="420"/>
              <w:rPr>
                <w:szCs w:val="21"/>
              </w:rPr>
            </w:pPr>
          </w:p>
          <w:p w14:paraId="5405DF7D" w14:textId="77777777" w:rsidR="00B2239E" w:rsidRDefault="00B2239E" w:rsidP="00B2239E">
            <w:pPr>
              <w:ind w:firstLineChars="200" w:firstLine="420"/>
              <w:rPr>
                <w:szCs w:val="21"/>
              </w:rPr>
            </w:pPr>
          </w:p>
          <w:p w14:paraId="58BB1514" w14:textId="77777777" w:rsidR="00B2239E" w:rsidRDefault="00B2239E" w:rsidP="00B2239E">
            <w:pPr>
              <w:ind w:firstLineChars="200" w:firstLine="420"/>
              <w:rPr>
                <w:szCs w:val="21"/>
              </w:rPr>
            </w:pPr>
          </w:p>
          <w:p w14:paraId="41B777F9" w14:textId="77777777" w:rsidR="00B2239E" w:rsidRDefault="00B2239E" w:rsidP="00B2239E">
            <w:pPr>
              <w:ind w:firstLineChars="200" w:firstLine="420"/>
              <w:rPr>
                <w:szCs w:val="21"/>
              </w:rPr>
            </w:pPr>
          </w:p>
          <w:p w14:paraId="45B0EC8C" w14:textId="77777777" w:rsidR="00B2239E" w:rsidRDefault="00B2239E" w:rsidP="00B2239E">
            <w:pPr>
              <w:ind w:firstLineChars="200" w:firstLine="420"/>
              <w:rPr>
                <w:szCs w:val="21"/>
              </w:rPr>
            </w:pPr>
          </w:p>
          <w:p w14:paraId="63D2EE6F" w14:textId="77777777" w:rsidR="00B2239E" w:rsidRDefault="00B2239E" w:rsidP="00B2239E">
            <w:pPr>
              <w:ind w:firstLineChars="200" w:firstLine="420"/>
              <w:rPr>
                <w:szCs w:val="21"/>
              </w:rPr>
            </w:pPr>
          </w:p>
          <w:p w14:paraId="48B1256D" w14:textId="77777777" w:rsidR="004419A9" w:rsidRDefault="004419A9">
            <w:pPr>
              <w:ind w:firstLineChars="200" w:firstLine="420"/>
              <w:rPr>
                <w:szCs w:val="21"/>
              </w:rPr>
            </w:pPr>
          </w:p>
          <w:p w14:paraId="4EF5A814" w14:textId="77777777" w:rsidR="004419A9" w:rsidRDefault="004419A9">
            <w:pPr>
              <w:ind w:firstLineChars="200" w:firstLine="420"/>
              <w:rPr>
                <w:szCs w:val="21"/>
              </w:rPr>
            </w:pPr>
          </w:p>
          <w:p w14:paraId="413DED2B" w14:textId="77777777" w:rsidR="004419A9" w:rsidRDefault="004419A9">
            <w:pPr>
              <w:ind w:firstLineChars="200" w:firstLine="420"/>
              <w:rPr>
                <w:szCs w:val="21"/>
              </w:rPr>
            </w:pPr>
          </w:p>
          <w:p w14:paraId="7FC065A8" w14:textId="77777777" w:rsidR="004419A9" w:rsidRDefault="004419A9">
            <w:pPr>
              <w:ind w:firstLineChars="200" w:firstLine="420"/>
              <w:rPr>
                <w:szCs w:val="21"/>
              </w:rPr>
            </w:pPr>
          </w:p>
          <w:p w14:paraId="1308D279" w14:textId="77777777" w:rsidR="004419A9" w:rsidRDefault="004419A9">
            <w:pPr>
              <w:ind w:firstLineChars="200" w:firstLine="420"/>
              <w:rPr>
                <w:szCs w:val="21"/>
              </w:rPr>
            </w:pPr>
          </w:p>
          <w:p w14:paraId="547F29EC" w14:textId="77777777" w:rsidR="004419A9" w:rsidRDefault="004419A9">
            <w:pPr>
              <w:ind w:firstLineChars="200" w:firstLine="420"/>
              <w:rPr>
                <w:szCs w:val="21"/>
              </w:rPr>
            </w:pPr>
          </w:p>
          <w:p w14:paraId="2D7824E4" w14:textId="77777777" w:rsidR="004419A9" w:rsidRDefault="004419A9">
            <w:pPr>
              <w:ind w:firstLineChars="200" w:firstLine="420"/>
              <w:rPr>
                <w:szCs w:val="21"/>
              </w:rPr>
            </w:pPr>
          </w:p>
          <w:p w14:paraId="752C16B7" w14:textId="77777777" w:rsidR="004419A9" w:rsidRDefault="00000000">
            <w:pPr>
              <w:rPr>
                <w:b/>
              </w:rPr>
            </w:pPr>
            <w:r>
              <w:rPr>
                <w:rFonts w:hint="eastAsia"/>
                <w:b/>
              </w:rPr>
              <w:t xml:space="preserve">                                                         </w:t>
            </w:r>
            <w:r>
              <w:rPr>
                <w:rFonts w:hint="eastAsia"/>
                <w:b/>
              </w:rPr>
              <w:t>导师签名：</w:t>
            </w:r>
          </w:p>
          <w:p w14:paraId="37706D28" w14:textId="77777777" w:rsidR="004419A9" w:rsidRDefault="00000000">
            <w:pPr>
              <w:ind w:firstLineChars="2800" w:firstLine="5903"/>
            </w:pPr>
            <w:r>
              <w:rPr>
                <w:b/>
              </w:rPr>
              <w:t xml:space="preserve">      </w:t>
            </w:r>
            <w:r>
              <w:t xml:space="preserve">                            </w:t>
            </w:r>
          </w:p>
          <w:p w14:paraId="6F1868FA" w14:textId="77777777" w:rsidR="004419A9" w:rsidRDefault="00000000">
            <w:pPr>
              <w:ind w:firstLineChars="3450" w:firstLine="7245"/>
              <w:rPr>
                <w:sz w:val="28"/>
              </w:rPr>
            </w:pPr>
            <w:r>
              <w:t xml:space="preserve">  </w:t>
            </w:r>
            <w:r>
              <w:t>年</w:t>
            </w:r>
            <w:r>
              <w:t xml:space="preserve">     </w:t>
            </w:r>
            <w:r>
              <w:t>月</w:t>
            </w:r>
            <w:r>
              <w:t xml:space="preserve">     </w:t>
            </w:r>
            <w:r>
              <w:t>日</w:t>
            </w:r>
          </w:p>
        </w:tc>
      </w:tr>
    </w:tbl>
    <w:p w14:paraId="7F629E60" w14:textId="77777777" w:rsidR="004419A9" w:rsidRDefault="004419A9">
      <w:pPr>
        <w:spacing w:beforeLines="25" w:before="78"/>
      </w:pPr>
    </w:p>
    <w:sectPr w:rsidR="004419A9">
      <w:headerReference w:type="default" r:id="rId7"/>
      <w:footerReference w:type="default" r:id="rId8"/>
      <w:type w:val="continuous"/>
      <w:pgSz w:w="11906" w:h="16838"/>
      <w:pgMar w:top="1440" w:right="1077" w:bottom="1440" w:left="1077" w:header="851" w:footer="992" w:gutter="0"/>
      <w:pgNumType w:fmt="numberInDash" w:start="5"/>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0076" w14:textId="77777777" w:rsidR="00747F3B" w:rsidRDefault="00747F3B">
      <w:r>
        <w:separator/>
      </w:r>
    </w:p>
  </w:endnote>
  <w:endnote w:type="continuationSeparator" w:id="0">
    <w:p w14:paraId="24585338" w14:textId="77777777" w:rsidR="00747F3B" w:rsidRDefault="00747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A335" w14:textId="77777777" w:rsidR="004419A9" w:rsidRDefault="00000000">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- 9 -</w:t>
    </w:r>
    <w:r>
      <w:fldChar w:fldCharType="end"/>
    </w:r>
  </w:p>
  <w:p w14:paraId="0D39F403" w14:textId="77777777" w:rsidR="004419A9" w:rsidRDefault="00441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1BBC5" w14:textId="77777777" w:rsidR="00747F3B" w:rsidRDefault="00747F3B">
      <w:r>
        <w:separator/>
      </w:r>
    </w:p>
  </w:footnote>
  <w:footnote w:type="continuationSeparator" w:id="0">
    <w:p w14:paraId="127416A9" w14:textId="77777777" w:rsidR="00747F3B" w:rsidRDefault="00747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E298" w14:textId="77777777" w:rsidR="004419A9" w:rsidRDefault="004419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IzNjEwMGQ0YWQ2N2U2NTUzM2RmOTU5ZjA0OGY3ODYifQ=="/>
  </w:docVars>
  <w:rsids>
    <w:rsidRoot w:val="07184F81"/>
    <w:rsid w:val="00037D9B"/>
    <w:rsid w:val="000807BE"/>
    <w:rsid w:val="000A3D37"/>
    <w:rsid w:val="000A6670"/>
    <w:rsid w:val="000C44E6"/>
    <w:rsid w:val="00121FEB"/>
    <w:rsid w:val="001C1137"/>
    <w:rsid w:val="001E3562"/>
    <w:rsid w:val="001F017A"/>
    <w:rsid w:val="001F117A"/>
    <w:rsid w:val="001F607E"/>
    <w:rsid w:val="00230778"/>
    <w:rsid w:val="00244047"/>
    <w:rsid w:val="00247ACC"/>
    <w:rsid w:val="002654D4"/>
    <w:rsid w:val="002873BE"/>
    <w:rsid w:val="002B1FD4"/>
    <w:rsid w:val="00312A77"/>
    <w:rsid w:val="00316488"/>
    <w:rsid w:val="00316A7D"/>
    <w:rsid w:val="00320648"/>
    <w:rsid w:val="003A412E"/>
    <w:rsid w:val="003B30BD"/>
    <w:rsid w:val="003E6C22"/>
    <w:rsid w:val="00431EB9"/>
    <w:rsid w:val="004419A9"/>
    <w:rsid w:val="00462E49"/>
    <w:rsid w:val="004E4597"/>
    <w:rsid w:val="0052308E"/>
    <w:rsid w:val="005628C7"/>
    <w:rsid w:val="005E6B6F"/>
    <w:rsid w:val="005F002D"/>
    <w:rsid w:val="00662CDE"/>
    <w:rsid w:val="0069301F"/>
    <w:rsid w:val="006A5B94"/>
    <w:rsid w:val="006C021F"/>
    <w:rsid w:val="00706D7E"/>
    <w:rsid w:val="00717593"/>
    <w:rsid w:val="00747F3B"/>
    <w:rsid w:val="00764029"/>
    <w:rsid w:val="007A2AAE"/>
    <w:rsid w:val="007C130E"/>
    <w:rsid w:val="008053E5"/>
    <w:rsid w:val="008072C8"/>
    <w:rsid w:val="00826A04"/>
    <w:rsid w:val="00873E90"/>
    <w:rsid w:val="0088605B"/>
    <w:rsid w:val="0089384E"/>
    <w:rsid w:val="008C4C4B"/>
    <w:rsid w:val="009354A0"/>
    <w:rsid w:val="00953F47"/>
    <w:rsid w:val="009758ED"/>
    <w:rsid w:val="009C490B"/>
    <w:rsid w:val="00A0569E"/>
    <w:rsid w:val="00A220E2"/>
    <w:rsid w:val="00A60A8F"/>
    <w:rsid w:val="00AA2B8E"/>
    <w:rsid w:val="00AA4D74"/>
    <w:rsid w:val="00AB1E89"/>
    <w:rsid w:val="00AE53E7"/>
    <w:rsid w:val="00B2239E"/>
    <w:rsid w:val="00B33FCF"/>
    <w:rsid w:val="00B34BAC"/>
    <w:rsid w:val="00B47D26"/>
    <w:rsid w:val="00B623A0"/>
    <w:rsid w:val="00B858DD"/>
    <w:rsid w:val="00B90EC4"/>
    <w:rsid w:val="00C245CD"/>
    <w:rsid w:val="00C36220"/>
    <w:rsid w:val="00C63518"/>
    <w:rsid w:val="00C65629"/>
    <w:rsid w:val="00CE694F"/>
    <w:rsid w:val="00D173C1"/>
    <w:rsid w:val="00D7368D"/>
    <w:rsid w:val="00DC4CA9"/>
    <w:rsid w:val="00DC7B3F"/>
    <w:rsid w:val="00DF0741"/>
    <w:rsid w:val="00E27163"/>
    <w:rsid w:val="00E87A5E"/>
    <w:rsid w:val="00E97695"/>
    <w:rsid w:val="00EB65E5"/>
    <w:rsid w:val="00F12E0B"/>
    <w:rsid w:val="00F1566A"/>
    <w:rsid w:val="00F15FE9"/>
    <w:rsid w:val="00F210C5"/>
    <w:rsid w:val="00F70DAE"/>
    <w:rsid w:val="00FC168F"/>
    <w:rsid w:val="00FC611D"/>
    <w:rsid w:val="00FF73F8"/>
    <w:rsid w:val="01FF3AD8"/>
    <w:rsid w:val="06127C3D"/>
    <w:rsid w:val="07184F81"/>
    <w:rsid w:val="08FF26FB"/>
    <w:rsid w:val="0BCD6AE0"/>
    <w:rsid w:val="0C4072B2"/>
    <w:rsid w:val="10377F5E"/>
    <w:rsid w:val="1C1C3B78"/>
    <w:rsid w:val="20D97E16"/>
    <w:rsid w:val="255B6AB3"/>
    <w:rsid w:val="327F58EB"/>
    <w:rsid w:val="34E257A6"/>
    <w:rsid w:val="3779446A"/>
    <w:rsid w:val="4508235C"/>
    <w:rsid w:val="4AE2522B"/>
    <w:rsid w:val="4F9D18F3"/>
    <w:rsid w:val="52232583"/>
    <w:rsid w:val="53622F8A"/>
    <w:rsid w:val="53F93945"/>
    <w:rsid w:val="557E5D22"/>
    <w:rsid w:val="55830FD5"/>
    <w:rsid w:val="5A9D6C4B"/>
    <w:rsid w:val="70345611"/>
    <w:rsid w:val="73CB43D1"/>
    <w:rsid w:val="75DA35E4"/>
    <w:rsid w:val="76065B94"/>
    <w:rsid w:val="7A356A48"/>
    <w:rsid w:val="7A763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F7B4691"/>
  <w15:docId w15:val="{17FA14CE-A9E8-1A41-BD66-9608264A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endnote text" w:qFormat="1"/>
    <w:lsdException w:name="Title" w:qFormat="1"/>
    <w:lsdException w:name="Default Paragraph Font" w:semiHidden="1" w:uiPriority="1" w:unhideWhenUsed="1"/>
    <w:lsdException w:name="Body Text Indent" w:qFormat="1"/>
    <w:lsdException w:name="Subtitle" w:qFormat="1"/>
    <w:lsdException w:name="Body Text 2"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spacing w:line="360" w:lineRule="auto"/>
      <w:ind w:firstLineChars="200" w:firstLine="560"/>
      <w:jc w:val="left"/>
    </w:pPr>
    <w:rPr>
      <w:sz w:val="28"/>
    </w:rPr>
  </w:style>
  <w:style w:type="paragraph" w:styleId="EndnoteText">
    <w:name w:val="endnote text"/>
    <w:basedOn w:val="Normal"/>
    <w:link w:val="EndnoteTextChar"/>
    <w:qFormat/>
    <w:pPr>
      <w:snapToGrid w:val="0"/>
      <w:jc w:val="left"/>
    </w:p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qFormat/>
    <w:pPr>
      <w:spacing w:after="120" w:line="480" w:lineRule="auto"/>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hint="eastAsia"/>
      <w:kern w:val="0"/>
      <w:sz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rPr>
      <w:vertAlign w:val="superscript"/>
    </w:rPr>
  </w:style>
  <w:style w:type="character" w:styleId="PageNumber">
    <w:name w:val="page number"/>
    <w:basedOn w:val="DefaultParagraphFont"/>
    <w:qFormat/>
  </w:style>
  <w:style w:type="character" w:customStyle="1" w:styleId="HeaderChar">
    <w:name w:val="Header Char"/>
    <w:basedOn w:val="DefaultParagraphFont"/>
    <w:link w:val="Header"/>
    <w:qFormat/>
    <w:rPr>
      <w:kern w:val="2"/>
      <w:sz w:val="18"/>
      <w:szCs w:val="18"/>
    </w:rPr>
  </w:style>
  <w:style w:type="character" w:customStyle="1" w:styleId="EndnoteTextChar">
    <w:name w:val="Endnote Text Char"/>
    <w:basedOn w:val="DefaultParagraphFont"/>
    <w:link w:val="EndnoteText"/>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A228-C3B8-4C15-8EF0-3A81ABFC4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涛</dc:creator>
  <cp:lastModifiedBy>Hetawk Obg</cp:lastModifiedBy>
  <cp:revision>3</cp:revision>
  <dcterms:created xsi:type="dcterms:W3CDTF">2026-05-29T03:20:00Z</dcterms:created>
  <dcterms:modified xsi:type="dcterms:W3CDTF">2026-05-29T03:22:00Z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8EEF00B5F9034A4285B1FC214110722F_11</vt:lpwstr>
  </property>
  <property fmtid="{D5CDD505-2E9C-101B-9397-08002B2CF9AE}" pid="4" name="KSOTemplateDocerSaveRecord">
    <vt:lpwstr>eyJoZGlkIjoiYTA5ZmE5OGVlZDRmY2NlZWI5NTBkZjc2ZTE1NzdhZjYiLCJ1c2VySWQiOiI1MDU1NDQzODIifQ==</vt:lpwstr>
  </property>
</Properties>
</file>