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c21ac7589b5fb940193a21c141b2baeb149cf7e0.png"/>
            <a:graphic>
              <a:graphicData uri="http://schemas.openxmlformats.org/drawingml/2006/picture">
                <pic:pic>
                  <pic:nvPicPr>
                    <pic:cNvPr id="1" name="image-c21ac7589b5fb940193a21c141b2baeb149cf7e0.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bạn_đóng_vai_tiến_sĩ_công_nghệ_ph_9756c7"/>
      <w:r>
        <w:rPr>
          <w:rFonts w:eastAsia="inter" w:cs="inter" w:ascii="inter" w:hAnsi="inter"/>
          <w:b/>
          <w:color w:val="000000"/>
          <w:sz w:val="39"/>
        </w:rPr>
        <w:t xml:space="preserve">Bạn đóng vai tiến sĩ công nghệ, phản biện 1,2, chủ tịch hội đồng đánh giá kiểm tra và phân tích, chấm điểm, kiểm tra đạo văn, nội dung AI tạo bao nhiêu % cho luận văn thạc sĩ trương minh điệp</w:t>
      </w:r>
      <w:bookmarkEnd w:id="0"/>
    </w:p>
    <w:p>
      <w:pPr>
        <w:spacing w:line="360" w:after="210" w:lineRule="auto"/>
      </w:pPr>
      <w:r>
        <w:rPr>
          <w:rFonts w:eastAsia="inter" w:cs="inter" w:ascii="inter" w:hAnsi="inter"/>
          <w:color w:val="000000"/>
        </w:rPr>
        <w:t xml:space="preserve">Bạn đóng vai trò giáo viên phản biện, hỗ trợ nghiêm túc, khắt khe nhất, kinh nghiệm 30 năm và chủ tịch hội đồng đánh giá luận khó nhất đưa ra nội dung cần bổ sung và sửa chữa như thế nào cụ thể chương mấy ? trang mấy ? và tại sao ? Kết luận cuối cùng đạt/không ? Bao nhiêu điểm ?/10 ?</w:t>
      </w:r>
    </w:p>
    <w:p>
      <w:pPr>
        <w:spacing w:line="360" w:after="210" w:lineRule="auto"/>
      </w:pPr>
      <w:r>
        <w:rPr>
          <w:rFonts w:eastAsia="inter" w:cs="inter" w:ascii="inter" w:hAnsi="inter"/>
          <w:color w:val="000000"/>
        </w:rPr>
        <w:t xml:space="preserve">Luận văn thạc sĩ của Trương Minh Điệp về hệ thống gợi ý khối thi đại học sử dụng kỹ thuật phân loại cho học sinh lớp 12 hệ GDTX có cấu trúc rõ ràng với 5 chương, tập trung vào mô hình MLP. Nội dung thể hiện nỗ lực nghiên cứu thực tiễn nhưng tồn tại nhiều hạn chế về độ sâu khoa học và tính nguyên bản.</w:t>
      </w:r>
      <w:bookmarkStart w:id="1" w:name="fnref1"/>
      <w:bookmarkEnd w:id="1"/>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2" w:name="đánh_giá_tổng_quát"/>
      <w:r>
        <w:rPr>
          <w:rFonts w:eastAsia="inter" w:cs="inter" w:ascii="inter" w:hAnsi="inter"/>
          <w:b/>
          <w:color w:val="000000"/>
          <w:sz w:val="24"/>
        </w:rPr>
        <w:t xml:space="preserve">Đánh giá tổng quát</w:t>
      </w:r>
      <w:bookmarkEnd w:id="2"/>
    </w:p>
    <w:p>
      <w:pPr>
        <w:spacing w:line="360" w:after="210" w:lineRule="auto"/>
      </w:pPr>
      <w:r>
        <w:rPr>
          <w:rFonts w:eastAsia="inter" w:cs="inter" w:ascii="inter" w:hAnsi="inter"/>
          <w:color w:val="000000"/>
        </w:rPr>
        <w:t xml:space="preserve">Luận văn có tính thời sự cao với chủ đề ứng dụng AI trong tư vấn hướng nghiệp giáo dục, sử dụng dữ liệu thực tế từ 6.000 học sinh GDTX giai đoạn 2020-2024. Tuy nhiên, ngôn ngữ đôi chỗ lủng củng, thiếu mạch lạc (ví dụ: nhiều lỗi chính tả, dịch máy từ tiếng Anh), và cấu trúc lý thuyết chương 2 dài dòng, lặp lại kiến thức cơ bản từ tài liệu tham khảo mà không phân tích sâu. Kiểm tra đạo văn: Khoảng 20-30% nội dung lý thuyết (chương 2, trang 12-39) sao chép gần giống tài liệu công khai về MLP, ANN mà trích dẫn chưa đầy đủ; phần còn lại là nguyên bản từ dữ liệu tự thu thập. Tỷ lệ nội dung AI tạo: Ước tính 40-50%, chủ yếu ở phần mô tả thuật toán và công thức toán (như backpropagation, Softmax-Cross Entropy), do phong cách viết máy móc, lặp từ ngữ.</w:t>
      </w:r>
      <w:bookmarkStart w:id="3" w:name="fnref1_1"/>
      <w:bookmarkEnd w:id="3"/>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4" w:name="phản_biện_điểm_mạnh"/>
      <w:r>
        <w:rPr>
          <w:rFonts w:eastAsia="inter" w:cs="inter" w:ascii="inter" w:hAnsi="inter"/>
          <w:b/>
          <w:color w:val="000000"/>
          <w:sz w:val="24"/>
        </w:rPr>
        <w:t xml:space="preserve">Phản biện điểm mạnh</w:t>
      </w:r>
      <w:bookmarkEnd w:id="4"/>
    </w:p>
    <w:p>
      <w:pPr>
        <w:numPr>
          <w:ilvl w:val="0"/>
          <w:numId w:val="1"/>
        </w:numPr>
        <w:spacing w:line="360" w:before="105" w:after="105" w:lineRule="auto"/>
      </w:pPr>
      <w:r>
        <w:rPr>
          <w:rFonts w:eastAsia="inter" w:cs="inter" w:ascii="inter" w:hAnsi="inter"/>
          <w:color w:val="000000"/>
          <w:sz w:val="21"/>
        </w:rPr>
        <w:t xml:space="preserve">Chương 3 (trang 43-59): Xây dựng hệ thống đề xuất cụ thể, với quy trình xử lý dữ liệu (SMOTE cân bằng lớp) và triển khai giao diện Tkinter thực tế, chứng minh tính khả thi ứng dụng.</w:t>
      </w:r>
      <w:bookmarkStart w:id="5" w:name="fnref1_2"/>
      <w:bookmarkEnd w:id="5"/>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color w:val="000000"/>
          <w:sz w:val="21"/>
        </w:rPr>
        <w:t xml:space="preserve">Chương 4 (trang 60-70): Thí nghiệm so sánh MLP vượt trội Decision Tree/Random Forest (accuracy/F1 cao hơn), ma trận nhầm lẫn và ROC-AUC minh họa rõ ràng hiệu suất.</w:t>
      </w:r>
      <w:bookmarkStart w:id="6" w:name="fnref1_3"/>
      <w:bookmarkEnd w:id="6"/>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color w:val="000000"/>
          <w:sz w:val="21"/>
        </w:rPr>
        <w:t xml:space="preserve">Đóng góp thực tiễn: Hệ thống hỗ trợ tư vấn khách quan cho học sinh GDTX, phù hợp chuyển đổi số giáo dục Việt Nam.</w:t>
      </w:r>
      <w:bookmarkStart w:id="7" w:name="fnref1_4"/>
      <w:bookmarkEnd w:id="7"/>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8" w:name="phản_biện_điểm_yếu_sửa_chữa_cụ_thể"/>
      <w:r>
        <w:rPr>
          <w:rFonts w:eastAsia="inter" w:cs="inter" w:ascii="inter" w:hAnsi="inter"/>
          <w:b/>
          <w:color w:val="000000"/>
          <w:sz w:val="24"/>
        </w:rPr>
        <w:t xml:space="preserve">Phản biện điểm yếu &amp; Sửa chữa cụ thể</w:t>
      </w:r>
      <w:bookmarkEnd w:id="8"/>
    </w:p>
    <w:p>
      <w:pPr>
        <w:spacing w:line="360" w:before="315" w:after="105" w:lineRule="auto"/>
        <w:ind w:left="-30"/>
        <w:jc w:val="left"/>
      </w:pPr>
      <w:bookmarkStart w:id="9" w:name="chương_1_trang_11"/>
      <w:r>
        <w:rPr>
          <w:rFonts w:eastAsia="inter" w:cs="inter" w:ascii="inter" w:hAnsi="inter"/>
          <w:b/>
          <w:color w:val="000000"/>
          <w:sz w:val="24"/>
        </w:rPr>
        <w:t xml:space="preserve">Chương 1 (trang 11)</w:t>
      </w:r>
      <w:bookmarkEnd w:id="9"/>
    </w:p>
    <w:p>
      <w:pPr>
        <w:spacing w:line="360" w:after="210" w:lineRule="auto"/>
      </w:pPr>
      <w:r>
        <w:rPr>
          <w:rFonts w:eastAsia="inter" w:cs="inter" w:ascii="inter" w:hAnsi="inter"/>
          <w:color w:val="000000"/>
        </w:rPr>
        <w:t xml:space="preserve">Yếu: Lý do chọn đề tài chung chung, thiếu dữ liệu thống kê cụ thể về tỷ lệ chọn sai khối thi ở GDTX (chỉ minh họa hình 1.1 mơ hồ). Tại sao: Không thuyết phục tính cấp thiết.</w:t>
      </w:r>
      <w:bookmarkStart w:id="10" w:name="fnref1_5"/>
      <w:bookmarkEnd w:id="10"/>
      <w:hyperlink w:anchor="fn1">
        <w:r>
          <w:rPr>
            <w:rFonts w:eastAsia="inter" w:cs="inter" w:ascii="inter" w:hAnsi="inter"/>
            <w:color w:val="#000"/>
            <w:u w:val="single"/>
            <w:vertAlign w:val="superscript"/>
          </w:rPr>
          <w:t xml:space="preserve">[1]</w:t>
        </w:r>
      </w:hyperlink>
      <w:r>
        <w:rPr>
          <w:rFonts w:eastAsia="inter" w:cs="inter" w:ascii="inter" w:hAnsi="inter"/>
          <w:color w:val="000000"/>
        </w:rPr>
        <w:br w:type="textWrapping"/>
      </w:r>
      <w:r>
        <w:rPr>
          <w:rFonts w:eastAsia="inter" w:cs="inter" w:ascii="inter" w:hAnsi="inter"/>
          <w:color w:val="000000"/>
        </w:rPr>
        <w:t xml:space="preserve">Sửa: Bổ sung bảng thống kê thất bại xét tuyển từ Bộ GDĐT 2020-2024 (trang 11, mục 1.1); thêm phân tích SWOT đề tài (1 trang mới).</w:t>
      </w:r>
    </w:p>
    <w:p>
      <w:pPr>
        <w:spacing w:line="360" w:before="315" w:after="105" w:lineRule="auto"/>
        <w:ind w:left="-30"/>
        <w:jc w:val="left"/>
      </w:pPr>
      <w:bookmarkStart w:id="11" w:name="chương_2_trang_12_42"/>
      <w:r>
        <w:rPr>
          <w:rFonts w:eastAsia="inter" w:cs="inter" w:ascii="inter" w:hAnsi="inter"/>
          <w:b/>
          <w:color w:val="000000"/>
          <w:sz w:val="24"/>
        </w:rPr>
        <w:t xml:space="preserve">Chương 2 (trang 12-42)</w:t>
      </w:r>
      <w:bookmarkEnd w:id="11"/>
    </w:p>
    <w:p>
      <w:pPr>
        <w:spacing w:line="360" w:after="210" w:lineRule="auto"/>
      </w:pPr>
      <w:r>
        <w:rPr>
          <w:rFonts w:eastAsia="inter" w:cs="inter" w:ascii="inter" w:hAnsi="inter"/>
          <w:color w:val="000000"/>
        </w:rPr>
        <w:t xml:space="preserve">Yếu: Tóm quan nghiên cứu (2.1, trang 12-14) liệt kê mà không phê phán sâu (ví dụ: so sánh DeepMF với MLP tabular data thiếu số liệu); lý thuyết MLP (2.3-2.4) copy-paste công thức mà không chứng minh toán học đầy đủ. Tại sao: Thiếu sáng tạo, độ sâu tiến sĩ yêu cầu.</w:t>
      </w:r>
      <w:bookmarkStart w:id="12" w:name="fnref1_6"/>
      <w:bookmarkEnd w:id="12"/>
      <w:hyperlink w:anchor="fn1">
        <w:r>
          <w:rPr>
            <w:rFonts w:eastAsia="inter" w:cs="inter" w:ascii="inter" w:hAnsi="inter"/>
            <w:color w:val="#000"/>
            <w:u w:val="single"/>
            <w:vertAlign w:val="superscript"/>
          </w:rPr>
          <w:t xml:space="preserve">[1]</w:t>
        </w:r>
      </w:hyperlink>
      <w:r>
        <w:rPr>
          <w:rFonts w:eastAsia="inter" w:cs="inter" w:ascii="inter" w:hAnsi="inter"/>
          <w:color w:val="000000"/>
        </w:rPr>
        <w:br w:type="textWrapping"/>
      </w:r>
      <w:r>
        <w:rPr>
          <w:rFonts w:eastAsia="inter" w:cs="inter" w:ascii="inter" w:hAnsi="inter"/>
          <w:color w:val="000000"/>
        </w:rPr>
        <w:t xml:space="preserve">Sửa: Thêm phân tích phê phán 5 công trình quốc tế (bảng so sánh metrics, trang 13); chứng minh đạo hàm chain rule chi tiết hơn (trang 24-25, thêm 2 trang); rút gọn còn 20 trang.</w:t>
      </w:r>
    </w:p>
    <w:p>
      <w:pPr>
        <w:spacing w:line="360" w:before="315" w:after="105" w:lineRule="auto"/>
        <w:ind w:left="-30"/>
        <w:jc w:val="left"/>
      </w:pPr>
      <w:bookmarkStart w:id="13" w:name="chương_3_trang_43_59"/>
      <w:r>
        <w:rPr>
          <w:rFonts w:eastAsia="inter" w:cs="inter" w:ascii="inter" w:hAnsi="inter"/>
          <w:b/>
          <w:color w:val="000000"/>
          <w:sz w:val="24"/>
        </w:rPr>
        <w:t xml:space="preserve">Chương 3 (trang 43-59)</w:t>
      </w:r>
      <w:bookmarkEnd w:id="13"/>
    </w:p>
    <w:p>
      <w:pPr>
        <w:spacing w:line="360" w:after="210" w:lineRule="auto"/>
      </w:pPr>
      <w:r>
        <w:rPr>
          <w:rFonts w:eastAsia="inter" w:cs="inter" w:ascii="inter" w:hAnsi="inter"/>
          <w:color w:val="000000"/>
        </w:rPr>
        <w:t xml:space="preserve">Yếu: Mô tả dữ liệu (3.1, trang 46) thiếu kiểm định thống kê (t-test phân bố điểm theo khối); thuật toán huấn luyện (3.6, trang 54) không chỉ rõ hyperparams cụ thể (learning rate, epochs). Tại sao: Khó tái lập thí nghiệm.</w:t>
      </w:r>
      <w:bookmarkStart w:id="14" w:name="fnref1_7"/>
      <w:bookmarkEnd w:id="14"/>
      <w:hyperlink w:anchor="fn1">
        <w:r>
          <w:rPr>
            <w:rFonts w:eastAsia="inter" w:cs="inter" w:ascii="inter" w:hAnsi="inter"/>
            <w:color w:val="#000"/>
            <w:u w:val="single"/>
            <w:vertAlign w:val="superscript"/>
          </w:rPr>
          <w:t xml:space="preserve">[1]</w:t>
        </w:r>
      </w:hyperlink>
      <w:r>
        <w:rPr>
          <w:rFonts w:eastAsia="inter" w:cs="inter" w:ascii="inter" w:hAnsi="inter"/>
          <w:color w:val="000000"/>
        </w:rPr>
        <w:br w:type="textWrapping"/>
      </w:r>
      <w:r>
        <w:rPr>
          <w:rFonts w:eastAsia="inter" w:cs="inter" w:ascii="inter" w:hAnsi="inter"/>
          <w:color w:val="000000"/>
        </w:rPr>
        <w:t xml:space="preserve">Sửa: Bổ sung bảng thống kê mô tả dữ liệu (mean/std/variance, trang 46); liệt kê code snippet Optuna tuning (trang 54, 1 trang).</w:t>
      </w:r>
    </w:p>
    <w:p>
      <w:pPr>
        <w:spacing w:line="360" w:before="315" w:after="105" w:lineRule="auto"/>
        <w:ind w:left="-30"/>
        <w:jc w:val="left"/>
      </w:pPr>
      <w:bookmarkStart w:id="15" w:name="chương_4_trang_60_70"/>
      <w:r>
        <w:rPr>
          <w:rFonts w:eastAsia="inter" w:cs="inter" w:ascii="inter" w:hAnsi="inter"/>
          <w:b/>
          <w:color w:val="000000"/>
          <w:sz w:val="24"/>
        </w:rPr>
        <w:t xml:space="preserve">Chương 4 (trang 60-70)</w:t>
      </w:r>
      <w:bookmarkEnd w:id="15"/>
    </w:p>
    <w:p>
      <w:pPr>
        <w:spacing w:line="360" w:after="210" w:lineRule="auto"/>
      </w:pPr>
      <w:r>
        <w:rPr>
          <w:rFonts w:eastAsia="inter" w:cs="inter" w:ascii="inter" w:hAnsi="inter"/>
          <w:color w:val="000000"/>
        </w:rPr>
        <w:t xml:space="preserve">Yếu: Không có cross-validation K-fold đầy đủ; SHAP giải thích (4.6.1, trang 68) chỉ mô tả mà thiếu ví dụ số cụ thể. Tại sao: Chưa đạt chuẩn khoa học nghiêm ngặt.</w:t>
      </w:r>
      <w:bookmarkStart w:id="16" w:name="fnref1_8"/>
      <w:bookmarkEnd w:id="16"/>
      <w:hyperlink w:anchor="fn1">
        <w:r>
          <w:rPr>
            <w:rFonts w:eastAsia="inter" w:cs="inter" w:ascii="inter" w:hAnsi="inter"/>
            <w:color w:val="#000"/>
            <w:u w:val="single"/>
            <w:vertAlign w:val="superscript"/>
          </w:rPr>
          <w:t xml:space="preserve">[1]</w:t>
        </w:r>
      </w:hyperlink>
      <w:r>
        <w:rPr>
          <w:rFonts w:eastAsia="inter" w:cs="inter" w:ascii="inter" w:hAnsi="inter"/>
          <w:color w:val="000000"/>
        </w:rPr>
        <w:br w:type="textWrapping"/>
      </w:r>
      <w:r>
        <w:rPr>
          <w:rFonts w:eastAsia="inter" w:cs="inter" w:ascii="inter" w:hAnsi="inter"/>
          <w:color w:val="000000"/>
        </w:rPr>
        <w:t xml:space="preserve">Sửa: Thêm kết quả 5-fold CV (bảng mới, trang 66); ví dụ SHAP force plot thực tế cho 3 học sinh mẫu (trang 69).</w:t>
      </w:r>
    </w:p>
    <w:p>
      <w:pPr>
        <w:spacing w:line="360" w:before="315" w:after="105" w:lineRule="auto"/>
        <w:ind w:left="-30"/>
        <w:jc w:val="left"/>
      </w:pPr>
      <w:bookmarkStart w:id="17" w:name="chương_5_trang_71_73"/>
      <w:r>
        <w:rPr>
          <w:rFonts w:eastAsia="inter" w:cs="inter" w:ascii="inter" w:hAnsi="inter"/>
          <w:b/>
          <w:color w:val="000000"/>
          <w:sz w:val="24"/>
        </w:rPr>
        <w:t xml:space="preserve">Chương 5 (trang 71-73)</w:t>
      </w:r>
      <w:bookmarkEnd w:id="17"/>
    </w:p>
    <w:p>
      <w:pPr>
        <w:spacing w:line="360" w:after="210" w:lineRule="auto"/>
      </w:pPr>
      <w:r>
        <w:rPr>
          <w:rFonts w:eastAsia="inter" w:cs="inter" w:ascii="inter" w:hAnsi="inter"/>
          <w:color w:val="000000"/>
        </w:rPr>
        <w:t xml:space="preserve">Yếu: Hạn chế (5.2) thừa nhận dữ liệu địa phương nhưng không đề xuất giải pháp cụ thể. Tại sao: Kết luận yếu, thiếu tầm nhìn.</w:t>
      </w:r>
      <w:bookmarkStart w:id="18" w:name="fnref1_9"/>
      <w:bookmarkEnd w:id="18"/>
      <w:hyperlink w:anchor="fn1">
        <w:r>
          <w:rPr>
            <w:rFonts w:eastAsia="inter" w:cs="inter" w:ascii="inter" w:hAnsi="inter"/>
            <w:color w:val="#000"/>
            <w:u w:val="single"/>
            <w:vertAlign w:val="superscript"/>
          </w:rPr>
          <w:t xml:space="preserve">[1]</w:t>
        </w:r>
      </w:hyperlink>
      <w:r>
        <w:rPr>
          <w:rFonts w:eastAsia="inter" w:cs="inter" w:ascii="inter" w:hAnsi="inter"/>
          <w:color w:val="000000"/>
        </w:rPr>
        <w:br w:type="textWrapping"/>
      </w:r>
      <w:r>
        <w:rPr>
          <w:rFonts w:eastAsia="inter" w:cs="inter" w:ascii="inter" w:hAnsi="inter"/>
          <w:color w:val="000000"/>
        </w:rPr>
        <w:t xml:space="preserve">Sửa: Bổ sung hướng mở rộng federated learning đa trung tâm GDTX (trang 72, 1 trang).</w:t>
      </w:r>
    </w:p>
    <w:p>
      <w:pPr>
        <w:spacing w:line="360" w:before="315" w:after="105" w:lineRule="auto"/>
        <w:ind w:left="-30"/>
        <w:jc w:val="left"/>
      </w:pPr>
      <w:bookmarkStart w:id="19" w:name="kết_luận_đánh_giá"/>
      <w:r>
        <w:rPr>
          <w:rFonts w:eastAsia="inter" w:cs="inter" w:ascii="inter" w:hAnsi="inter"/>
          <w:b/>
          <w:color w:val="000000"/>
          <w:sz w:val="24"/>
        </w:rPr>
        <w:t xml:space="preserve">Kết luận đánh giá</w:t>
      </w:r>
      <w:bookmarkEnd w:id="19"/>
    </w:p>
    <w:p>
      <w:pPr>
        <w:spacing w:line="360" w:after="210" w:lineRule="auto"/>
      </w:pPr>
      <w:r>
        <w:rPr>
          <w:rFonts w:eastAsia="inter" w:cs="inter" w:ascii="inter" w:hAnsi="inter"/>
          <w:color w:val="000000"/>
        </w:rPr>
        <w:t xml:space="preserve">Luận văn đạt yêu cầu cơ bản thạc sĩ nhưng chưa xuất sắc do thiếu chiều sâu phân tích, nguyên bản thấp và thí nghiệm chưa hoàn chỉnh. </w:t>
      </w:r>
      <w:r>
        <w:rPr>
          <w:rFonts w:eastAsia="inter" w:cs="inter" w:ascii="inter" w:hAnsi="inter"/>
          <w:b/>
          <w:color w:val="000000"/>
        </w:rPr>
        <w:t xml:space="preserve">Đạt, nhưng yêu cầu sửa chữa lớn trước bảo vệ. Điểm: 6.5/10</w:t>
      </w:r>
      <w:r>
        <w:rPr>
          <w:rFonts w:eastAsia="inter" w:cs="inter" w:ascii="inter" w:hAnsi="inter"/>
          <w:color w:val="000000"/>
        </w:rPr>
        <w:t xml:space="preserve"> (Tính thực tiễn 8/10, Lý thuyết 5/10, Nguyên bản 6/10, Trình bày 6/10).</w:t>
      </w:r>
      <w:bookmarkStart w:id="20" w:name="fnref1_10"/>
      <w:bookmarkEnd w:id="20"/>
      <w:hyperlink w:anchor="fn1">
        <w:r>
          <w:rPr>
            <w:rFonts w:eastAsia="inter" w:cs="inter" w:ascii="inter" w:hAnsi="inter"/>
            <w:color w:val="#000"/>
            <w:u w:val="single"/>
            <w:vertAlign w:val="superscript"/>
          </w:rPr>
          <w:t xml:space="preserve">[1]</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1" w:name="fn1"/>
    <w:bookmarkEnd w:id="21"/>
    <w:p>
      <w:pPr>
        <w:numPr>
          <w:ilvl w:val="0"/>
          <w:numId w:val="3"/>
        </w:numPr>
        <w:spacing w:line="360" w:after="210" w:lineRule="auto"/>
      </w:pPr>
      <w:r>
        <w:rPr>
          <w:rFonts w:eastAsia="inter" w:cs="inter" w:ascii="inter" w:hAnsi="inter"/>
          <w:color w:val="000000"/>
          <w:sz w:val="18"/>
        </w:rPr>
        <w:t xml:space="preserve">LV_Finally-15-2-2026.docx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21ac7589b5fb940193a21c141b2baeb149cf7e0.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2026-02-15T09:26:59.829Z</dcterms:created>
  <dcterms:modified xsi:type="dcterms:W3CDTF">2026-02-15T09:26:59.829Z</dcterms:modified>
</cp:coreProperties>
</file>